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：QBJ2023227</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台州湾新区初昕街（鲍浦大道-滨富东路）、启泰街（鲍浦大道-滨富东路）道路工程（水泥稳定层石粉采购）（重新招标）</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三</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十一</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0"/>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台州湾新区初昕街（鲍浦大道-滨富东路）、启泰街（鲍浦大道-滨富东路）道路工程（水泥稳定层石粉采购）（重新招标）</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项目编号：QBJ2023227</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995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422"/>
        <w:gridCol w:w="2781"/>
        <w:gridCol w:w="1080"/>
        <w:gridCol w:w="1485"/>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148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c>
          <w:tcPr>
            <w:tcW w:w="148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细集料石粉</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含泥量≤3％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48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270165元</w:t>
            </w:r>
          </w:p>
        </w:tc>
        <w:tc>
          <w:tcPr>
            <w:tcW w:w="148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需用前四后八工程车供货。</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35393625"/>
      <w:bookmarkStart w:id="1" w:name="_Toc28359007"/>
      <w:bookmarkStart w:id="2" w:name="_Toc28359084"/>
      <w:bookmarkStart w:id="3" w:name="_Toc35393794"/>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2023年</w:t>
      </w:r>
      <w:r>
        <w:rPr>
          <w:rFonts w:hint="eastAsia" w:ascii="宋体" w:hAnsi="宋体" w:cs="宋体"/>
          <w:sz w:val="24"/>
          <w:highlight w:val="none"/>
          <w:u w:val="single"/>
          <w:lang w:val="en-US" w:eastAsia="zh-CN"/>
        </w:rPr>
        <w:t>12</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15</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0.5万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（2）若是投标人委托代理人递交工程保函的，应持针对本工程的法定代表人授权委托书原件（投标文件格式</w:t>
      </w:r>
      <w:r>
        <w:rPr>
          <w:rFonts w:hint="eastAsia" w:ascii="宋体" w:hAnsi="宋体" w:cs="宋体"/>
          <w:bCs/>
          <w:kern w:val="0"/>
          <w:sz w:val="24"/>
          <w:lang w:val="en-US" w:eastAsia="zh-CN"/>
        </w:rPr>
        <w:t>附件1</w:t>
      </w:r>
      <w:r>
        <w:rPr>
          <w:rFonts w:hint="eastAsia" w:ascii="宋体" w:hAnsi="宋体" w:cs="宋体"/>
          <w:bCs/>
          <w:kern w:val="0"/>
          <w:sz w:val="24"/>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2023年</w:t>
      </w:r>
      <w:r>
        <w:rPr>
          <w:rFonts w:hint="eastAsia" w:ascii="宋体" w:hAnsi="宋体" w:cs="宋体"/>
          <w:bCs/>
          <w:kern w:val="0"/>
          <w:sz w:val="24"/>
          <w:u w:val="single"/>
          <w:lang w:val="en-US" w:eastAsia="zh-CN"/>
        </w:rPr>
        <w:t>12</w:t>
      </w:r>
      <w:r>
        <w:rPr>
          <w:rFonts w:ascii="宋体" w:hAnsi="宋体" w:cs="宋体"/>
          <w:bCs/>
          <w:kern w:val="0"/>
          <w:sz w:val="24"/>
          <w:u w:val="single"/>
        </w:rPr>
        <w:t>月</w:t>
      </w:r>
      <w:r>
        <w:rPr>
          <w:rFonts w:hint="eastAsia" w:ascii="宋体" w:hAnsi="宋体" w:cs="宋体"/>
          <w:bCs/>
          <w:kern w:val="0"/>
          <w:sz w:val="24"/>
          <w:u w:val="single"/>
          <w:lang w:val="en-US" w:eastAsia="zh-CN"/>
        </w:rPr>
        <w:t>4</w:t>
      </w:r>
      <w:r>
        <w:rPr>
          <w:rFonts w:ascii="宋体" w:hAnsi="宋体" w:cs="宋体"/>
          <w:bCs/>
          <w:kern w:val="0"/>
          <w:sz w:val="24"/>
          <w:u w:val="single"/>
        </w:rPr>
        <w:t>日</w:t>
      </w:r>
      <w:r>
        <w:rPr>
          <w:rFonts w:hint="eastAsia" w:ascii="宋体" w:hAnsi="宋体" w:cs="宋体"/>
          <w:bCs/>
          <w:kern w:val="0"/>
          <w:sz w:val="24"/>
          <w:u w:val="single"/>
          <w:lang w:val="en-US" w:eastAsia="zh-CN"/>
        </w:rPr>
        <w:t>14</w:t>
      </w:r>
      <w:r>
        <w:rPr>
          <w:rFonts w:ascii="宋体" w:hAnsi="宋体" w:cs="宋体"/>
          <w:bCs/>
          <w:kern w:val="0"/>
          <w:sz w:val="24"/>
          <w:u w:val="single"/>
        </w:rPr>
        <w:t>：</w:t>
      </w:r>
      <w:r>
        <w:rPr>
          <w:rFonts w:hint="eastAsia" w:ascii="宋体" w:hAnsi="宋体" w:cs="宋体"/>
          <w:bCs/>
          <w:kern w:val="0"/>
          <w:sz w:val="24"/>
          <w:u w:val="single"/>
          <w:lang w:val="en-US" w:eastAsia="zh-CN"/>
        </w:rPr>
        <w:t>30</w:t>
      </w:r>
      <w:r>
        <w:rPr>
          <w:rFonts w:hint="eastAsia" w:ascii="宋体" w:hAnsi="宋体" w:cs="宋体"/>
          <w:bCs/>
          <w:kern w:val="0"/>
          <w:sz w:val="24"/>
          <w:u w:val="single"/>
        </w:rPr>
        <w:t>-</w:t>
      </w:r>
      <w:r>
        <w:rPr>
          <w:rFonts w:hint="eastAsia" w:ascii="宋体" w:hAnsi="宋体" w:cs="宋体"/>
          <w:bCs/>
          <w:kern w:val="0"/>
          <w:sz w:val="24"/>
          <w:u w:val="single"/>
          <w:lang w:val="en-US" w:eastAsia="zh-CN"/>
        </w:rPr>
        <w:t>15</w:t>
      </w:r>
      <w:r>
        <w:rPr>
          <w:rFonts w:hint="eastAsia" w:ascii="宋体" w:hAnsi="宋体" w:cs="宋体"/>
          <w:bCs/>
          <w:kern w:val="0"/>
          <w:sz w:val="24"/>
          <w:u w:val="single"/>
        </w:rPr>
        <w:t>：</w:t>
      </w:r>
      <w:r>
        <w:rPr>
          <w:rFonts w:hint="eastAsia" w:ascii="宋体" w:hAnsi="宋体" w:cs="宋体"/>
          <w:bCs/>
          <w:kern w:val="0"/>
          <w:sz w:val="24"/>
          <w:u w:val="single"/>
          <w:lang w:val="en-US" w:eastAsia="zh-CN"/>
        </w:rPr>
        <w:t>00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3</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12</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1</w:t>
      </w:r>
      <w:bookmarkStart w:id="6" w:name="_GoBack"/>
      <w:bookmarkEnd w:id="6"/>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李洪林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8"/>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3</w:t>
      </w:r>
      <w:r>
        <w:rPr>
          <w:rFonts w:ascii="宋体" w:hAnsi="宋体" w:cs="Arial"/>
          <w:color w:val="0D0D0D"/>
          <w:sz w:val="24"/>
        </w:rPr>
        <w:t>年</w:t>
      </w:r>
      <w:r>
        <w:rPr>
          <w:rFonts w:hint="eastAsia" w:ascii="宋体" w:hAnsi="宋体" w:cs="Arial"/>
          <w:color w:val="0D0D0D"/>
          <w:sz w:val="24"/>
          <w:lang w:val="en-US" w:eastAsia="zh-CN"/>
        </w:rPr>
        <w:t>11</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台州湾新区初昕街（鲍浦大道-滨富东路）、启泰街（鲍浦大道-滨富东路）道路工程（水泥稳定层石粉采购）（重新招标）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台州湾新区初昕街（鲍浦大道-滨富东路）、启泰街（鲍浦大道-滨富东路）道路工程（水泥稳定层石粉采购）（重新招标）</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6"/>
        <w:gridCol w:w="2734"/>
        <w:gridCol w:w="3363"/>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采购内容</w:t>
            </w:r>
          </w:p>
        </w:tc>
        <w:tc>
          <w:tcPr>
            <w:tcW w:w="1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lang w:val="en-US" w:eastAsia="zh-CN" w:bidi="ar"/>
              </w:rPr>
            </w:pPr>
            <w:r>
              <w:rPr>
                <w:rStyle w:val="87"/>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lang w:val="en-US" w:eastAsia="zh-CN" w:bidi="ar"/>
              </w:rPr>
            </w:pPr>
            <w:r>
              <w:rPr>
                <w:rStyle w:val="87"/>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color w:val="auto"/>
                <w:lang w:val="en-US" w:eastAsia="zh-CN" w:bidi="ar"/>
              </w:rPr>
            </w:pPr>
            <w:r>
              <w:rPr>
                <w:rFonts w:hint="eastAsia" w:ascii="宋体" w:hAnsi="宋体" w:eastAsia="宋体" w:cs="宋体"/>
                <w:i w:val="0"/>
                <w:color w:val="000000"/>
                <w:kern w:val="0"/>
                <w:sz w:val="24"/>
                <w:szCs w:val="24"/>
                <w:u w:val="none"/>
                <w:lang w:val="en-US" w:eastAsia="zh-CN" w:bidi="ar"/>
              </w:rPr>
              <w:t>细集料石粉</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000000"/>
                <w:kern w:val="0"/>
                <w:sz w:val="24"/>
                <w:szCs w:val="24"/>
                <w:u w:val="none"/>
                <w:lang w:val="en-US" w:eastAsia="zh-CN" w:bidi="ar"/>
              </w:rPr>
              <w:t>含泥量≤3％</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3100</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1、石粉需满足水泥稳定层配比用料，含泥量≤3％。</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2、其余未详事宜，按国家现行有关规范、规定执行。</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3、工程量暂估，按实结算。</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4、合同期内，如市场价格有波动调整合同结算综合单价，采用以下造价信息对合同结算综合单价进行调整：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A1=采用《台州造价》（正刊）（工程所在地2023年第10期）</w:t>
      </w:r>
      <w:r>
        <w:rPr>
          <w:rFonts w:hint="eastAsia" w:hAnsi="宋体"/>
          <w:color w:val="0C0C0C"/>
          <w:szCs w:val="21"/>
          <w:highlight w:val="none"/>
          <w:lang w:val="en-US" w:eastAsia="zh-CN"/>
        </w:rPr>
        <w:t>对应材料信息价（含税）</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台州湾新区初昕街（鲍浦大道-滨富东路）、启泰街（鲍浦大道-滨富东路）道路工程（水泥稳定层石粉采购）（重新招标）</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eastAsia="zh-CN"/>
              </w:rPr>
              <w:t>台州湾新区</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台州湾新区初昕街（鲍浦大道-滨富东路）、启泰街（鲍浦大道-滨富东路）道路工程（水泥稳定层石粉采购）（重新招标）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eastAsia="宋体" w:cs="Times New Roman"/>
                <w:color w:val="0D0D0D"/>
                <w:sz w:val="21"/>
                <w:szCs w:val="21"/>
                <w:highlight w:val="none"/>
                <w:lang w:val="en-US" w:eastAsia="zh-CN"/>
              </w:rPr>
              <w:t>0.5万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10个工作</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成交供应商在合同签订前向采购人交纳中标价5%的履约保证金，在合同履行完毕（验收合格且付清全部货款）后10个工作日内无息退还。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法定代表人身份证明或法定代表人授权书（见附件）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 30  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（7）有《关于印发&lt;台州市工程建设投标保函管理规定&gt;的通知》（台公管办〔2022〕2号）第十一条规定情形的。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257300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台州湾新区初昕街（鲍浦大道-滨富东路）、启泰街（鲍浦大道-滨富东路）道路工程（水泥稳定层石粉采购）（重新招标）</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台州湾新区初昕街（鲍浦大道-滨富东路）、启泰街（鲍浦大道-滨富东路）道路工程（水泥稳定层石粉采购）（重新招标）</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台州湾新区初昕街（鲍浦大道-滨富东路）、启泰街（鲍浦大道-滨富东路）道路工程（水泥稳定层石粉采购）（重新招标）</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155"/>
        <w:gridCol w:w="3764"/>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台州湾新区初昕街（鲍浦大道-滨富东路）道路工程（水泥稳定层石粉采购）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细集料石粉</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含泥量≤3％</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台州湾新区启泰街（鲍浦大道-滨富东路）道路工程（水泥稳定层石粉采购）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细集料石粉</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含泥量≤3％</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1400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1023"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sz w:val="18"/>
                <w:szCs w:val="18"/>
                <w:highlight w:val="none"/>
                <w:lang w:eastAsia="zh-CN"/>
              </w:rPr>
              <w:t>台州湾新区初昕街（鲍浦大道-滨富东路）、启泰街（鲍浦大道-滨富东路）道路工程（水泥稳定层石粉采购）（重新招标）</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4"/>
                <w:szCs w:val="24"/>
                <w:u w:val="none"/>
                <w:lang w:val="en-US" w:eastAsia="zh-CN" w:bidi="ar"/>
              </w:rPr>
              <w:t>细集料石粉</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4"/>
                <w:szCs w:val="24"/>
                <w:u w:val="none"/>
                <w:lang w:val="en-US" w:eastAsia="zh-CN" w:bidi="ar"/>
              </w:rPr>
              <w:t>含泥量≤3％</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3100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石粉需满足水泥稳定层配比用料，含泥量≤3％。</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2.3合同期内，如市场价格有波动调整合同结算综合单价，采用以下造价信息对合同结算综合单价进行调整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A1=采用《台州造价》（正刊）（工程所在地2023年第10期）</w:t>
      </w:r>
      <w:r>
        <w:rPr>
          <w:rFonts w:hint="eastAsia" w:hAnsi="宋体"/>
          <w:color w:val="0C0C0C"/>
          <w:szCs w:val="21"/>
          <w:highlight w:val="none"/>
          <w:lang w:val="en-US" w:eastAsia="zh-CN"/>
        </w:rPr>
        <w:t>对应材料信息价（含税）</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D0D0D"/>
          <w:lang w:val="en-US" w:eastAsia="zh-CN"/>
        </w:rPr>
        <w:t>10</w:t>
      </w:r>
      <w:r>
        <w:rPr>
          <w:rFonts w:hint="eastAsia" w:hAnsi="宋体"/>
          <w:color w:val="0C0C0C"/>
          <w:highlight w:val="none"/>
          <w:lang w:val="en-US" w:eastAsia="zh-CN"/>
        </w:rPr>
        <w:t>个工作日</w:t>
      </w:r>
      <w:r>
        <w:rPr>
          <w:rFonts w:hint="eastAsia" w:hAnsi="宋体"/>
          <w:color w:val="0C0C0C"/>
          <w:highlight w:val="none"/>
        </w:rPr>
        <w:t>内无息退还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台州湾新区初昕街（鲍浦大道-滨富东路）、启泰街（鲍浦大道-滨富东路）道路工程（水泥稳定层石粉采购）（重新招标）</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台州湾新区初昕街（鲍浦大道-滨富东路）、启泰街（鲍浦大道-滨富东路）道路工程（水泥稳定层石粉采购）（重新招标）</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台州湾新区初昕街（鲍浦大道-滨富东路）、启泰街（鲍浦大道-滨富东路）道路工程（水泥稳定层石粉采购）（重新招标）</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2077"/>
        <w:gridCol w:w="1615"/>
        <w:gridCol w:w="992"/>
        <w:gridCol w:w="1027"/>
        <w:gridCol w:w="1235"/>
        <w:gridCol w:w="1061"/>
        <w:gridCol w:w="900"/>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台州湾新区初昕街（鲍浦大道-滨富东路）、启泰街（鲍浦大道-滨富东路）道路工程（水泥稳定层石粉采购）（重新招标）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2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06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90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9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细集料石粉</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含泥量≤3％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3100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1061"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0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1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tabs>
                <w:tab w:val="left" w:pos="262"/>
              </w:tabs>
              <w:snapToGrid w:val="0"/>
              <w:spacing w:before="120" w:beforeLines="0" w:after="120" w:afterLines="0" w:line="240" w:lineRule="auto"/>
              <w:jc w:val="left"/>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ab/>
            </w:r>
            <w:r>
              <w:rPr>
                <w:rFonts w:hint="eastAsia" w:hAnsi="宋体" w:cs="Times New Roman"/>
                <w:color w:val="0D0D0D"/>
                <w:sz w:val="21"/>
                <w:szCs w:val="21"/>
                <w:lang w:val="en-US" w:eastAsia="zh-CN"/>
              </w:rPr>
              <w:t>需用前四后八工程车供货。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7、石粉需满足水泥稳定层配比用料，含泥量≤3％。</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8、合同期内，如市场价格有波动调整合同结算综合单价，采用以下</w:t>
      </w:r>
      <w:r>
        <w:rPr>
          <w:rFonts w:hint="eastAsia" w:ascii="宋体" w:hAnsi="宋体" w:eastAsia="宋体" w:cs="宋体"/>
          <w:color w:val="0C0C0C"/>
          <w:sz w:val="21"/>
          <w:szCs w:val="13"/>
          <w:highlight w:val="none"/>
          <w:lang w:val="en-US" w:eastAsia="zh-CN"/>
        </w:rPr>
        <w:t>造价信息对合同结算综合单价进行调整：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A1=2023年10月《台州造价》</w:t>
      </w:r>
      <w:r>
        <w:rPr>
          <w:rFonts w:hint="eastAsia" w:ascii="宋体" w:hAnsi="宋体" w:eastAsia="宋体" w:cs="宋体"/>
          <w:color w:val="0C0C0C"/>
          <w:sz w:val="21"/>
          <w:szCs w:val="13"/>
          <w:highlight w:val="none"/>
          <w:lang w:val="en-US" w:eastAsia="zh-CN"/>
        </w:rPr>
        <w:t>（正刊）（工程所在地）对应材料信息价（含税）</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39"/>
        <w:numPr>
          <w:ilvl w:val="0"/>
          <w:numId w:val="0"/>
        </w:numPr>
        <w:jc w:val="left"/>
        <w:rPr>
          <w:rFonts w:hint="eastAsia" w:ascii="宋体" w:hAnsi="宋体" w:cs="宋体"/>
          <w:color w:val="0C0C0C"/>
          <w:sz w:val="22"/>
          <w:szCs w:val="15"/>
          <w:highlight w:val="none"/>
        </w:rPr>
      </w:pPr>
    </w:p>
    <w:p>
      <w:pPr>
        <w:pStyle w:val="39"/>
        <w:numPr>
          <w:ilvl w:val="0"/>
          <w:numId w:val="0"/>
        </w:numPr>
        <w:spacing w:line="240" w:lineRule="auto"/>
        <w:ind w:firstLine="420" w:firstLineChars="200"/>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台州湾新区初昕街（鲍浦大道-滨富东路）、启泰街（鲍浦大道-滨富东路）道路工程（水泥稳定层石粉采购）（重新招标）</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台州湾新区初昕街（鲍浦大道-滨富东路）、启泰街（鲍浦大道-滨富东路）道路工程（水泥稳定层石粉采购）（重新招标）</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8"/>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3"/>
      <w:lvlText w:val="o"/>
      <w:lvlJc w:val="left"/>
      <w:pPr>
        <w:tabs>
          <w:tab w:val="left" w:pos="1440"/>
        </w:tabs>
        <w:ind w:left="1800" w:hanging="360"/>
      </w:pPr>
      <w:rPr>
        <w:rFonts w:hint="default" w:ascii="Courier New" w:hAnsi="Courier New"/>
      </w:rPr>
    </w:lvl>
    <w:lvl w:ilvl="3" w:tentative="0">
      <w:start w:val="1"/>
      <w:numFmt w:val="bullet"/>
      <w:pStyle w:val="105"/>
      <w:lvlText w:val=""/>
      <w:lvlJc w:val="left"/>
      <w:pPr>
        <w:tabs>
          <w:tab w:val="left" w:pos="2160"/>
        </w:tabs>
        <w:ind w:left="2520" w:hanging="360"/>
      </w:pPr>
      <w:rPr>
        <w:rFonts w:hint="default" w:ascii="Wingdings" w:hAnsi="Wingdings"/>
      </w:rPr>
    </w:lvl>
    <w:lvl w:ilvl="4" w:tentative="0">
      <w:start w:val="1"/>
      <w:numFmt w:val="bullet"/>
      <w:pStyle w:val="117"/>
      <w:lvlText w:val=""/>
      <w:lvlJc w:val="left"/>
      <w:pPr>
        <w:tabs>
          <w:tab w:val="left" w:pos="2880"/>
        </w:tabs>
        <w:ind w:left="3240" w:hanging="360"/>
      </w:pPr>
      <w:rPr>
        <w:rFonts w:hint="default" w:ascii="Wingdings" w:hAnsi="Wingdings"/>
      </w:rPr>
    </w:lvl>
    <w:lvl w:ilvl="5" w:tentative="0">
      <w:start w:val="1"/>
      <w:numFmt w:val="bullet"/>
      <w:pStyle w:val="136"/>
      <w:lvlText w:val=""/>
      <w:lvlJc w:val="left"/>
      <w:pPr>
        <w:tabs>
          <w:tab w:val="left" w:pos="3600"/>
        </w:tabs>
        <w:ind w:left="3960" w:hanging="360"/>
      </w:pPr>
      <w:rPr>
        <w:rFonts w:hint="default" w:ascii="Symbol" w:hAnsi="Symbol"/>
      </w:rPr>
    </w:lvl>
    <w:lvl w:ilvl="6" w:tentative="0">
      <w:start w:val="1"/>
      <w:numFmt w:val="bullet"/>
      <w:pStyle w:val="124"/>
      <w:lvlText w:val="o"/>
      <w:lvlJc w:val="left"/>
      <w:pPr>
        <w:tabs>
          <w:tab w:val="left" w:pos="4320"/>
        </w:tabs>
        <w:ind w:left="4680" w:hanging="360"/>
      </w:pPr>
      <w:rPr>
        <w:rFonts w:hint="default" w:ascii="Courier New" w:hAnsi="Courier New"/>
      </w:rPr>
    </w:lvl>
    <w:lvl w:ilvl="7" w:tentative="0">
      <w:start w:val="1"/>
      <w:numFmt w:val="bullet"/>
      <w:pStyle w:val="127"/>
      <w:lvlText w:val=""/>
      <w:lvlJc w:val="left"/>
      <w:pPr>
        <w:tabs>
          <w:tab w:val="left" w:pos="5040"/>
        </w:tabs>
        <w:ind w:left="5400" w:hanging="360"/>
      </w:pPr>
      <w:rPr>
        <w:rFonts w:hint="default" w:ascii="Wingdings" w:hAnsi="Wingdings"/>
      </w:rPr>
    </w:lvl>
    <w:lvl w:ilvl="8" w:tentative="0">
      <w:start w:val="1"/>
      <w:numFmt w:val="bullet"/>
      <w:pStyle w:val="138"/>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0B7743"/>
    <w:rsid w:val="461F306C"/>
    <w:rsid w:val="46416C29"/>
    <w:rsid w:val="46864226"/>
    <w:rsid w:val="472B2D94"/>
    <w:rsid w:val="47441BF2"/>
    <w:rsid w:val="47D83900"/>
    <w:rsid w:val="485023CA"/>
    <w:rsid w:val="48D53F0A"/>
    <w:rsid w:val="492C2BE3"/>
    <w:rsid w:val="497173A6"/>
    <w:rsid w:val="499E0BD7"/>
    <w:rsid w:val="49A52363"/>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630389E"/>
    <w:rsid w:val="66371C77"/>
    <w:rsid w:val="6638385D"/>
    <w:rsid w:val="66B13A74"/>
    <w:rsid w:val="67487979"/>
    <w:rsid w:val="678A38D8"/>
    <w:rsid w:val="67C25D3D"/>
    <w:rsid w:val="682239F3"/>
    <w:rsid w:val="68301C3C"/>
    <w:rsid w:val="68A17B45"/>
    <w:rsid w:val="68F56E18"/>
    <w:rsid w:val="68FA7C11"/>
    <w:rsid w:val="69210CF5"/>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EAA3E4E"/>
    <w:rsid w:val="6F08045A"/>
    <w:rsid w:val="6F085346"/>
    <w:rsid w:val="6F3E0414"/>
    <w:rsid w:val="6FC8096D"/>
    <w:rsid w:val="6FE763A8"/>
    <w:rsid w:val="70525D42"/>
    <w:rsid w:val="7099701F"/>
    <w:rsid w:val="70CF4937"/>
    <w:rsid w:val="70FC052C"/>
    <w:rsid w:val="71395A23"/>
    <w:rsid w:val="71AA673A"/>
    <w:rsid w:val="71BA3FF3"/>
    <w:rsid w:val="71BE2151"/>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B40CD"/>
    <w:rsid w:val="7AA6211F"/>
    <w:rsid w:val="7AB102AF"/>
    <w:rsid w:val="7AC909B7"/>
    <w:rsid w:val="7AF54336"/>
    <w:rsid w:val="7B0021CC"/>
    <w:rsid w:val="7B3C549C"/>
    <w:rsid w:val="7B9F45BD"/>
    <w:rsid w:val="7CAE3CED"/>
    <w:rsid w:val="7D077C20"/>
    <w:rsid w:val="7D394BB3"/>
    <w:rsid w:val="7D443A69"/>
    <w:rsid w:val="7D463597"/>
    <w:rsid w:val="7D713990"/>
    <w:rsid w:val="7D7B6100"/>
    <w:rsid w:val="7D915A13"/>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uiPriority w:val="99"/>
    <w:pPr>
      <w:numPr>
        <w:ilvl w:val="0"/>
        <w:numId w:val="1"/>
      </w:numPr>
    </w:pPr>
  </w:style>
  <w:style w:type="paragraph" w:styleId="15">
    <w:name w:val="Document Map"/>
    <w:basedOn w:val="1"/>
    <w:link w:val="64"/>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5"/>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8"/>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69"/>
    <w:qFormat/>
    <w:uiPriority w:val="0"/>
    <w:pPr>
      <w:tabs>
        <w:tab w:val="center" w:pos="4153"/>
        <w:tab w:val="right" w:pos="8306"/>
      </w:tabs>
      <w:snapToGrid w:val="0"/>
      <w:jc w:val="left"/>
    </w:pPr>
    <w:rPr>
      <w:sz w:val="18"/>
      <w:szCs w:val="18"/>
    </w:rPr>
  </w:style>
  <w:style w:type="paragraph" w:styleId="33">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2 Char"/>
    <w:link w:val="2"/>
    <w:qFormat/>
    <w:uiPriority w:val="0"/>
    <w:rPr>
      <w:rFonts w:ascii="Arial" w:hAnsi="Arial" w:eastAsia="黑体"/>
      <w:b/>
      <w:bCs/>
      <w:kern w:val="2"/>
      <w:sz w:val="32"/>
      <w:szCs w:val="32"/>
    </w:rPr>
  </w:style>
  <w:style w:type="character" w:customStyle="1" w:styleId="55">
    <w:name w:val="标题 1 Char"/>
    <w:link w:val="3"/>
    <w:qFormat/>
    <w:uiPriority w:val="0"/>
    <w:rPr>
      <w:b/>
      <w:bCs/>
      <w:kern w:val="44"/>
      <w:sz w:val="44"/>
      <w:szCs w:val="44"/>
    </w:rPr>
  </w:style>
  <w:style w:type="character" w:customStyle="1" w:styleId="56">
    <w:name w:val="标题 3 Char"/>
    <w:link w:val="4"/>
    <w:qFormat/>
    <w:uiPriority w:val="0"/>
    <w:rPr>
      <w:b/>
      <w:bCs/>
      <w:kern w:val="2"/>
      <w:sz w:val="32"/>
      <w:szCs w:val="32"/>
    </w:rPr>
  </w:style>
  <w:style w:type="character" w:customStyle="1" w:styleId="57">
    <w:name w:val="标题 4 Char"/>
    <w:link w:val="5"/>
    <w:qFormat/>
    <w:uiPriority w:val="0"/>
    <w:rPr>
      <w:rFonts w:ascii="Arial" w:hAnsi="Arial" w:eastAsia="黑体"/>
      <w:b/>
      <w:bCs/>
      <w:kern w:val="2"/>
      <w:sz w:val="28"/>
      <w:szCs w:val="28"/>
    </w:rPr>
  </w:style>
  <w:style w:type="character" w:customStyle="1" w:styleId="58">
    <w:name w:val="标题 5 Char"/>
    <w:link w:val="6"/>
    <w:qFormat/>
    <w:uiPriority w:val="0"/>
    <w:rPr>
      <w:b/>
      <w:bCs/>
      <w:sz w:val="28"/>
      <w:szCs w:val="28"/>
    </w:rPr>
  </w:style>
  <w:style w:type="character" w:customStyle="1" w:styleId="59">
    <w:name w:val="标题 6 Char"/>
    <w:link w:val="7"/>
    <w:qFormat/>
    <w:uiPriority w:val="0"/>
    <w:rPr>
      <w:rFonts w:ascii="Arial" w:hAnsi="Arial" w:eastAsia="黑体"/>
      <w:b/>
      <w:bCs/>
      <w:sz w:val="24"/>
      <w:szCs w:val="24"/>
    </w:rPr>
  </w:style>
  <w:style w:type="character" w:customStyle="1" w:styleId="60">
    <w:name w:val="标题 7 Char"/>
    <w:link w:val="8"/>
    <w:qFormat/>
    <w:uiPriority w:val="0"/>
    <w:rPr>
      <w:b/>
      <w:bCs/>
      <w:sz w:val="24"/>
      <w:szCs w:val="24"/>
    </w:rPr>
  </w:style>
  <w:style w:type="character" w:customStyle="1" w:styleId="61">
    <w:name w:val="标题 8 Char"/>
    <w:link w:val="9"/>
    <w:qFormat/>
    <w:uiPriority w:val="0"/>
    <w:rPr>
      <w:rFonts w:ascii="Arial" w:hAnsi="Arial" w:eastAsia="黑体"/>
      <w:sz w:val="24"/>
      <w:szCs w:val="24"/>
    </w:rPr>
  </w:style>
  <w:style w:type="character" w:customStyle="1" w:styleId="62">
    <w:name w:val="标题 9 Char"/>
    <w:link w:val="10"/>
    <w:qFormat/>
    <w:uiPriority w:val="0"/>
    <w:rPr>
      <w:rFonts w:ascii="Arial" w:hAnsi="Arial" w:eastAsia="黑体"/>
      <w:sz w:val="21"/>
      <w:szCs w:val="21"/>
    </w:rPr>
  </w:style>
  <w:style w:type="character" w:customStyle="1" w:styleId="63">
    <w:name w:val="正文缩进 Char"/>
    <w:link w:val="12"/>
    <w:qFormat/>
    <w:uiPriority w:val="0"/>
    <w:rPr>
      <w:rFonts w:eastAsia="宋体"/>
      <w:kern w:val="2"/>
      <w:sz w:val="21"/>
      <w:lang w:val="en-US" w:eastAsia="zh-CN" w:bidi="ar-SA"/>
    </w:rPr>
  </w:style>
  <w:style w:type="character" w:customStyle="1" w:styleId="64">
    <w:name w:val="文档结构图 Char"/>
    <w:link w:val="15"/>
    <w:qFormat/>
    <w:uiPriority w:val="0"/>
    <w:rPr>
      <w:szCs w:val="24"/>
      <w:shd w:val="clear" w:color="auto" w:fill="000080"/>
    </w:rPr>
  </w:style>
  <w:style w:type="character" w:customStyle="1" w:styleId="65">
    <w:name w:val="批注文字 Char"/>
    <w:link w:val="17"/>
    <w:qFormat/>
    <w:uiPriority w:val="0"/>
    <w:rPr>
      <w:kern w:val="2"/>
      <w:sz w:val="21"/>
      <w:szCs w:val="24"/>
    </w:rPr>
  </w:style>
  <w:style w:type="character" w:customStyle="1" w:styleId="66">
    <w:name w:val="正文文本 Char"/>
    <w:link w:val="19"/>
    <w:qFormat/>
    <w:uiPriority w:val="0"/>
    <w:rPr>
      <w:kern w:val="2"/>
      <w:sz w:val="28"/>
      <w:szCs w:val="24"/>
    </w:rPr>
  </w:style>
  <w:style w:type="character" w:customStyle="1" w:styleId="67">
    <w:name w:val="正文文本缩进 Char"/>
    <w:link w:val="21"/>
    <w:qFormat/>
    <w:uiPriority w:val="0"/>
    <w:rPr>
      <w:rFonts w:ascii="宋体" w:hAnsi="Courier New"/>
      <w:spacing w:val="-4"/>
      <w:kern w:val="2"/>
      <w:sz w:val="18"/>
    </w:rPr>
  </w:style>
  <w:style w:type="character" w:customStyle="1" w:styleId="68">
    <w:name w:val="纯文本 Char"/>
    <w:link w:val="28"/>
    <w:qFormat/>
    <w:uiPriority w:val="0"/>
    <w:rPr>
      <w:rFonts w:ascii="宋体" w:hAnsi="Courier New" w:eastAsia="宋体"/>
      <w:kern w:val="2"/>
      <w:sz w:val="24"/>
      <w:szCs w:val="24"/>
      <w:lang w:val="en-US" w:eastAsia="zh-CN" w:bidi="ar-SA"/>
    </w:rPr>
  </w:style>
  <w:style w:type="character" w:customStyle="1" w:styleId="69">
    <w:name w:val="页脚 Char"/>
    <w:link w:val="32"/>
    <w:qFormat/>
    <w:uiPriority w:val="0"/>
    <w:rPr>
      <w:kern w:val="2"/>
      <w:sz w:val="18"/>
      <w:szCs w:val="18"/>
    </w:rPr>
  </w:style>
  <w:style w:type="character" w:customStyle="1" w:styleId="70">
    <w:name w:val="页眉 Char"/>
    <w:link w:val="33"/>
    <w:qFormat/>
    <w:uiPriority w:val="0"/>
    <w:rPr>
      <w:kern w:val="2"/>
      <w:sz w:val="18"/>
      <w:szCs w:val="18"/>
    </w:rPr>
  </w:style>
  <w:style w:type="character" w:customStyle="1" w:styleId="71">
    <w:name w:val="副标题 Char"/>
    <w:link w:val="35"/>
    <w:qFormat/>
    <w:uiPriority w:val="0"/>
    <w:rPr>
      <w:rFonts w:ascii="Cambria" w:hAnsi="Cambria"/>
      <w:b/>
      <w:bCs/>
      <w:kern w:val="28"/>
      <w:sz w:val="32"/>
      <w:szCs w:val="32"/>
    </w:rPr>
  </w:style>
  <w:style w:type="character" w:customStyle="1" w:styleId="72">
    <w:name w:val="标题 Char"/>
    <w:link w:val="43"/>
    <w:qFormat/>
    <w:uiPriority w:val="0"/>
    <w:rPr>
      <w:rFonts w:ascii="Arial" w:hAnsi="Arial" w:eastAsia="宋体" w:cs="Arial"/>
      <w:b/>
      <w:bCs/>
      <w:kern w:val="2"/>
      <w:sz w:val="32"/>
      <w:szCs w:val="32"/>
      <w:lang w:val="en-US" w:eastAsia="zh-CN" w:bidi="ar-SA"/>
    </w:rPr>
  </w:style>
  <w:style w:type="character" w:customStyle="1" w:styleId="73">
    <w:name w:val="批注主题 Char"/>
    <w:link w:val="44"/>
    <w:qFormat/>
    <w:uiPriority w:val="0"/>
    <w:rPr>
      <w:rFonts w:ascii="宋体"/>
      <w:b/>
      <w:bCs/>
      <w:sz w:val="28"/>
    </w:rPr>
  </w:style>
  <w:style w:type="character" w:customStyle="1" w:styleId="74">
    <w:name w:val="批注文字 Char1"/>
    <w:qFormat/>
    <w:uiPriority w:val="0"/>
    <w:rPr>
      <w:kern w:val="2"/>
      <w:sz w:val="28"/>
      <w:szCs w:val="24"/>
    </w:rPr>
  </w:style>
  <w:style w:type="character" w:customStyle="1" w:styleId="75">
    <w:name w:val="fx_label"/>
    <w:basedOn w:val="47"/>
    <w:qFormat/>
    <w:uiPriority w:val="0"/>
  </w:style>
  <w:style w:type="character" w:customStyle="1" w:styleId="76">
    <w:name w:val="列出段落 Char"/>
    <w:link w:val="77"/>
    <w:qFormat/>
    <w:uiPriority w:val="0"/>
    <w:rPr>
      <w:kern w:val="2"/>
      <w:sz w:val="21"/>
      <w:szCs w:val="22"/>
    </w:rPr>
  </w:style>
  <w:style w:type="paragraph" w:customStyle="1" w:styleId="77">
    <w:name w:val="List Paragraph1"/>
    <w:basedOn w:val="1"/>
    <w:link w:val="76"/>
    <w:qFormat/>
    <w:uiPriority w:val="0"/>
    <w:pPr>
      <w:ind w:firstLine="420" w:firstLineChars="200"/>
    </w:pPr>
    <w:rPr>
      <w:sz w:val="21"/>
      <w:szCs w:val="22"/>
    </w:rPr>
  </w:style>
  <w:style w:type="character" w:customStyle="1" w:styleId="78">
    <w:name w:val="纯文本 Char2"/>
    <w:qFormat/>
    <w:uiPriority w:val="0"/>
    <w:rPr>
      <w:rFonts w:ascii="宋体" w:hAnsi="Courier New" w:eastAsia="宋体"/>
      <w:kern w:val="2"/>
      <w:sz w:val="24"/>
      <w:szCs w:val="24"/>
      <w:lang w:val="en-US" w:eastAsia="zh-CN" w:bidi="ar-SA"/>
    </w:rPr>
  </w:style>
  <w:style w:type="character" w:customStyle="1" w:styleId="79">
    <w:name w:val=" Char Char1"/>
    <w:qFormat/>
    <w:uiPriority w:val="0"/>
    <w:rPr>
      <w:rFonts w:ascii="Arial" w:hAnsi="Arial" w:eastAsia="黑体"/>
      <w:b/>
      <w:bCs/>
      <w:kern w:val="2"/>
      <w:sz w:val="32"/>
      <w:szCs w:val="32"/>
      <w:lang w:val="en-US" w:eastAsia="zh-CN" w:bidi="ar-SA"/>
    </w:rPr>
  </w:style>
  <w:style w:type="character" w:customStyle="1" w:styleId="80">
    <w:name w:val="标题4 Char Char"/>
    <w:qFormat/>
    <w:uiPriority w:val="0"/>
    <w:rPr>
      <w:rFonts w:eastAsia="仿宋_GB2312"/>
      <w:kern w:val="2"/>
      <w:sz w:val="32"/>
      <w:lang w:val="en-US" w:eastAsia="zh-CN" w:bidi="ar-SA"/>
    </w:rPr>
  </w:style>
  <w:style w:type="character" w:customStyle="1" w:styleId="81">
    <w:name w:val="引用 Char1"/>
    <w:qFormat/>
    <w:uiPriority w:val="0"/>
    <w:rPr>
      <w:i/>
      <w:iCs/>
      <w:color w:val="000000"/>
      <w:kern w:val="2"/>
      <w:sz w:val="28"/>
      <w:szCs w:val="24"/>
    </w:rPr>
  </w:style>
  <w:style w:type="character" w:customStyle="1" w:styleId="82">
    <w:name w:val="font11"/>
    <w:qFormat/>
    <w:uiPriority w:val="0"/>
    <w:rPr>
      <w:rFonts w:hint="eastAsia" w:ascii="宋体" w:hAnsi="宋体" w:eastAsia="宋体" w:cs="宋体"/>
      <w:color w:val="FF0000"/>
      <w:sz w:val="20"/>
      <w:szCs w:val="20"/>
      <w:u w:val="none"/>
    </w:rPr>
  </w:style>
  <w:style w:type="character" w:customStyle="1" w:styleId="83">
    <w:name w:val="font31"/>
    <w:qFormat/>
    <w:uiPriority w:val="0"/>
    <w:rPr>
      <w:rFonts w:hint="eastAsia" w:ascii="宋体" w:hAnsi="宋体" w:eastAsia="宋体" w:cs="宋体"/>
      <w:color w:val="000000"/>
      <w:sz w:val="20"/>
      <w:szCs w:val="20"/>
      <w:u w:val="none"/>
    </w:rPr>
  </w:style>
  <w:style w:type="character" w:customStyle="1" w:styleId="84">
    <w:name w:val="引用 Char"/>
    <w:link w:val="85"/>
    <w:qFormat/>
    <w:uiPriority w:val="0"/>
    <w:rPr>
      <w:i/>
      <w:iCs/>
      <w:color w:val="000000"/>
      <w:kern w:val="2"/>
      <w:sz w:val="21"/>
      <w:szCs w:val="22"/>
    </w:rPr>
  </w:style>
  <w:style w:type="paragraph" w:styleId="85">
    <w:name w:val="Quote"/>
    <w:basedOn w:val="1"/>
    <w:next w:val="1"/>
    <w:link w:val="84"/>
    <w:qFormat/>
    <w:uiPriority w:val="0"/>
    <w:rPr>
      <w:i/>
      <w:iCs/>
      <w:color w:val="000000"/>
      <w:sz w:val="21"/>
      <w:szCs w:val="22"/>
    </w:rPr>
  </w:style>
  <w:style w:type="character" w:customStyle="1" w:styleId="86">
    <w:name w:val="文档结构图 Char1"/>
    <w:qFormat/>
    <w:uiPriority w:val="0"/>
    <w:rPr>
      <w:rFonts w:ascii="宋体"/>
      <w:kern w:val="2"/>
      <w:sz w:val="18"/>
      <w:szCs w:val="18"/>
    </w:rPr>
  </w:style>
  <w:style w:type="character" w:customStyle="1" w:styleId="87">
    <w:name w:val="font21"/>
    <w:basedOn w:val="47"/>
    <w:qFormat/>
    <w:uiPriority w:val="0"/>
    <w:rPr>
      <w:rFonts w:hint="default" w:ascii="Segoe UI" w:hAnsi="Segoe UI" w:eastAsia="Segoe UI" w:cs="Segoe UI"/>
      <w:color w:val="171A1D"/>
      <w:sz w:val="21"/>
      <w:szCs w:val="21"/>
      <w:u w:val="none"/>
    </w:rPr>
  </w:style>
  <w:style w:type="character" w:customStyle="1" w:styleId="88">
    <w:name w:val="明显引用 Char1"/>
    <w:qFormat/>
    <w:uiPriority w:val="0"/>
    <w:rPr>
      <w:b/>
      <w:bCs/>
      <w:i/>
      <w:iCs/>
      <w:color w:val="4F81BD"/>
      <w:kern w:val="2"/>
      <w:sz w:val="28"/>
      <w:szCs w:val="24"/>
    </w:rPr>
  </w:style>
  <w:style w:type="character" w:customStyle="1" w:styleId="89">
    <w:name w:val="普通文字 Char Char Char1"/>
    <w:qFormat/>
    <w:uiPriority w:val="0"/>
    <w:rPr>
      <w:rFonts w:ascii="宋体" w:hAnsi="Courier New" w:eastAsia="宋体"/>
      <w:kern w:val="2"/>
      <w:sz w:val="24"/>
      <w:szCs w:val="24"/>
      <w:lang w:val="en-US" w:eastAsia="zh-CN" w:bidi="ar-SA"/>
    </w:rPr>
  </w:style>
  <w:style w:type="character" w:customStyle="1" w:styleId="90">
    <w:name w:val="明显引用 Char"/>
    <w:link w:val="91"/>
    <w:qFormat/>
    <w:uiPriority w:val="0"/>
    <w:rPr>
      <w:b/>
      <w:bCs/>
      <w:i/>
      <w:iCs/>
      <w:color w:val="4F81BD"/>
      <w:kern w:val="2"/>
      <w:sz w:val="21"/>
      <w:szCs w:val="22"/>
    </w:rPr>
  </w:style>
  <w:style w:type="paragraph" w:styleId="91">
    <w:name w:val="Intense Quote"/>
    <w:basedOn w:val="1"/>
    <w:next w:val="1"/>
    <w:link w:val="90"/>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2">
    <w:name w:val="font161"/>
    <w:qFormat/>
    <w:uiPriority w:val="0"/>
    <w:rPr>
      <w:b/>
      <w:bCs/>
      <w:sz w:val="32"/>
      <w:szCs w:val="32"/>
    </w:rPr>
  </w:style>
  <w:style w:type="character" w:customStyle="1" w:styleId="93">
    <w:name w:val="正文文字4 Char Char"/>
    <w:qFormat/>
    <w:uiPriority w:val="0"/>
    <w:rPr>
      <w:rFonts w:eastAsia="宋体"/>
      <w:kern w:val="2"/>
      <w:sz w:val="21"/>
      <w:szCs w:val="24"/>
      <w:lang w:val="en-US" w:eastAsia="zh-CN" w:bidi="ar-SA"/>
    </w:rPr>
  </w:style>
  <w:style w:type="character" w:customStyle="1" w:styleId="94">
    <w:name w:val=" Char Char8"/>
    <w:qFormat/>
    <w:uiPriority w:val="0"/>
    <w:rPr>
      <w:rFonts w:eastAsia="宋体"/>
      <w:kern w:val="2"/>
      <w:sz w:val="21"/>
      <w:szCs w:val="24"/>
      <w:lang w:val="en-US" w:eastAsia="zh-CN" w:bidi="ar-SA"/>
    </w:rPr>
  </w:style>
  <w:style w:type="character" w:customStyle="1" w:styleId="95">
    <w:name w:val="标题5 Char Char"/>
    <w:link w:val="96"/>
    <w:qFormat/>
    <w:uiPriority w:val="0"/>
    <w:rPr>
      <w:rFonts w:ascii="Arial" w:hAnsi="Arial"/>
      <w:b/>
      <w:bCs/>
      <w:sz w:val="24"/>
      <w:szCs w:val="32"/>
    </w:rPr>
  </w:style>
  <w:style w:type="paragraph" w:customStyle="1" w:styleId="96">
    <w:name w:val="标题5"/>
    <w:basedOn w:val="4"/>
    <w:link w:val="95"/>
    <w:qFormat/>
    <w:uiPriority w:val="0"/>
    <w:pPr>
      <w:spacing w:line="413" w:lineRule="auto"/>
    </w:pPr>
    <w:rPr>
      <w:rFonts w:ascii="Arial" w:hAnsi="Arial"/>
      <w:kern w:val="0"/>
      <w:sz w:val="24"/>
    </w:rPr>
  </w:style>
  <w:style w:type="character" w:customStyle="1" w:styleId="97">
    <w:name w:val="批注主题 Char1"/>
    <w:qFormat/>
    <w:uiPriority w:val="0"/>
    <w:rPr>
      <w:b/>
      <w:bCs/>
      <w:kern w:val="2"/>
      <w:sz w:val="28"/>
      <w:szCs w:val="24"/>
    </w:rPr>
  </w:style>
  <w:style w:type="character" w:customStyle="1" w:styleId="98">
    <w:name w:val=" Char Char6"/>
    <w:qFormat/>
    <w:uiPriority w:val="0"/>
    <w:rPr>
      <w:rFonts w:eastAsia="宋体"/>
      <w:kern w:val="2"/>
      <w:sz w:val="21"/>
      <w:szCs w:val="24"/>
      <w:lang w:val="en-US" w:eastAsia="zh-CN" w:bidi="ar-SA"/>
    </w:rPr>
  </w:style>
  <w:style w:type="character" w:customStyle="1" w:styleId="99">
    <w:name w:val=" Char Char7"/>
    <w:qFormat/>
    <w:uiPriority w:val="0"/>
    <w:rPr>
      <w:rFonts w:ascii="宋体" w:hAnsi="Courier New" w:eastAsia="宋体"/>
      <w:kern w:val="2"/>
      <w:sz w:val="21"/>
      <w:lang w:val="en-US" w:eastAsia="zh-CN" w:bidi="ar-SA"/>
    </w:rPr>
  </w:style>
  <w:style w:type="character" w:customStyle="1" w:styleId="100">
    <w:name w:val="ZJ正文 Char"/>
    <w:link w:val="101"/>
    <w:qFormat/>
    <w:uiPriority w:val="0"/>
    <w:rPr>
      <w:kern w:val="2"/>
      <w:sz w:val="24"/>
      <w:szCs w:val="24"/>
    </w:rPr>
  </w:style>
  <w:style w:type="paragraph" w:customStyle="1" w:styleId="101">
    <w:name w:val="ZJ正文"/>
    <w:basedOn w:val="1"/>
    <w:link w:val="100"/>
    <w:qFormat/>
    <w:uiPriority w:val="0"/>
    <w:pPr>
      <w:ind w:firstLine="480" w:firstLineChars="200"/>
    </w:pPr>
    <w:rPr>
      <w:sz w:val="24"/>
    </w:rPr>
  </w:style>
  <w:style w:type="character" w:customStyle="1" w:styleId="102">
    <w:name w:val="副标题 Char1"/>
    <w:qFormat/>
    <w:uiPriority w:val="0"/>
    <w:rPr>
      <w:rFonts w:ascii="Cambria" w:hAnsi="Cambria" w:cs="Times New Roman"/>
      <w:b/>
      <w:bCs/>
      <w:kern w:val="28"/>
      <w:sz w:val="32"/>
      <w:szCs w:val="32"/>
    </w:rPr>
  </w:style>
  <w:style w:type="character" w:customStyle="1" w:styleId="103">
    <w:name w:val=" Char Char19"/>
    <w:qFormat/>
    <w:uiPriority w:val="0"/>
    <w:rPr>
      <w:rFonts w:ascii="Arial" w:hAnsi="Arial" w:eastAsia="黑体"/>
      <w:b/>
      <w:bCs/>
      <w:kern w:val="2"/>
      <w:sz w:val="32"/>
      <w:szCs w:val="32"/>
      <w:lang w:val="en-US" w:eastAsia="zh-CN" w:bidi="ar-SA"/>
    </w:rPr>
  </w:style>
  <w:style w:type="character" w:customStyle="1" w:styleId="104">
    <w:name w:val="htd01"/>
    <w:basedOn w:val="47"/>
    <w:qFormat/>
    <w:uiPriority w:val="0"/>
  </w:style>
  <w:style w:type="paragraph" w:customStyle="1" w:styleId="105">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7">
    <w:name w:val="1"/>
    <w:basedOn w:val="1"/>
    <w:next w:val="1"/>
    <w:qFormat/>
    <w:uiPriority w:val="0"/>
    <w:rPr>
      <w:sz w:val="21"/>
    </w:rPr>
  </w:style>
  <w:style w:type="paragraph" w:customStyle="1" w:styleId="108">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p0"/>
    <w:basedOn w:val="1"/>
    <w:qFormat/>
    <w:uiPriority w:val="0"/>
    <w:pPr>
      <w:widowControl/>
    </w:pPr>
    <w:rPr>
      <w:kern w:val="0"/>
      <w:szCs w:val="28"/>
    </w:rPr>
  </w:style>
  <w:style w:type="paragraph" w:customStyle="1" w:styleId="111">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2">
    <w:name w:val="4、正文"/>
    <w:basedOn w:val="1"/>
    <w:qFormat/>
    <w:uiPriority w:val="0"/>
    <w:pPr>
      <w:ind w:firstLine="200" w:firstLineChars="200"/>
    </w:pPr>
    <w:rPr>
      <w:rFonts w:ascii="宋体"/>
      <w:sz w:val="24"/>
      <w:szCs w:val="28"/>
    </w:rPr>
  </w:style>
  <w:style w:type="paragraph" w:customStyle="1" w:styleId="113">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4">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6">
    <w:name w:val=" Char1 Char Char Char Char Char1 Char"/>
    <w:basedOn w:val="1"/>
    <w:qFormat/>
    <w:uiPriority w:val="0"/>
    <w:pPr>
      <w:widowControl/>
      <w:spacing w:after="160" w:line="240" w:lineRule="exact"/>
      <w:jc w:val="left"/>
    </w:pPr>
    <w:rPr>
      <w:sz w:val="21"/>
    </w:rPr>
  </w:style>
  <w:style w:type="paragraph" w:customStyle="1" w:styleId="117">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8">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19">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0">
    <w:name w:val="正文段"/>
    <w:basedOn w:val="1"/>
    <w:qFormat/>
    <w:uiPriority w:val="0"/>
    <w:pPr>
      <w:widowControl/>
      <w:snapToGrid w:val="0"/>
      <w:spacing w:after="156" w:afterLines="50"/>
      <w:ind w:firstLine="200" w:firstLineChars="200"/>
    </w:pPr>
    <w:rPr>
      <w:kern w:val="0"/>
      <w:sz w:val="24"/>
      <w:szCs w:val="20"/>
    </w:rPr>
  </w:style>
  <w:style w:type="paragraph" w:customStyle="1" w:styleId="121">
    <w:name w:val=" Char1"/>
    <w:basedOn w:val="1"/>
    <w:qFormat/>
    <w:uiPriority w:val="0"/>
    <w:pPr>
      <w:jc w:val="center"/>
    </w:pPr>
    <w:rPr>
      <w:rFonts w:ascii="仿宋_GB2312" w:eastAsia="仿宋_GB2312"/>
      <w:b/>
      <w:kern w:val="0"/>
      <w:sz w:val="32"/>
      <w:szCs w:val="32"/>
      <w:lang w:val="en-GB"/>
    </w:rPr>
  </w:style>
  <w:style w:type="paragraph" w:customStyle="1" w:styleId="122">
    <w:name w:val="表格"/>
    <w:basedOn w:val="1"/>
    <w:qFormat/>
    <w:uiPriority w:val="0"/>
    <w:pPr>
      <w:jc w:val="center"/>
      <w:textAlignment w:val="center"/>
    </w:pPr>
    <w:rPr>
      <w:rFonts w:ascii="华文细黑" w:hAnsi="华文细黑"/>
      <w:kern w:val="0"/>
      <w:sz w:val="21"/>
      <w:szCs w:val="20"/>
    </w:rPr>
  </w:style>
  <w:style w:type="paragraph" w:customStyle="1" w:styleId="123">
    <w:name w:val=" Char2"/>
    <w:basedOn w:val="1"/>
    <w:qFormat/>
    <w:uiPriority w:val="0"/>
    <w:rPr>
      <w:rFonts w:ascii="仿宋_GB2312" w:eastAsia="仿宋_GB2312"/>
      <w:b/>
      <w:sz w:val="32"/>
      <w:szCs w:val="32"/>
    </w:rPr>
  </w:style>
  <w:style w:type="paragraph" w:customStyle="1" w:styleId="124">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5">
    <w:name w:val="样式 标题 3 + Arial"/>
    <w:basedOn w:val="4"/>
    <w:qFormat/>
    <w:uiPriority w:val="0"/>
    <w:pPr>
      <w:spacing w:before="312" w:beforeLines="100" w:after="0" w:afterLines="0" w:line="360" w:lineRule="auto"/>
    </w:pPr>
    <w:rPr>
      <w:rFonts w:ascii="Arial" w:hAnsi="Arial"/>
      <w:sz w:val="24"/>
    </w:rPr>
  </w:style>
  <w:style w:type="paragraph" w:customStyle="1" w:styleId="126">
    <w:name w:val=" Char"/>
    <w:basedOn w:val="1"/>
    <w:qFormat/>
    <w:uiPriority w:val="0"/>
    <w:rPr>
      <w:sz w:val="24"/>
    </w:rPr>
  </w:style>
  <w:style w:type="paragraph" w:customStyle="1" w:styleId="127">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8">
    <w:name w:val="占位符文本2"/>
    <w:basedOn w:val="1"/>
    <w:qFormat/>
    <w:uiPriority w:val="0"/>
    <w:pPr>
      <w:keepNext/>
      <w:numPr>
        <w:ilvl w:val="0"/>
        <w:numId w:val="4"/>
      </w:numPr>
      <w:spacing w:line="360" w:lineRule="auto"/>
      <w:outlineLvl w:val="0"/>
    </w:pPr>
    <w:rPr>
      <w:rFonts w:ascii="宋体"/>
      <w:sz w:val="24"/>
    </w:rPr>
  </w:style>
  <w:style w:type="paragraph" w:styleId="129">
    <w:name w:val="List Paragraph"/>
    <w:basedOn w:val="1"/>
    <w:qFormat/>
    <w:uiPriority w:val="0"/>
    <w:pPr>
      <w:ind w:firstLine="420" w:firstLineChars="200"/>
    </w:pPr>
    <w:rPr>
      <w:rFonts w:ascii="Calibri" w:hAnsi="Calibri"/>
      <w:sz w:val="21"/>
      <w:szCs w:val="22"/>
    </w:rPr>
  </w:style>
  <w:style w:type="paragraph" w:customStyle="1" w:styleId="130">
    <w:name w:val="表格文字"/>
    <w:basedOn w:val="1"/>
    <w:qFormat/>
    <w:uiPriority w:val="0"/>
    <w:pPr>
      <w:adjustRightInd w:val="0"/>
      <w:spacing w:line="420" w:lineRule="atLeast"/>
      <w:jc w:val="left"/>
      <w:textAlignment w:val="baseline"/>
    </w:pPr>
    <w:rPr>
      <w:kern w:val="0"/>
      <w:sz w:val="21"/>
      <w:szCs w:val="20"/>
    </w:rPr>
  </w:style>
  <w:style w:type="paragraph" w:customStyle="1" w:styleId="131">
    <w:name w:val="样式 样式 样式1 + 首行缩进:  2 字符 + 左侧:  0.74 厘米"/>
    <w:basedOn w:val="132"/>
    <w:qFormat/>
    <w:uiPriority w:val="0"/>
    <w:pPr>
      <w:ind w:firstLine="200"/>
    </w:pPr>
  </w:style>
  <w:style w:type="paragraph" w:customStyle="1" w:styleId="132">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3">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5">
    <w:name w:val="正文缩进2字符"/>
    <w:basedOn w:val="1"/>
    <w:qFormat/>
    <w:uiPriority w:val="0"/>
    <w:pPr>
      <w:ind w:firstLine="480" w:firstLineChars="200"/>
    </w:pPr>
    <w:rPr>
      <w:rFonts w:hint="eastAsia" w:ascii="宋体" w:hAnsi="宋体"/>
      <w:sz w:val="24"/>
      <w:szCs w:val="20"/>
    </w:rPr>
  </w:style>
  <w:style w:type="paragraph" w:customStyle="1" w:styleId="136">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7">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8">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19938</Words>
  <Characters>20844</Characters>
  <Lines>133</Lines>
  <Paragraphs>37</Paragraphs>
  <TotalTime>20</TotalTime>
  <ScaleCrop>false</ScaleCrop>
  <LinksUpToDate>false</LinksUpToDate>
  <CharactersWithSpaces>22305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2023-11-22T06:53:50Z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