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1BF0" w14:textId="77777777" w:rsidR="00807B01" w:rsidRDefault="005D5DA4">
      <w:pPr>
        <w:spacing w:line="360" w:lineRule="auto"/>
        <w:jc w:val="center"/>
        <w:rPr>
          <w:b/>
          <w:bCs/>
          <w:sz w:val="40"/>
          <w:szCs w:val="36"/>
        </w:rPr>
      </w:pPr>
      <w:r>
        <w:rPr>
          <w:rFonts w:hint="eastAsia"/>
          <w:b/>
          <w:bCs/>
          <w:sz w:val="40"/>
          <w:szCs w:val="36"/>
        </w:rPr>
        <w:t>台州新名匠人力资源服务有限公司</w:t>
      </w:r>
      <w:r>
        <w:rPr>
          <w:rFonts w:hint="eastAsia"/>
          <w:b/>
          <w:bCs/>
          <w:sz w:val="40"/>
          <w:szCs w:val="36"/>
        </w:rPr>
        <w:t>2024-2026</w:t>
      </w:r>
      <w:r>
        <w:rPr>
          <w:rFonts w:hint="eastAsia"/>
          <w:b/>
          <w:bCs/>
          <w:sz w:val="40"/>
          <w:szCs w:val="36"/>
        </w:rPr>
        <w:t>年度保险服务采购项目</w:t>
      </w:r>
    </w:p>
    <w:p w14:paraId="25978355" w14:textId="77777777" w:rsidR="00807B01" w:rsidRDefault="00807B01">
      <w:pPr>
        <w:pStyle w:val="Style3"/>
      </w:pPr>
    </w:p>
    <w:p w14:paraId="40960FBF" w14:textId="77777777" w:rsidR="00807B01" w:rsidRDefault="00807B01">
      <w:pPr>
        <w:pStyle w:val="Style3"/>
      </w:pPr>
    </w:p>
    <w:p w14:paraId="57E6F13F" w14:textId="77777777" w:rsidR="00807B01" w:rsidRDefault="00807B01">
      <w:pPr>
        <w:pStyle w:val="Style3"/>
      </w:pPr>
    </w:p>
    <w:p w14:paraId="51C1D614" w14:textId="77777777" w:rsidR="00807B01" w:rsidRDefault="00807B01">
      <w:pPr>
        <w:pStyle w:val="Style3"/>
      </w:pPr>
    </w:p>
    <w:p w14:paraId="143E8F17" w14:textId="77777777" w:rsidR="00807B01" w:rsidRDefault="00807B01">
      <w:pPr>
        <w:pStyle w:val="Style3"/>
      </w:pPr>
    </w:p>
    <w:p w14:paraId="3F042652" w14:textId="77777777" w:rsidR="00807B01" w:rsidRDefault="00807B01">
      <w:pPr>
        <w:pStyle w:val="Style3"/>
      </w:pPr>
    </w:p>
    <w:p w14:paraId="1D3EDDC6" w14:textId="77777777" w:rsidR="00807B01" w:rsidRDefault="00807B01">
      <w:pPr>
        <w:pStyle w:val="Style3"/>
      </w:pPr>
    </w:p>
    <w:p w14:paraId="0FCEC16F" w14:textId="77777777" w:rsidR="00807B01" w:rsidRDefault="00807B01">
      <w:pPr>
        <w:pStyle w:val="Style3"/>
      </w:pPr>
    </w:p>
    <w:p w14:paraId="09DF8443" w14:textId="77777777" w:rsidR="00807B01" w:rsidRDefault="005D5DA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采</w:t>
      </w:r>
      <w:r>
        <w:rPr>
          <w:rFonts w:ascii="宋体" w:hint="eastAsia"/>
          <w:b/>
          <w:kern w:val="0"/>
          <w:sz w:val="52"/>
          <w:szCs w:val="52"/>
        </w:rPr>
        <w:t xml:space="preserve"> </w:t>
      </w:r>
      <w:r>
        <w:rPr>
          <w:rFonts w:ascii="宋体" w:hint="eastAsia"/>
          <w:b/>
          <w:kern w:val="0"/>
          <w:sz w:val="52"/>
          <w:szCs w:val="52"/>
        </w:rPr>
        <w:t>购</w:t>
      </w:r>
      <w:r>
        <w:rPr>
          <w:rFonts w:ascii="宋体" w:hint="eastAsia"/>
          <w:b/>
          <w:kern w:val="0"/>
          <w:sz w:val="52"/>
          <w:szCs w:val="52"/>
        </w:rPr>
        <w:t xml:space="preserve"> </w:t>
      </w:r>
      <w:r>
        <w:rPr>
          <w:rFonts w:ascii="宋体" w:hint="eastAsia"/>
          <w:b/>
          <w:kern w:val="0"/>
          <w:sz w:val="52"/>
          <w:szCs w:val="52"/>
        </w:rPr>
        <w:t>文</w:t>
      </w:r>
      <w:r>
        <w:rPr>
          <w:rFonts w:ascii="宋体" w:hint="eastAsia"/>
          <w:b/>
          <w:kern w:val="0"/>
          <w:sz w:val="52"/>
          <w:szCs w:val="52"/>
        </w:rPr>
        <w:t xml:space="preserve"> </w:t>
      </w:r>
      <w:r>
        <w:rPr>
          <w:rFonts w:ascii="宋体" w:hint="eastAsia"/>
          <w:b/>
          <w:kern w:val="0"/>
          <w:sz w:val="52"/>
          <w:szCs w:val="52"/>
        </w:rPr>
        <w:t>件</w:t>
      </w:r>
    </w:p>
    <w:p w14:paraId="5EE1B603" w14:textId="77777777" w:rsidR="00807B01" w:rsidRDefault="005D5DA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ascii="宋体" w:hAnsi="宋体" w:cs="Calibri Light" w:hint="eastAsia"/>
          <w:kern w:val="0"/>
          <w:szCs w:val="28"/>
        </w:rPr>
        <w:t>采购编号：</w:t>
      </w:r>
      <w:r>
        <w:rPr>
          <w:rFonts w:ascii="宋体" w:hAnsi="宋体" w:cs="Calibri Light" w:hint="eastAsia"/>
          <w:kern w:val="0"/>
          <w:szCs w:val="28"/>
        </w:rPr>
        <w:t>QBJ2024061</w:t>
      </w:r>
      <w:r>
        <w:rPr>
          <w:rFonts w:ascii="宋体" w:hAnsi="宋体" w:cs="Calibri Light"/>
          <w:kern w:val="0"/>
          <w:szCs w:val="28"/>
        </w:rPr>
        <w:t xml:space="preserve">    </w:t>
      </w:r>
    </w:p>
    <w:p w14:paraId="1410695C" w14:textId="77777777" w:rsidR="00807B01" w:rsidRDefault="00807B01">
      <w:pPr>
        <w:tabs>
          <w:tab w:val="left" w:pos="1260"/>
        </w:tabs>
        <w:spacing w:line="640" w:lineRule="exact"/>
        <w:outlineLvl w:val="0"/>
        <w:rPr>
          <w:rFonts w:ascii="宋体" w:hAnsi="宋体"/>
          <w:spacing w:val="20"/>
          <w:kern w:val="21"/>
          <w:sz w:val="30"/>
          <w:szCs w:val="30"/>
        </w:rPr>
      </w:pPr>
    </w:p>
    <w:p w14:paraId="54A6A0D9" w14:textId="77777777" w:rsidR="00807B01" w:rsidRDefault="00807B01">
      <w:pPr>
        <w:pStyle w:val="a2"/>
        <w:rPr>
          <w:rFonts w:ascii="宋体" w:hAnsi="宋体"/>
          <w:spacing w:val="20"/>
          <w:kern w:val="21"/>
          <w:sz w:val="30"/>
          <w:szCs w:val="30"/>
        </w:rPr>
      </w:pPr>
    </w:p>
    <w:p w14:paraId="1775880A" w14:textId="77777777" w:rsidR="00807B01" w:rsidRDefault="00807B01">
      <w:pPr>
        <w:pStyle w:val="af6"/>
        <w:ind w:firstLine="680"/>
        <w:rPr>
          <w:rFonts w:ascii="宋体" w:hAnsi="宋体"/>
          <w:spacing w:val="20"/>
          <w:kern w:val="21"/>
          <w:sz w:val="30"/>
          <w:szCs w:val="30"/>
        </w:rPr>
      </w:pPr>
    </w:p>
    <w:p w14:paraId="12F0ADFE" w14:textId="77777777" w:rsidR="00807B01" w:rsidRDefault="00807B01">
      <w:pPr>
        <w:rPr>
          <w:rFonts w:ascii="宋体" w:hAnsi="宋体"/>
          <w:spacing w:val="20"/>
          <w:kern w:val="21"/>
          <w:sz w:val="30"/>
          <w:szCs w:val="30"/>
        </w:rPr>
      </w:pPr>
    </w:p>
    <w:p w14:paraId="364FB241" w14:textId="77777777" w:rsidR="00807B01" w:rsidRDefault="005D5DA4">
      <w:pPr>
        <w:tabs>
          <w:tab w:val="left" w:pos="1260"/>
        </w:tabs>
        <w:spacing w:line="640" w:lineRule="exact"/>
        <w:ind w:firstLineChars="300" w:firstLine="960"/>
        <w:outlineLvl w:val="0"/>
        <w:rPr>
          <w:rFonts w:ascii="宋体" w:hAnsi="宋体"/>
          <w:spacing w:val="20"/>
          <w:kern w:val="21"/>
          <w:sz w:val="28"/>
          <w:szCs w:val="28"/>
        </w:rPr>
      </w:pPr>
      <w:r>
        <w:rPr>
          <w:rFonts w:ascii="宋体" w:hAnsi="宋体" w:hint="eastAsia"/>
          <w:spacing w:val="20"/>
          <w:kern w:val="21"/>
          <w:sz w:val="28"/>
          <w:szCs w:val="28"/>
        </w:rPr>
        <w:t>采</w:t>
      </w:r>
      <w:r>
        <w:rPr>
          <w:rFonts w:ascii="宋体" w:hAnsi="宋体" w:hint="eastAsia"/>
          <w:spacing w:val="20"/>
          <w:kern w:val="21"/>
          <w:sz w:val="28"/>
          <w:szCs w:val="28"/>
        </w:rPr>
        <w:t xml:space="preserve"> </w:t>
      </w:r>
      <w:r>
        <w:rPr>
          <w:rFonts w:ascii="宋体" w:hAnsi="宋体" w:hint="eastAsia"/>
          <w:spacing w:val="20"/>
          <w:kern w:val="21"/>
          <w:sz w:val="28"/>
          <w:szCs w:val="28"/>
        </w:rPr>
        <w:t>购</w:t>
      </w:r>
      <w:r>
        <w:rPr>
          <w:rFonts w:ascii="宋体" w:hAnsi="宋体" w:hint="eastAsia"/>
          <w:spacing w:val="20"/>
          <w:kern w:val="21"/>
          <w:sz w:val="28"/>
          <w:szCs w:val="28"/>
        </w:rPr>
        <w:t xml:space="preserve"> </w:t>
      </w:r>
      <w:r>
        <w:rPr>
          <w:rFonts w:ascii="宋体" w:hAnsi="宋体" w:hint="eastAsia"/>
          <w:spacing w:val="20"/>
          <w:kern w:val="21"/>
          <w:sz w:val="28"/>
          <w:szCs w:val="28"/>
        </w:rPr>
        <w:t>人：</w:t>
      </w:r>
      <w:r>
        <w:rPr>
          <w:rFonts w:ascii="宋体" w:hAnsi="宋体" w:hint="eastAsia"/>
          <w:spacing w:val="20"/>
          <w:kern w:val="21"/>
          <w:sz w:val="28"/>
          <w:szCs w:val="28"/>
        </w:rPr>
        <w:t>台州新名匠人力资源服务有限公司</w:t>
      </w:r>
      <w:r>
        <w:rPr>
          <w:rFonts w:ascii="宋体" w:hAnsi="宋体" w:hint="eastAsia"/>
          <w:spacing w:val="20"/>
          <w:kern w:val="21"/>
          <w:sz w:val="28"/>
          <w:szCs w:val="28"/>
        </w:rPr>
        <w:t>（盖章）</w:t>
      </w:r>
    </w:p>
    <w:p w14:paraId="2A763E4F" w14:textId="77777777" w:rsidR="00807B01" w:rsidRDefault="005D5DA4">
      <w:pPr>
        <w:spacing w:line="640" w:lineRule="exact"/>
        <w:ind w:firstLineChars="300" w:firstLine="960"/>
        <w:outlineLvl w:val="0"/>
        <w:rPr>
          <w:rFonts w:ascii="宋体" w:hAnsi="宋体"/>
          <w:spacing w:val="20"/>
          <w:kern w:val="21"/>
          <w:sz w:val="28"/>
          <w:szCs w:val="28"/>
        </w:rPr>
      </w:pPr>
      <w:r>
        <w:rPr>
          <w:rFonts w:ascii="宋体" w:hAnsi="宋体" w:hint="eastAsia"/>
          <w:spacing w:val="20"/>
          <w:kern w:val="21"/>
          <w:sz w:val="28"/>
          <w:szCs w:val="28"/>
        </w:rPr>
        <w:t>联</w:t>
      </w:r>
      <w:r>
        <w:rPr>
          <w:rFonts w:ascii="宋体" w:hAnsi="宋体" w:hint="eastAsia"/>
          <w:spacing w:val="20"/>
          <w:kern w:val="21"/>
          <w:sz w:val="28"/>
          <w:szCs w:val="28"/>
        </w:rPr>
        <w:t xml:space="preserve"> </w:t>
      </w:r>
      <w:r>
        <w:rPr>
          <w:rFonts w:ascii="宋体" w:hAnsi="宋体" w:hint="eastAsia"/>
          <w:spacing w:val="20"/>
          <w:kern w:val="21"/>
          <w:sz w:val="28"/>
          <w:szCs w:val="28"/>
        </w:rPr>
        <w:t>系</w:t>
      </w:r>
      <w:r>
        <w:rPr>
          <w:rFonts w:ascii="宋体" w:hAnsi="宋体" w:hint="eastAsia"/>
          <w:spacing w:val="20"/>
          <w:kern w:val="21"/>
          <w:sz w:val="28"/>
          <w:szCs w:val="28"/>
        </w:rPr>
        <w:t xml:space="preserve"> </w:t>
      </w:r>
      <w:r>
        <w:rPr>
          <w:rFonts w:ascii="宋体" w:hAnsi="宋体" w:hint="eastAsia"/>
          <w:spacing w:val="20"/>
          <w:kern w:val="21"/>
          <w:sz w:val="28"/>
          <w:szCs w:val="28"/>
        </w:rPr>
        <w:t>人：</w:t>
      </w:r>
      <w:r>
        <w:rPr>
          <w:rFonts w:ascii="宋体" w:hAnsi="宋体" w:hint="eastAsia"/>
          <w:spacing w:val="20"/>
          <w:kern w:val="21"/>
          <w:sz w:val="28"/>
          <w:szCs w:val="28"/>
        </w:rPr>
        <w:t>徐女士</w:t>
      </w:r>
    </w:p>
    <w:p w14:paraId="1541163F" w14:textId="77777777" w:rsidR="00807B01" w:rsidRDefault="005D5DA4">
      <w:pPr>
        <w:spacing w:line="640" w:lineRule="exact"/>
        <w:ind w:firstLineChars="300" w:firstLine="960"/>
        <w:outlineLvl w:val="0"/>
        <w:rPr>
          <w:rFonts w:ascii="宋体" w:hAnsi="宋体"/>
          <w:spacing w:val="20"/>
          <w:kern w:val="21"/>
          <w:sz w:val="28"/>
          <w:szCs w:val="28"/>
        </w:rPr>
      </w:pPr>
      <w:r>
        <w:rPr>
          <w:rFonts w:ascii="宋体" w:hAnsi="宋体" w:hint="eastAsia"/>
          <w:spacing w:val="20"/>
          <w:kern w:val="21"/>
          <w:sz w:val="28"/>
          <w:szCs w:val="28"/>
        </w:rPr>
        <w:t>联系电话：</w:t>
      </w:r>
      <w:r>
        <w:rPr>
          <w:rFonts w:ascii="宋体" w:hAnsi="宋体" w:hint="eastAsia"/>
          <w:spacing w:val="20"/>
          <w:kern w:val="21"/>
          <w:sz w:val="28"/>
          <w:szCs w:val="28"/>
        </w:rPr>
        <w:t>0576-88909139</w:t>
      </w:r>
      <w:r>
        <w:rPr>
          <w:rFonts w:ascii="宋体" w:hAnsi="宋体" w:hint="eastAsia"/>
          <w:spacing w:val="20"/>
          <w:kern w:val="21"/>
          <w:sz w:val="28"/>
          <w:szCs w:val="28"/>
        </w:rPr>
        <w:t xml:space="preserve"> </w:t>
      </w:r>
    </w:p>
    <w:p w14:paraId="7CFF358A" w14:textId="77777777" w:rsidR="00807B01" w:rsidRDefault="005D5DA4">
      <w:pPr>
        <w:spacing w:line="640" w:lineRule="exact"/>
        <w:ind w:firstLineChars="300" w:firstLine="960"/>
        <w:outlineLvl w:val="0"/>
        <w:rPr>
          <w:rFonts w:ascii="宋体" w:hAnsi="宋体"/>
          <w:spacing w:val="20"/>
          <w:kern w:val="21"/>
          <w:sz w:val="28"/>
          <w:szCs w:val="28"/>
        </w:rPr>
      </w:pPr>
      <w:r>
        <w:rPr>
          <w:rFonts w:ascii="宋体" w:hAnsi="宋体" w:hint="eastAsia"/>
          <w:spacing w:val="20"/>
          <w:kern w:val="21"/>
          <w:sz w:val="28"/>
          <w:szCs w:val="28"/>
        </w:rPr>
        <w:t>招标代理：</w:t>
      </w:r>
      <w:r>
        <w:rPr>
          <w:rFonts w:ascii="宋体" w:hAnsi="宋体" w:hint="eastAsia"/>
          <w:spacing w:val="20"/>
          <w:kern w:val="21"/>
          <w:sz w:val="28"/>
          <w:szCs w:val="28"/>
        </w:rPr>
        <w:t>台州市建航工程管理有限公司</w:t>
      </w:r>
      <w:r>
        <w:rPr>
          <w:rFonts w:ascii="宋体" w:hAnsi="宋体" w:hint="eastAsia"/>
          <w:spacing w:val="20"/>
          <w:kern w:val="21"/>
          <w:sz w:val="28"/>
          <w:szCs w:val="28"/>
        </w:rPr>
        <w:t>（盖章）</w:t>
      </w:r>
    </w:p>
    <w:p w14:paraId="65B5FA59" w14:textId="77777777" w:rsidR="00807B01" w:rsidRDefault="005D5DA4">
      <w:pPr>
        <w:spacing w:line="640" w:lineRule="exact"/>
        <w:ind w:firstLineChars="300" w:firstLine="960"/>
        <w:outlineLvl w:val="0"/>
        <w:rPr>
          <w:rFonts w:ascii="宋体" w:hAnsi="宋体"/>
          <w:spacing w:val="20"/>
          <w:kern w:val="21"/>
          <w:sz w:val="28"/>
          <w:szCs w:val="28"/>
        </w:rPr>
      </w:pPr>
      <w:r>
        <w:rPr>
          <w:rFonts w:ascii="宋体" w:hAnsi="宋体" w:hint="eastAsia"/>
          <w:spacing w:val="20"/>
          <w:kern w:val="21"/>
          <w:sz w:val="28"/>
          <w:szCs w:val="28"/>
        </w:rPr>
        <w:t>联</w:t>
      </w:r>
      <w:r>
        <w:rPr>
          <w:rFonts w:ascii="宋体" w:hAnsi="宋体" w:hint="eastAsia"/>
          <w:spacing w:val="20"/>
          <w:kern w:val="21"/>
          <w:sz w:val="28"/>
          <w:szCs w:val="28"/>
        </w:rPr>
        <w:t xml:space="preserve"> </w:t>
      </w:r>
      <w:r>
        <w:rPr>
          <w:rFonts w:ascii="宋体" w:hAnsi="宋体" w:hint="eastAsia"/>
          <w:spacing w:val="20"/>
          <w:kern w:val="21"/>
          <w:sz w:val="28"/>
          <w:szCs w:val="28"/>
        </w:rPr>
        <w:t>系</w:t>
      </w:r>
      <w:r>
        <w:rPr>
          <w:rFonts w:ascii="宋体" w:hAnsi="宋体" w:hint="eastAsia"/>
          <w:spacing w:val="20"/>
          <w:kern w:val="21"/>
          <w:sz w:val="28"/>
          <w:szCs w:val="28"/>
        </w:rPr>
        <w:t xml:space="preserve"> </w:t>
      </w:r>
      <w:r>
        <w:rPr>
          <w:rFonts w:ascii="宋体" w:hAnsi="宋体" w:hint="eastAsia"/>
          <w:spacing w:val="20"/>
          <w:kern w:val="21"/>
          <w:sz w:val="28"/>
          <w:szCs w:val="28"/>
        </w:rPr>
        <w:t>人：</w:t>
      </w:r>
      <w:r>
        <w:rPr>
          <w:rFonts w:ascii="宋体" w:hAnsi="宋体" w:hint="eastAsia"/>
          <w:spacing w:val="20"/>
          <w:kern w:val="21"/>
          <w:sz w:val="28"/>
          <w:szCs w:val="28"/>
        </w:rPr>
        <w:t>施敏婷</w:t>
      </w:r>
    </w:p>
    <w:p w14:paraId="1152150E" w14:textId="77777777" w:rsidR="00807B01" w:rsidRDefault="005D5DA4">
      <w:pPr>
        <w:tabs>
          <w:tab w:val="left" w:pos="5685"/>
        </w:tabs>
        <w:spacing w:line="640" w:lineRule="exact"/>
        <w:ind w:firstLineChars="300" w:firstLine="960"/>
        <w:outlineLvl w:val="0"/>
        <w:rPr>
          <w:rFonts w:ascii="宋体" w:hAnsi="宋体"/>
          <w:spacing w:val="20"/>
          <w:kern w:val="21"/>
          <w:sz w:val="28"/>
          <w:szCs w:val="28"/>
        </w:rPr>
      </w:pPr>
      <w:r>
        <w:rPr>
          <w:rFonts w:ascii="宋体" w:hAnsi="宋体" w:hint="eastAsia"/>
          <w:spacing w:val="20"/>
          <w:kern w:val="21"/>
          <w:sz w:val="28"/>
          <w:szCs w:val="28"/>
        </w:rPr>
        <w:t>联系电话：</w:t>
      </w:r>
      <w:r>
        <w:rPr>
          <w:rFonts w:ascii="宋体" w:hAnsi="宋体" w:hint="eastAsia"/>
          <w:spacing w:val="20"/>
          <w:kern w:val="21"/>
          <w:sz w:val="28"/>
          <w:szCs w:val="28"/>
        </w:rPr>
        <w:t>0576-</w:t>
      </w:r>
      <w:r>
        <w:rPr>
          <w:rFonts w:ascii="宋体" w:hAnsi="宋体" w:hint="eastAsia"/>
          <w:spacing w:val="20"/>
          <w:kern w:val="21"/>
          <w:sz w:val="28"/>
          <w:szCs w:val="28"/>
        </w:rPr>
        <w:t>88810077</w:t>
      </w:r>
    </w:p>
    <w:p w14:paraId="14FE8312" w14:textId="77777777" w:rsidR="00807B01" w:rsidRDefault="005D5DA4">
      <w:pPr>
        <w:spacing w:line="640" w:lineRule="exact"/>
        <w:ind w:firstLineChars="300" w:firstLine="960"/>
        <w:outlineLvl w:val="0"/>
        <w:rPr>
          <w:rFonts w:ascii="宋体" w:hAnsi="宋体"/>
          <w:b/>
          <w:sz w:val="32"/>
          <w:szCs w:val="22"/>
        </w:rPr>
        <w:sectPr w:rsidR="00807B01">
          <w:headerReference w:type="default" r:id="rId9"/>
          <w:footerReference w:type="even" r:id="rId10"/>
          <w:footerReference w:type="default" r:id="rId11"/>
          <w:footerReference w:type="first" r:id="rId12"/>
          <w:pgSz w:w="11906" w:h="16838"/>
          <w:pgMar w:top="1588" w:right="1797" w:bottom="1304" w:left="1797" w:header="851" w:footer="992" w:gutter="0"/>
          <w:pgNumType w:start="1"/>
          <w:cols w:space="720"/>
          <w:titlePg/>
          <w:docGrid w:type="lines" w:linePitch="312"/>
        </w:sectPr>
      </w:pPr>
      <w:r>
        <w:rPr>
          <w:rFonts w:ascii="宋体" w:hAnsi="宋体" w:hint="eastAsia"/>
          <w:spacing w:val="20"/>
          <w:kern w:val="21"/>
          <w:sz w:val="28"/>
          <w:szCs w:val="28"/>
        </w:rPr>
        <w:t>日</w:t>
      </w:r>
      <w:r>
        <w:rPr>
          <w:rFonts w:ascii="宋体" w:hAnsi="宋体" w:hint="eastAsia"/>
          <w:spacing w:val="20"/>
          <w:kern w:val="21"/>
          <w:sz w:val="28"/>
          <w:szCs w:val="28"/>
        </w:rPr>
        <w:t xml:space="preserve">    </w:t>
      </w:r>
      <w:r>
        <w:rPr>
          <w:rFonts w:ascii="宋体" w:hAnsi="宋体" w:hint="eastAsia"/>
          <w:spacing w:val="20"/>
          <w:kern w:val="21"/>
          <w:sz w:val="28"/>
          <w:szCs w:val="28"/>
        </w:rPr>
        <w:t>期：</w:t>
      </w:r>
      <w:r>
        <w:rPr>
          <w:rFonts w:ascii="宋体" w:hAnsi="宋体" w:hint="eastAsia"/>
          <w:spacing w:val="20"/>
          <w:kern w:val="21"/>
          <w:sz w:val="28"/>
          <w:szCs w:val="28"/>
        </w:rPr>
        <w:t>202</w:t>
      </w:r>
      <w:r>
        <w:rPr>
          <w:rFonts w:ascii="宋体" w:hAnsi="宋体" w:hint="eastAsia"/>
          <w:spacing w:val="20"/>
          <w:kern w:val="21"/>
          <w:sz w:val="28"/>
          <w:szCs w:val="28"/>
        </w:rPr>
        <w:t>4</w:t>
      </w:r>
      <w:r>
        <w:rPr>
          <w:rFonts w:ascii="宋体" w:hAnsi="宋体" w:hint="eastAsia"/>
          <w:spacing w:val="20"/>
          <w:kern w:val="21"/>
          <w:sz w:val="28"/>
          <w:szCs w:val="28"/>
        </w:rPr>
        <w:t>年</w:t>
      </w:r>
      <w:r>
        <w:rPr>
          <w:rFonts w:ascii="宋体" w:hAnsi="宋体" w:hint="eastAsia"/>
          <w:spacing w:val="20"/>
          <w:kern w:val="21"/>
          <w:sz w:val="28"/>
          <w:szCs w:val="28"/>
        </w:rPr>
        <w:t>04</w:t>
      </w:r>
      <w:r>
        <w:rPr>
          <w:rFonts w:ascii="宋体" w:hAnsi="宋体" w:hint="eastAsia"/>
          <w:spacing w:val="20"/>
          <w:kern w:val="21"/>
          <w:sz w:val="28"/>
          <w:szCs w:val="28"/>
        </w:rPr>
        <w:t>月</w:t>
      </w:r>
    </w:p>
    <w:p w14:paraId="02F6F9DF" w14:textId="77777777" w:rsidR="00807B01" w:rsidRDefault="00807B01">
      <w:pPr>
        <w:pStyle w:val="10"/>
      </w:pPr>
    </w:p>
    <w:bookmarkStart w:id="0" w:name="_Toc25017_WPSOffice_Type1" w:displacedByCustomXml="next"/>
    <w:sdt>
      <w:sdtPr>
        <w:rPr>
          <w:rFonts w:ascii="宋体" w:hAnsi="宋体"/>
          <w:kern w:val="0"/>
          <w:sz w:val="28"/>
          <w:szCs w:val="28"/>
        </w:rPr>
        <w:id w:val="147471336"/>
        <w:docPartObj>
          <w:docPartGallery w:val="Table of Contents"/>
          <w:docPartUnique/>
        </w:docPartObj>
      </w:sdtPr>
      <w:sdtEndPr/>
      <w:sdtContent>
        <w:p w14:paraId="57DC998E" w14:textId="77777777" w:rsidR="00807B01" w:rsidRDefault="00807B01">
          <w:pPr>
            <w:spacing w:line="480" w:lineRule="auto"/>
            <w:jc w:val="center"/>
            <w:rPr>
              <w:rFonts w:ascii="宋体" w:hAnsi="宋体"/>
              <w:kern w:val="0"/>
              <w:sz w:val="28"/>
              <w:szCs w:val="28"/>
            </w:rPr>
          </w:pPr>
        </w:p>
        <w:p w14:paraId="44FBC99C" w14:textId="77777777" w:rsidR="00807B01" w:rsidRDefault="005D5DA4">
          <w:pPr>
            <w:spacing w:line="480" w:lineRule="auto"/>
            <w:jc w:val="center"/>
            <w:rPr>
              <w:sz w:val="28"/>
              <w:szCs w:val="28"/>
            </w:rPr>
          </w:pPr>
          <w:r>
            <w:rPr>
              <w:rFonts w:ascii="宋体" w:hAnsi="宋体"/>
              <w:b/>
              <w:bCs/>
              <w:sz w:val="36"/>
              <w:szCs w:val="36"/>
            </w:rPr>
            <w:t>目</w:t>
          </w:r>
          <w:r>
            <w:rPr>
              <w:rFonts w:ascii="宋体" w:hAnsi="宋体" w:hint="eastAsia"/>
              <w:b/>
              <w:bCs/>
              <w:sz w:val="36"/>
              <w:szCs w:val="36"/>
            </w:rPr>
            <w:t xml:space="preserve">  </w:t>
          </w:r>
          <w:r>
            <w:rPr>
              <w:rFonts w:ascii="宋体" w:hAnsi="宋体"/>
              <w:b/>
              <w:bCs/>
              <w:sz w:val="36"/>
              <w:szCs w:val="36"/>
            </w:rPr>
            <w:t>录</w:t>
          </w:r>
        </w:p>
        <w:p w14:paraId="0A723B2B" w14:textId="77777777" w:rsidR="00807B01" w:rsidRDefault="005D5DA4">
          <w:pPr>
            <w:pStyle w:val="TOC1"/>
            <w:tabs>
              <w:tab w:val="right" w:leader="dot" w:pos="8620"/>
            </w:tabs>
            <w:rPr>
              <w:rFonts w:eastAsiaTheme="minorEastAsia" w:cstheme="minorBidi"/>
              <w:sz w:val="28"/>
              <w:szCs w:val="28"/>
            </w:rPr>
          </w:pPr>
          <w:hyperlink w:anchor="_Toc4350_WPSOffice_Level1" w:history="1">
            <w:r>
              <w:rPr>
                <w:rFonts w:eastAsiaTheme="minorEastAsia" w:cstheme="minorBidi" w:hint="eastAsia"/>
                <w:sz w:val="28"/>
                <w:szCs w:val="28"/>
              </w:rPr>
              <w:t>第一章</w:t>
            </w:r>
            <w:r>
              <w:rPr>
                <w:rFonts w:eastAsiaTheme="minorEastAsia" w:cstheme="minorBidi" w:hint="eastAsia"/>
                <w:sz w:val="28"/>
                <w:szCs w:val="28"/>
              </w:rPr>
              <w:t xml:space="preserve"> </w:t>
            </w:r>
            <w:r>
              <w:rPr>
                <w:rFonts w:eastAsiaTheme="minorEastAsia" w:cstheme="minorBidi" w:hint="eastAsia"/>
                <w:sz w:val="28"/>
                <w:szCs w:val="28"/>
              </w:rPr>
              <w:t>采购招标公告</w:t>
            </w:r>
            <w:r>
              <w:rPr>
                <w:rFonts w:eastAsiaTheme="minorEastAsia" w:cstheme="minorBidi"/>
                <w:sz w:val="28"/>
                <w:szCs w:val="28"/>
              </w:rPr>
              <w:tab/>
            </w:r>
            <w:bookmarkStart w:id="1" w:name="_Toc4350_WPSOffice_Level1Page"/>
            <w:r>
              <w:rPr>
                <w:rFonts w:eastAsiaTheme="minorEastAsia" w:cstheme="minorBidi"/>
                <w:sz w:val="28"/>
                <w:szCs w:val="28"/>
              </w:rPr>
              <w:t>3</w:t>
            </w:r>
            <w:bookmarkEnd w:id="1"/>
          </w:hyperlink>
        </w:p>
        <w:p w14:paraId="5B549DC3" w14:textId="77777777" w:rsidR="00807B01" w:rsidRDefault="005D5DA4">
          <w:pPr>
            <w:pStyle w:val="TOC1"/>
            <w:tabs>
              <w:tab w:val="right" w:leader="dot" w:pos="8620"/>
            </w:tabs>
            <w:rPr>
              <w:rFonts w:eastAsiaTheme="minorEastAsia" w:cstheme="minorBidi"/>
              <w:sz w:val="28"/>
              <w:szCs w:val="28"/>
            </w:rPr>
          </w:pPr>
          <w:hyperlink w:anchor="_Toc25017_WPSOffice_Level1" w:history="1">
            <w:r>
              <w:rPr>
                <w:rFonts w:eastAsiaTheme="minorEastAsia" w:cstheme="minorBidi" w:hint="eastAsia"/>
                <w:sz w:val="28"/>
                <w:szCs w:val="28"/>
              </w:rPr>
              <w:t>第二章</w:t>
            </w:r>
            <w:r>
              <w:rPr>
                <w:rFonts w:eastAsiaTheme="minorEastAsia" w:cstheme="minorBidi" w:hint="eastAsia"/>
                <w:sz w:val="28"/>
                <w:szCs w:val="28"/>
              </w:rPr>
              <w:t xml:space="preserve"> </w:t>
            </w:r>
            <w:r>
              <w:rPr>
                <w:rFonts w:eastAsiaTheme="minorEastAsia" w:cstheme="minorBidi" w:hint="eastAsia"/>
                <w:sz w:val="28"/>
                <w:szCs w:val="28"/>
              </w:rPr>
              <w:t>投标人须知</w:t>
            </w:r>
            <w:r>
              <w:rPr>
                <w:rFonts w:eastAsiaTheme="minorEastAsia" w:cstheme="minorBidi"/>
                <w:sz w:val="28"/>
                <w:szCs w:val="28"/>
              </w:rPr>
              <w:tab/>
            </w:r>
            <w:r>
              <w:rPr>
                <w:rFonts w:eastAsiaTheme="minorEastAsia" w:cstheme="minorBidi" w:hint="eastAsia"/>
                <w:sz w:val="28"/>
                <w:szCs w:val="28"/>
              </w:rPr>
              <w:t>5</w:t>
            </w:r>
          </w:hyperlink>
        </w:p>
        <w:p w14:paraId="58352412" w14:textId="77777777" w:rsidR="00807B01" w:rsidRDefault="005D5DA4">
          <w:pPr>
            <w:pStyle w:val="TOC1"/>
            <w:tabs>
              <w:tab w:val="right" w:leader="dot" w:pos="8620"/>
            </w:tabs>
            <w:ind w:rightChars="304" w:right="638"/>
            <w:rPr>
              <w:rFonts w:eastAsiaTheme="minorEastAsia" w:cstheme="minorBidi"/>
              <w:sz w:val="28"/>
              <w:szCs w:val="28"/>
            </w:rPr>
          </w:pPr>
          <w:hyperlink w:anchor="_Toc13072_WPSOffice_Level1" w:history="1">
            <w:r>
              <w:rPr>
                <w:rFonts w:eastAsiaTheme="minorEastAsia" w:cstheme="minorBidi" w:hint="eastAsia"/>
                <w:sz w:val="28"/>
                <w:szCs w:val="28"/>
              </w:rPr>
              <w:t>第三章</w:t>
            </w:r>
            <w:r>
              <w:rPr>
                <w:rFonts w:eastAsiaTheme="minorEastAsia" w:cstheme="minorBidi" w:hint="eastAsia"/>
                <w:sz w:val="28"/>
                <w:szCs w:val="28"/>
              </w:rPr>
              <w:t xml:space="preserve"> </w:t>
            </w:r>
            <w:r>
              <w:rPr>
                <w:rFonts w:eastAsiaTheme="minorEastAsia" w:cstheme="minorBidi" w:hint="eastAsia"/>
                <w:sz w:val="28"/>
                <w:szCs w:val="28"/>
              </w:rPr>
              <w:t>招标需求</w:t>
            </w:r>
            <w:r>
              <w:rPr>
                <w:rFonts w:eastAsiaTheme="minorEastAsia" w:cstheme="minorBidi"/>
                <w:sz w:val="28"/>
                <w:szCs w:val="28"/>
              </w:rPr>
              <w:tab/>
            </w:r>
            <w:r>
              <w:rPr>
                <w:rFonts w:eastAsiaTheme="minorEastAsia" w:cstheme="minorBidi" w:hint="eastAsia"/>
                <w:sz w:val="28"/>
                <w:szCs w:val="28"/>
              </w:rPr>
              <w:t>1</w:t>
            </w:r>
          </w:hyperlink>
          <w:r>
            <w:rPr>
              <w:rFonts w:eastAsiaTheme="minorEastAsia" w:cstheme="minorBidi" w:hint="eastAsia"/>
              <w:sz w:val="28"/>
              <w:szCs w:val="28"/>
            </w:rPr>
            <w:t>4</w:t>
          </w:r>
        </w:p>
        <w:p w14:paraId="09B5A567" w14:textId="77777777" w:rsidR="00807B01" w:rsidRDefault="005D5DA4">
          <w:pPr>
            <w:pStyle w:val="TOC1"/>
            <w:tabs>
              <w:tab w:val="right" w:leader="dot" w:pos="8620"/>
            </w:tabs>
            <w:rPr>
              <w:rFonts w:eastAsiaTheme="minorEastAsia" w:cstheme="minorBidi"/>
              <w:sz w:val="28"/>
              <w:szCs w:val="28"/>
            </w:rPr>
          </w:pPr>
          <w:hyperlink w:anchor="_Toc31173_WPSOffice_Level1" w:history="1">
            <w:r>
              <w:rPr>
                <w:rFonts w:eastAsiaTheme="minorEastAsia" w:cstheme="minorBidi" w:hint="eastAsia"/>
                <w:sz w:val="28"/>
                <w:szCs w:val="28"/>
              </w:rPr>
              <w:t>第四章</w:t>
            </w:r>
            <w:r>
              <w:rPr>
                <w:rFonts w:eastAsiaTheme="minorEastAsia" w:cstheme="minorBidi" w:hint="eastAsia"/>
                <w:sz w:val="28"/>
                <w:szCs w:val="28"/>
              </w:rPr>
              <w:t xml:space="preserve"> </w:t>
            </w:r>
            <w:r>
              <w:rPr>
                <w:rFonts w:eastAsiaTheme="minorEastAsia" w:cstheme="minorBidi" w:hint="eastAsia"/>
                <w:sz w:val="28"/>
                <w:szCs w:val="28"/>
              </w:rPr>
              <w:t>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hyperlink>
        </w:p>
        <w:p w14:paraId="1897123F" w14:textId="77777777" w:rsidR="00807B01" w:rsidRDefault="005D5DA4">
          <w:pPr>
            <w:pStyle w:val="TOC1"/>
            <w:tabs>
              <w:tab w:val="right" w:leader="dot" w:pos="8620"/>
            </w:tabs>
            <w:rPr>
              <w:rFonts w:eastAsiaTheme="minorEastAsia" w:cstheme="minorBidi"/>
              <w:sz w:val="28"/>
              <w:szCs w:val="28"/>
            </w:rPr>
          </w:pPr>
          <w:hyperlink w:anchor="_Toc27944_WPSOffice_Level1" w:history="1">
            <w:r>
              <w:rPr>
                <w:rFonts w:eastAsiaTheme="minorEastAsia" w:cstheme="minorBidi" w:hint="eastAsia"/>
                <w:sz w:val="28"/>
                <w:szCs w:val="28"/>
              </w:rPr>
              <w:t>第五章</w:t>
            </w:r>
            <w:r>
              <w:rPr>
                <w:rFonts w:eastAsiaTheme="minorEastAsia" w:cstheme="minorBidi" w:hint="eastAsia"/>
                <w:sz w:val="28"/>
                <w:szCs w:val="28"/>
              </w:rPr>
              <w:t xml:space="preserve"> </w:t>
            </w:r>
            <w:r>
              <w:rPr>
                <w:rFonts w:eastAsiaTheme="minorEastAsia" w:cstheme="minorBidi" w:hint="eastAsia"/>
                <w:sz w:val="28"/>
                <w:szCs w:val="28"/>
              </w:rPr>
              <w:t>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hyperlink>
        </w:p>
        <w:p w14:paraId="76A3CCB5" w14:textId="77777777" w:rsidR="00807B01" w:rsidRDefault="005D5DA4">
          <w:pPr>
            <w:pStyle w:val="TOC1"/>
            <w:tabs>
              <w:tab w:val="right" w:leader="dot" w:pos="8620"/>
            </w:tabs>
          </w:pPr>
          <w:hyperlink w:anchor="_Toc5481_WPSOffice_Level1" w:history="1">
            <w:r>
              <w:rPr>
                <w:rFonts w:eastAsiaTheme="minorEastAsia" w:cstheme="minorBidi" w:hint="eastAsia"/>
                <w:sz w:val="28"/>
                <w:szCs w:val="28"/>
              </w:rPr>
              <w:t>第六章</w:t>
            </w:r>
            <w:r>
              <w:rPr>
                <w:rFonts w:eastAsiaTheme="minorEastAsia" w:cstheme="minorBidi" w:hint="eastAsia"/>
                <w:sz w:val="28"/>
                <w:szCs w:val="28"/>
              </w:rPr>
              <w:t xml:space="preserve"> </w:t>
            </w:r>
            <w:r>
              <w:rPr>
                <w:rFonts w:eastAsiaTheme="minorEastAsia" w:cstheme="minorBidi" w:hint="eastAsia"/>
                <w:sz w:val="28"/>
                <w:szCs w:val="28"/>
              </w:rPr>
              <w:t>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hyperlink>
        </w:p>
      </w:sdtContent>
    </w:sdt>
    <w:bookmarkEnd w:id="0"/>
    <w:p w14:paraId="04F12315" w14:textId="77777777" w:rsidR="00807B01" w:rsidRDefault="00807B01">
      <w:pPr>
        <w:spacing w:line="480" w:lineRule="auto"/>
        <w:rPr>
          <w:sz w:val="28"/>
          <w:szCs w:val="28"/>
        </w:rPr>
      </w:pPr>
    </w:p>
    <w:p w14:paraId="31DBA2B0" w14:textId="77777777" w:rsidR="00807B01" w:rsidRDefault="00807B01">
      <w:pPr>
        <w:spacing w:line="360" w:lineRule="auto"/>
      </w:pPr>
    </w:p>
    <w:p w14:paraId="51FD0D68" w14:textId="77777777" w:rsidR="00807B01" w:rsidRDefault="00807B01">
      <w:pPr>
        <w:spacing w:line="360" w:lineRule="auto"/>
      </w:pPr>
    </w:p>
    <w:p w14:paraId="73F835F4" w14:textId="77777777" w:rsidR="00807B01" w:rsidRDefault="00807B01">
      <w:pPr>
        <w:spacing w:line="360" w:lineRule="auto"/>
      </w:pPr>
    </w:p>
    <w:p w14:paraId="143AD66B" w14:textId="77777777" w:rsidR="00807B01" w:rsidRDefault="00807B01">
      <w:pPr>
        <w:spacing w:line="360" w:lineRule="auto"/>
      </w:pPr>
    </w:p>
    <w:p w14:paraId="30407541" w14:textId="77777777" w:rsidR="00807B01" w:rsidRDefault="00807B01">
      <w:pPr>
        <w:spacing w:line="360" w:lineRule="auto"/>
      </w:pPr>
    </w:p>
    <w:p w14:paraId="33DF02CD" w14:textId="77777777" w:rsidR="00807B01" w:rsidRDefault="00807B01">
      <w:pPr>
        <w:spacing w:line="360" w:lineRule="auto"/>
      </w:pPr>
    </w:p>
    <w:p w14:paraId="0D7B3131" w14:textId="77777777" w:rsidR="00807B01" w:rsidRDefault="00807B01">
      <w:pPr>
        <w:spacing w:line="360" w:lineRule="auto"/>
      </w:pPr>
    </w:p>
    <w:p w14:paraId="4A1AD98D" w14:textId="77777777" w:rsidR="00807B01" w:rsidRDefault="00807B01">
      <w:pPr>
        <w:spacing w:line="360" w:lineRule="auto"/>
      </w:pPr>
    </w:p>
    <w:p w14:paraId="0318CB45" w14:textId="77777777" w:rsidR="00807B01" w:rsidRDefault="00807B01">
      <w:pPr>
        <w:spacing w:line="360" w:lineRule="auto"/>
      </w:pPr>
    </w:p>
    <w:p w14:paraId="693ACFC2" w14:textId="77777777" w:rsidR="00807B01" w:rsidRDefault="00807B01">
      <w:pPr>
        <w:spacing w:line="360" w:lineRule="auto"/>
      </w:pPr>
    </w:p>
    <w:p w14:paraId="10414071" w14:textId="77777777" w:rsidR="00807B01" w:rsidRDefault="00807B01">
      <w:pPr>
        <w:spacing w:line="360" w:lineRule="auto"/>
      </w:pPr>
    </w:p>
    <w:p w14:paraId="3251D5F1" w14:textId="77777777" w:rsidR="00807B01" w:rsidRDefault="00807B01">
      <w:pPr>
        <w:spacing w:line="360" w:lineRule="auto"/>
      </w:pPr>
    </w:p>
    <w:p w14:paraId="08893C72" w14:textId="77777777" w:rsidR="00807B01" w:rsidRDefault="00807B01">
      <w:pPr>
        <w:spacing w:line="360" w:lineRule="auto"/>
      </w:pPr>
    </w:p>
    <w:p w14:paraId="13E0963E" w14:textId="77777777" w:rsidR="00807B01" w:rsidRDefault="00807B01">
      <w:pPr>
        <w:spacing w:line="360" w:lineRule="auto"/>
      </w:pPr>
    </w:p>
    <w:p w14:paraId="29F07E2C" w14:textId="77777777" w:rsidR="00807B01" w:rsidRDefault="00807B01">
      <w:pPr>
        <w:spacing w:line="360" w:lineRule="auto"/>
      </w:pPr>
    </w:p>
    <w:p w14:paraId="0A2539ED" w14:textId="77777777" w:rsidR="00807B01" w:rsidRDefault="005D5DA4">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14:paraId="512BE7B4" w14:textId="77777777" w:rsidR="00807B01" w:rsidRDefault="005D5DA4">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Pr>
          <w:rFonts w:ascii="宋体" w:hAnsi="宋体" w:cs="宋体" w:hint="eastAsia"/>
          <w:b/>
          <w:kern w:val="0"/>
          <w:sz w:val="36"/>
          <w:szCs w:val="36"/>
        </w:rPr>
        <w:lastRenderedPageBreak/>
        <w:t>采购招标公告</w:t>
      </w:r>
    </w:p>
    <w:p w14:paraId="1C64BD7C" w14:textId="77777777" w:rsidR="00807B01" w:rsidRDefault="005D5DA4">
      <w:pPr>
        <w:pStyle w:val="20"/>
        <w:ind w:firstLineChars="200" w:firstLine="480"/>
        <w:rPr>
          <w:rFonts w:cs="宋体"/>
          <w:b w:val="0"/>
          <w:sz w:val="24"/>
          <w:szCs w:val="24"/>
        </w:rPr>
      </w:pPr>
      <w:bookmarkStart w:id="5" w:name="_Toc28359002"/>
      <w:bookmarkStart w:id="6" w:name="_Toc35393790"/>
      <w:bookmarkStart w:id="7" w:name="_Toc35393621"/>
      <w:bookmarkStart w:id="8" w:name="_Toc28359079"/>
      <w:bookmarkStart w:id="9" w:name="_Hlk24379207"/>
      <w:r>
        <w:rPr>
          <w:rFonts w:cs="宋体" w:hint="eastAsia"/>
          <w:b w:val="0"/>
          <w:sz w:val="24"/>
          <w:szCs w:val="24"/>
          <w:u w:val="single"/>
        </w:rPr>
        <w:t>台州市建航工程管理有限公司</w:t>
      </w:r>
      <w:r>
        <w:rPr>
          <w:rFonts w:cs="宋体" w:hint="eastAsia"/>
          <w:b w:val="0"/>
          <w:sz w:val="24"/>
          <w:szCs w:val="24"/>
        </w:rPr>
        <w:t>受</w:t>
      </w:r>
      <w:r>
        <w:rPr>
          <w:rFonts w:cs="宋体" w:hint="eastAsia"/>
          <w:b w:val="0"/>
          <w:sz w:val="24"/>
          <w:szCs w:val="24"/>
          <w:u w:val="single"/>
        </w:rPr>
        <w:t>台州新名匠人力资源服务有限公司</w:t>
      </w:r>
      <w:r>
        <w:rPr>
          <w:rFonts w:cs="宋体" w:hint="eastAsia"/>
          <w:b w:val="0"/>
          <w:sz w:val="24"/>
          <w:szCs w:val="24"/>
        </w:rPr>
        <w:t>委托，就</w:t>
      </w:r>
      <w:r>
        <w:rPr>
          <w:rFonts w:cs="宋体" w:hint="eastAsia"/>
          <w:b w:val="0"/>
          <w:sz w:val="24"/>
          <w:szCs w:val="24"/>
          <w:u w:val="single"/>
        </w:rPr>
        <w:t>台州新名匠人力资源服务有限公司</w:t>
      </w:r>
      <w:r>
        <w:rPr>
          <w:rFonts w:cs="宋体" w:hint="eastAsia"/>
          <w:b w:val="0"/>
          <w:sz w:val="24"/>
          <w:szCs w:val="24"/>
          <w:u w:val="single"/>
        </w:rPr>
        <w:t>2024-2026</w:t>
      </w:r>
      <w:r>
        <w:rPr>
          <w:rFonts w:cs="宋体" w:hint="eastAsia"/>
          <w:b w:val="0"/>
          <w:sz w:val="24"/>
          <w:szCs w:val="24"/>
          <w:u w:val="single"/>
        </w:rPr>
        <w:t>年度保险服务采购项目</w:t>
      </w:r>
      <w:r>
        <w:rPr>
          <w:rFonts w:cs="宋体" w:hint="eastAsia"/>
          <w:b w:val="0"/>
          <w:sz w:val="24"/>
          <w:szCs w:val="24"/>
        </w:rPr>
        <w:t>进行公开招标，欢迎符合资格条件的国内投标人参加投标。</w:t>
      </w:r>
    </w:p>
    <w:p w14:paraId="5FC5F066" w14:textId="77777777" w:rsidR="00807B01" w:rsidRDefault="005D5DA4">
      <w:pPr>
        <w:pStyle w:val="20"/>
        <w:ind w:firstLineChars="200" w:firstLine="482"/>
        <w:rPr>
          <w:rFonts w:cs="宋体"/>
          <w:bCs/>
          <w:sz w:val="24"/>
          <w:szCs w:val="24"/>
        </w:rPr>
      </w:pPr>
      <w:r>
        <w:rPr>
          <w:rFonts w:cs="宋体" w:hint="eastAsia"/>
          <w:bCs/>
          <w:sz w:val="24"/>
          <w:szCs w:val="24"/>
        </w:rPr>
        <w:t>一、项目基本情况</w:t>
      </w:r>
      <w:bookmarkEnd w:id="5"/>
      <w:bookmarkEnd w:id="6"/>
      <w:bookmarkEnd w:id="7"/>
      <w:bookmarkEnd w:id="8"/>
    </w:p>
    <w:p w14:paraId="47A4554B" w14:textId="77777777" w:rsidR="00807B01" w:rsidRDefault="005D5DA4">
      <w:pPr>
        <w:spacing w:line="360" w:lineRule="auto"/>
        <w:ind w:firstLineChars="200" w:firstLine="480"/>
        <w:rPr>
          <w:rFonts w:ascii="宋体" w:hAnsi="宋体" w:cs="宋体"/>
          <w:sz w:val="24"/>
        </w:rPr>
      </w:pPr>
      <w:r>
        <w:rPr>
          <w:rFonts w:ascii="宋体" w:hAnsi="宋体" w:cs="宋体" w:hint="eastAsia"/>
          <w:sz w:val="24"/>
        </w:rPr>
        <w:t>项目编号：</w:t>
      </w:r>
      <w:r>
        <w:rPr>
          <w:rFonts w:ascii="宋体" w:hAnsi="宋体" w:cs="宋体" w:hint="eastAsia"/>
          <w:sz w:val="24"/>
        </w:rPr>
        <w:t>QBJ2024061</w:t>
      </w:r>
      <w:r>
        <w:rPr>
          <w:rFonts w:ascii="宋体" w:hAnsi="宋体" w:cs="宋体"/>
          <w:sz w:val="24"/>
        </w:rPr>
        <w:t xml:space="preserve"> </w:t>
      </w:r>
    </w:p>
    <w:bookmarkEnd w:id="9"/>
    <w:p w14:paraId="0668E8BB" w14:textId="77777777" w:rsidR="00807B01" w:rsidRDefault="005D5DA4">
      <w:pPr>
        <w:spacing w:line="360" w:lineRule="auto"/>
        <w:ind w:firstLineChars="200" w:firstLine="480"/>
      </w:pPr>
      <w:r>
        <w:rPr>
          <w:rFonts w:ascii="宋体" w:hAnsi="宋体" w:cs="宋体" w:hint="eastAsia"/>
          <w:sz w:val="24"/>
        </w:rPr>
        <w:t>项目名称：台州新名匠人力资源服务有限公司</w:t>
      </w:r>
      <w:r>
        <w:rPr>
          <w:rFonts w:ascii="宋体" w:hAnsi="宋体" w:cs="宋体" w:hint="eastAsia"/>
          <w:sz w:val="24"/>
        </w:rPr>
        <w:t>2024-2026</w:t>
      </w:r>
      <w:r>
        <w:rPr>
          <w:rFonts w:ascii="宋体" w:hAnsi="宋体" w:cs="宋体" w:hint="eastAsia"/>
          <w:sz w:val="24"/>
        </w:rPr>
        <w:t>年度保险服务采购项目</w:t>
      </w:r>
      <w: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6"/>
        <w:gridCol w:w="4437"/>
        <w:gridCol w:w="1200"/>
        <w:gridCol w:w="690"/>
        <w:gridCol w:w="1044"/>
        <w:gridCol w:w="1207"/>
      </w:tblGrid>
      <w:tr w:rsidR="00807B01" w14:paraId="2F12063A" w14:textId="77777777">
        <w:trPr>
          <w:trHeight w:val="565"/>
          <w:jc w:val="center"/>
        </w:trPr>
        <w:tc>
          <w:tcPr>
            <w:tcW w:w="0" w:type="auto"/>
            <w:tcBorders>
              <w:top w:val="single" w:sz="4" w:space="0" w:color="auto"/>
              <w:left w:val="single" w:sz="4" w:space="0" w:color="auto"/>
              <w:bottom w:val="single" w:sz="4" w:space="0" w:color="auto"/>
              <w:right w:val="single" w:sz="4" w:space="0" w:color="auto"/>
            </w:tcBorders>
            <w:vAlign w:val="center"/>
          </w:tcPr>
          <w:p w14:paraId="01B4F02E" w14:textId="77777777" w:rsidR="00807B01" w:rsidRDefault="005D5DA4">
            <w:pPr>
              <w:snapToGrid w:val="0"/>
              <w:spacing w:line="360" w:lineRule="auto"/>
              <w:jc w:val="center"/>
              <w:rPr>
                <w:rFonts w:ascii="宋体" w:hAnsi="宋体" w:cs="宋体"/>
                <w:bCs/>
                <w:sz w:val="24"/>
              </w:rPr>
            </w:pPr>
            <w:bookmarkStart w:id="10" w:name="_Toc35393791"/>
            <w:bookmarkStart w:id="11" w:name="_Toc35393622"/>
            <w:bookmarkStart w:id="12" w:name="_Toc28359003"/>
            <w:bookmarkStart w:id="13" w:name="_Toc28359080"/>
            <w:r>
              <w:rPr>
                <w:rFonts w:ascii="宋体" w:hAnsi="宋体" w:cs="宋体" w:hint="eastAsia"/>
                <w:bCs/>
                <w:sz w:val="24"/>
              </w:rPr>
              <w:t>序号</w:t>
            </w:r>
          </w:p>
        </w:tc>
        <w:tc>
          <w:tcPr>
            <w:tcW w:w="4437" w:type="dxa"/>
            <w:tcBorders>
              <w:top w:val="single" w:sz="4" w:space="0" w:color="auto"/>
              <w:left w:val="single" w:sz="4" w:space="0" w:color="auto"/>
              <w:bottom w:val="single" w:sz="4" w:space="0" w:color="auto"/>
              <w:right w:val="single" w:sz="4" w:space="0" w:color="auto"/>
            </w:tcBorders>
            <w:vAlign w:val="center"/>
          </w:tcPr>
          <w:p w14:paraId="156EC890" w14:textId="77777777" w:rsidR="00807B01" w:rsidRDefault="005D5DA4">
            <w:pPr>
              <w:spacing w:line="360" w:lineRule="auto"/>
              <w:jc w:val="center"/>
              <w:rPr>
                <w:rFonts w:ascii="宋体" w:hAnsi="宋体" w:cs="宋体"/>
                <w:bCs/>
                <w:sz w:val="24"/>
              </w:rPr>
            </w:pPr>
            <w:r>
              <w:rPr>
                <w:rFonts w:ascii="宋体" w:hAnsi="宋体" w:cs="宋体" w:hint="eastAsia"/>
                <w:bCs/>
                <w:sz w:val="24"/>
              </w:rPr>
              <w:t>项目名称</w:t>
            </w:r>
          </w:p>
        </w:tc>
        <w:tc>
          <w:tcPr>
            <w:tcW w:w="1200" w:type="dxa"/>
            <w:tcBorders>
              <w:top w:val="single" w:sz="4" w:space="0" w:color="auto"/>
              <w:left w:val="single" w:sz="4" w:space="0" w:color="auto"/>
              <w:bottom w:val="single" w:sz="4" w:space="0" w:color="auto"/>
              <w:right w:val="single" w:sz="4" w:space="0" w:color="auto"/>
            </w:tcBorders>
            <w:vAlign w:val="center"/>
          </w:tcPr>
          <w:p w14:paraId="56110A77" w14:textId="77777777" w:rsidR="00807B01" w:rsidRDefault="005D5DA4">
            <w:pPr>
              <w:spacing w:line="360" w:lineRule="auto"/>
              <w:jc w:val="center"/>
              <w:rPr>
                <w:rFonts w:ascii="宋体" w:hAnsi="宋体" w:cs="宋体"/>
                <w:bCs/>
                <w:sz w:val="24"/>
              </w:rPr>
            </w:pPr>
            <w:r>
              <w:rPr>
                <w:rFonts w:ascii="宋体" w:hAnsi="宋体" w:cs="宋体" w:hint="eastAsia"/>
                <w:bCs/>
                <w:sz w:val="24"/>
              </w:rPr>
              <w:t>采购需求</w:t>
            </w:r>
          </w:p>
        </w:tc>
        <w:tc>
          <w:tcPr>
            <w:tcW w:w="690" w:type="dxa"/>
            <w:tcBorders>
              <w:top w:val="single" w:sz="4" w:space="0" w:color="auto"/>
              <w:left w:val="single" w:sz="4" w:space="0" w:color="auto"/>
              <w:bottom w:val="single" w:sz="4" w:space="0" w:color="auto"/>
              <w:right w:val="single" w:sz="4" w:space="0" w:color="auto"/>
            </w:tcBorders>
            <w:vAlign w:val="center"/>
          </w:tcPr>
          <w:p w14:paraId="66CB5304" w14:textId="77777777" w:rsidR="00807B01" w:rsidRDefault="005D5DA4">
            <w:pPr>
              <w:spacing w:line="360" w:lineRule="auto"/>
              <w:jc w:val="center"/>
              <w:rPr>
                <w:rFonts w:ascii="宋体" w:hAnsi="宋体" w:cs="宋体"/>
                <w:bCs/>
                <w:sz w:val="24"/>
              </w:rPr>
            </w:pPr>
            <w:r>
              <w:rPr>
                <w:rFonts w:ascii="宋体" w:hAnsi="宋体" w:cs="宋体" w:hint="eastAsia"/>
                <w:bCs/>
                <w:sz w:val="24"/>
              </w:rPr>
              <w:t>数量</w:t>
            </w:r>
          </w:p>
        </w:tc>
        <w:tc>
          <w:tcPr>
            <w:tcW w:w="1044" w:type="dxa"/>
            <w:tcBorders>
              <w:top w:val="single" w:sz="4" w:space="0" w:color="auto"/>
              <w:left w:val="single" w:sz="4" w:space="0" w:color="auto"/>
              <w:bottom w:val="single" w:sz="4" w:space="0" w:color="auto"/>
              <w:right w:val="single" w:sz="4" w:space="0" w:color="auto"/>
            </w:tcBorders>
            <w:vAlign w:val="center"/>
          </w:tcPr>
          <w:p w14:paraId="213CADDA" w14:textId="77777777" w:rsidR="00807B01" w:rsidRDefault="005D5DA4">
            <w:pPr>
              <w:spacing w:line="360" w:lineRule="auto"/>
              <w:jc w:val="center"/>
              <w:rPr>
                <w:rFonts w:ascii="宋体" w:hAnsi="宋体" w:cs="宋体"/>
                <w:bCs/>
                <w:sz w:val="24"/>
              </w:rPr>
            </w:pPr>
            <w:r>
              <w:rPr>
                <w:rFonts w:ascii="宋体" w:hAnsi="宋体" w:cs="宋体" w:hint="eastAsia"/>
                <w:bCs/>
                <w:sz w:val="24"/>
              </w:rPr>
              <w:t>服务期</w:t>
            </w:r>
          </w:p>
        </w:tc>
        <w:tc>
          <w:tcPr>
            <w:tcW w:w="0" w:type="auto"/>
            <w:tcBorders>
              <w:top w:val="single" w:sz="4" w:space="0" w:color="auto"/>
              <w:left w:val="single" w:sz="4" w:space="0" w:color="auto"/>
              <w:bottom w:val="single" w:sz="4" w:space="0" w:color="auto"/>
              <w:right w:val="single" w:sz="4" w:space="0" w:color="auto"/>
            </w:tcBorders>
            <w:vAlign w:val="center"/>
          </w:tcPr>
          <w:p w14:paraId="2FE63F2A" w14:textId="77777777" w:rsidR="00807B01" w:rsidRDefault="005D5DA4">
            <w:pPr>
              <w:spacing w:line="360" w:lineRule="auto"/>
              <w:jc w:val="center"/>
              <w:rPr>
                <w:rFonts w:ascii="宋体" w:hAnsi="宋体" w:cs="宋体"/>
                <w:bCs/>
                <w:sz w:val="24"/>
              </w:rPr>
            </w:pPr>
            <w:r>
              <w:rPr>
                <w:rFonts w:ascii="宋体" w:hAnsi="宋体" w:cs="宋体" w:hint="eastAsia"/>
                <w:bCs/>
                <w:sz w:val="24"/>
              </w:rPr>
              <w:t>最高投标限价</w:t>
            </w:r>
          </w:p>
        </w:tc>
      </w:tr>
      <w:tr w:rsidR="00807B01" w14:paraId="7FE2AB60" w14:textId="77777777">
        <w:trPr>
          <w:trHeight w:val="1129"/>
          <w:jc w:val="center"/>
        </w:trPr>
        <w:tc>
          <w:tcPr>
            <w:tcW w:w="0" w:type="auto"/>
            <w:tcBorders>
              <w:top w:val="single" w:sz="4" w:space="0" w:color="auto"/>
              <w:left w:val="single" w:sz="4" w:space="0" w:color="auto"/>
              <w:right w:val="single" w:sz="4" w:space="0" w:color="auto"/>
            </w:tcBorders>
            <w:vAlign w:val="center"/>
          </w:tcPr>
          <w:p w14:paraId="61859BFC" w14:textId="77777777" w:rsidR="00807B01" w:rsidRDefault="005D5DA4">
            <w:pPr>
              <w:snapToGrid w:val="0"/>
              <w:spacing w:line="360" w:lineRule="auto"/>
              <w:jc w:val="center"/>
              <w:rPr>
                <w:rFonts w:ascii="宋体" w:hAnsi="宋体" w:cs="宋体"/>
                <w:bCs/>
                <w:sz w:val="24"/>
              </w:rPr>
            </w:pPr>
            <w:r>
              <w:rPr>
                <w:rFonts w:ascii="宋体" w:hAnsi="宋体" w:cs="宋体" w:hint="eastAsia"/>
                <w:bCs/>
                <w:sz w:val="24"/>
              </w:rPr>
              <w:t>1</w:t>
            </w:r>
          </w:p>
        </w:tc>
        <w:tc>
          <w:tcPr>
            <w:tcW w:w="4437" w:type="dxa"/>
            <w:tcBorders>
              <w:top w:val="single" w:sz="4" w:space="0" w:color="auto"/>
              <w:left w:val="single" w:sz="4" w:space="0" w:color="auto"/>
              <w:right w:val="single" w:sz="4" w:space="0" w:color="auto"/>
            </w:tcBorders>
            <w:vAlign w:val="center"/>
          </w:tcPr>
          <w:p w14:paraId="5DBE063C" w14:textId="77777777" w:rsidR="00807B01" w:rsidRDefault="005D5DA4">
            <w:pPr>
              <w:spacing w:line="360" w:lineRule="auto"/>
              <w:jc w:val="center"/>
              <w:rPr>
                <w:rFonts w:ascii="宋体" w:hAnsi="宋体" w:cs="宋体"/>
                <w:bCs/>
                <w:sz w:val="24"/>
              </w:rPr>
            </w:pPr>
            <w:r>
              <w:rPr>
                <w:rFonts w:ascii="宋体" w:hAnsi="宋体" w:cs="宋体" w:hint="eastAsia"/>
                <w:bCs/>
                <w:sz w:val="24"/>
              </w:rPr>
              <w:t>台州新名匠人力资源服务有限公司</w:t>
            </w:r>
            <w:r>
              <w:rPr>
                <w:rFonts w:ascii="宋体" w:hAnsi="宋体" w:cs="宋体" w:hint="eastAsia"/>
                <w:bCs/>
                <w:sz w:val="24"/>
              </w:rPr>
              <w:t>2024-2026</w:t>
            </w:r>
            <w:r>
              <w:rPr>
                <w:rFonts w:ascii="宋体" w:hAnsi="宋体" w:cs="宋体" w:hint="eastAsia"/>
                <w:bCs/>
                <w:sz w:val="24"/>
              </w:rPr>
              <w:t>年度保险服务采购项目</w:t>
            </w:r>
          </w:p>
        </w:tc>
        <w:tc>
          <w:tcPr>
            <w:tcW w:w="1200" w:type="dxa"/>
            <w:tcBorders>
              <w:top w:val="single" w:sz="4" w:space="0" w:color="auto"/>
              <w:left w:val="single" w:sz="4" w:space="0" w:color="auto"/>
              <w:right w:val="single" w:sz="4" w:space="0" w:color="auto"/>
            </w:tcBorders>
            <w:vAlign w:val="center"/>
          </w:tcPr>
          <w:p w14:paraId="5E021705" w14:textId="77777777" w:rsidR="00807B01" w:rsidRDefault="005D5DA4">
            <w:pPr>
              <w:spacing w:line="360" w:lineRule="auto"/>
              <w:jc w:val="center"/>
              <w:rPr>
                <w:rFonts w:ascii="宋体" w:hAnsi="宋体" w:cs="宋体"/>
                <w:bCs/>
                <w:sz w:val="24"/>
              </w:rPr>
            </w:pPr>
            <w:r>
              <w:rPr>
                <w:rFonts w:ascii="宋体" w:hAnsi="宋体" w:cs="宋体" w:hint="eastAsia"/>
                <w:bCs/>
                <w:sz w:val="24"/>
              </w:rPr>
              <w:t>详见</w:t>
            </w:r>
            <w:r>
              <w:rPr>
                <w:rFonts w:ascii="宋体" w:hAnsi="宋体" w:cs="宋体" w:hint="eastAsia"/>
                <w:bCs/>
                <w:sz w:val="24"/>
              </w:rPr>
              <w:t>第二章招标需求</w:t>
            </w:r>
          </w:p>
        </w:tc>
        <w:tc>
          <w:tcPr>
            <w:tcW w:w="690" w:type="dxa"/>
            <w:tcBorders>
              <w:top w:val="single" w:sz="4" w:space="0" w:color="auto"/>
              <w:left w:val="single" w:sz="4" w:space="0" w:color="auto"/>
              <w:bottom w:val="single" w:sz="4" w:space="0" w:color="auto"/>
              <w:right w:val="single" w:sz="4" w:space="0" w:color="auto"/>
            </w:tcBorders>
            <w:vAlign w:val="center"/>
          </w:tcPr>
          <w:p w14:paraId="1139F1E3" w14:textId="77777777" w:rsidR="00807B01" w:rsidRDefault="005D5DA4">
            <w:pPr>
              <w:spacing w:line="360" w:lineRule="auto"/>
              <w:jc w:val="center"/>
              <w:rPr>
                <w:rFonts w:ascii="宋体" w:hAnsi="宋体" w:cs="宋体"/>
                <w:bCs/>
                <w:sz w:val="24"/>
              </w:rPr>
            </w:pPr>
            <w:r>
              <w:rPr>
                <w:rFonts w:ascii="宋体" w:hAnsi="宋体" w:cs="宋体" w:hint="eastAsia"/>
                <w:bCs/>
                <w:sz w:val="24"/>
              </w:rPr>
              <w:t>1</w:t>
            </w:r>
            <w:r>
              <w:rPr>
                <w:rFonts w:ascii="宋体" w:hAnsi="宋体" w:cs="宋体" w:hint="eastAsia"/>
                <w:bCs/>
                <w:sz w:val="24"/>
              </w:rPr>
              <w:t>项</w:t>
            </w:r>
          </w:p>
        </w:tc>
        <w:tc>
          <w:tcPr>
            <w:tcW w:w="1044" w:type="dxa"/>
            <w:tcBorders>
              <w:top w:val="single" w:sz="4" w:space="0" w:color="auto"/>
              <w:left w:val="single" w:sz="4" w:space="0" w:color="auto"/>
              <w:bottom w:val="single" w:sz="4" w:space="0" w:color="auto"/>
              <w:right w:val="single" w:sz="4" w:space="0" w:color="auto"/>
            </w:tcBorders>
            <w:vAlign w:val="center"/>
          </w:tcPr>
          <w:p w14:paraId="7701477C" w14:textId="77777777" w:rsidR="00807B01" w:rsidRDefault="005D5DA4">
            <w:pPr>
              <w:spacing w:line="360" w:lineRule="auto"/>
              <w:jc w:val="center"/>
              <w:rPr>
                <w:rFonts w:ascii="宋体" w:hAnsi="宋体" w:cs="宋体"/>
                <w:bCs/>
                <w:sz w:val="24"/>
              </w:rPr>
            </w:pPr>
            <w:r>
              <w:rPr>
                <w:rFonts w:ascii="宋体" w:hAnsi="宋体" w:cs="宋体" w:hint="eastAsia"/>
                <w:bCs/>
                <w:sz w:val="24"/>
              </w:rPr>
              <w:t>2</w:t>
            </w:r>
            <w:r>
              <w:rPr>
                <w:rFonts w:ascii="宋体" w:hAnsi="宋体" w:cs="宋体" w:hint="eastAsia"/>
                <w:bCs/>
                <w:sz w:val="24"/>
              </w:rPr>
              <w:t>年</w:t>
            </w:r>
          </w:p>
        </w:tc>
        <w:tc>
          <w:tcPr>
            <w:tcW w:w="0" w:type="auto"/>
            <w:tcBorders>
              <w:top w:val="single" w:sz="4" w:space="0" w:color="auto"/>
              <w:left w:val="single" w:sz="4" w:space="0" w:color="auto"/>
              <w:bottom w:val="single" w:sz="4" w:space="0" w:color="auto"/>
              <w:right w:val="single" w:sz="4" w:space="0" w:color="auto"/>
            </w:tcBorders>
            <w:vAlign w:val="center"/>
          </w:tcPr>
          <w:p w14:paraId="07205ED4" w14:textId="77777777" w:rsidR="00807B01" w:rsidRDefault="005D5DA4">
            <w:pPr>
              <w:spacing w:line="360" w:lineRule="auto"/>
              <w:jc w:val="center"/>
              <w:rPr>
                <w:rFonts w:ascii="宋体" w:hAnsi="宋体" w:cs="宋体"/>
                <w:bCs/>
                <w:sz w:val="24"/>
              </w:rPr>
            </w:pPr>
            <w:r>
              <w:rPr>
                <w:rFonts w:ascii="宋体" w:hAnsi="宋体" w:cs="宋体" w:hint="eastAsia"/>
                <w:bCs/>
                <w:sz w:val="24"/>
              </w:rPr>
              <w:t>950</w:t>
            </w:r>
            <w:r>
              <w:rPr>
                <w:rFonts w:ascii="宋体" w:hAnsi="宋体" w:cs="宋体" w:hint="eastAsia"/>
                <w:bCs/>
                <w:sz w:val="24"/>
              </w:rPr>
              <w:t>元</w:t>
            </w:r>
            <w:r>
              <w:rPr>
                <w:rFonts w:ascii="宋体" w:hAnsi="宋体" w:cs="宋体" w:hint="eastAsia"/>
                <w:bCs/>
                <w:sz w:val="24"/>
              </w:rPr>
              <w:t>/</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年</w:t>
            </w:r>
          </w:p>
        </w:tc>
      </w:tr>
    </w:tbl>
    <w:p w14:paraId="35D58334" w14:textId="77777777" w:rsidR="00807B01" w:rsidRDefault="005D5DA4">
      <w:pPr>
        <w:pStyle w:val="20"/>
        <w:tabs>
          <w:tab w:val="clear" w:pos="8280"/>
          <w:tab w:val="left" w:pos="9660"/>
        </w:tabs>
        <w:ind w:right="23" w:firstLineChars="200" w:firstLine="482"/>
        <w:jc w:val="left"/>
        <w:rPr>
          <w:rFonts w:cs="宋体"/>
          <w:bCs/>
          <w:sz w:val="24"/>
          <w:szCs w:val="24"/>
        </w:rPr>
      </w:pPr>
      <w:r>
        <w:rPr>
          <w:rFonts w:cs="宋体" w:hint="eastAsia"/>
          <w:bCs/>
          <w:sz w:val="24"/>
          <w:szCs w:val="24"/>
        </w:rPr>
        <w:t>二、投标人的资格要求</w:t>
      </w:r>
      <w:bookmarkEnd w:id="10"/>
      <w:bookmarkEnd w:id="11"/>
      <w:bookmarkEnd w:id="12"/>
      <w:bookmarkEnd w:id="13"/>
    </w:p>
    <w:p w14:paraId="5B172925" w14:textId="77777777" w:rsidR="00807B01" w:rsidRDefault="005D5DA4">
      <w:pPr>
        <w:pStyle w:val="zw"/>
        <w:spacing w:before="0" w:line="300" w:lineRule="auto"/>
        <w:ind w:left="0" w:right="0" w:firstLineChars="200" w:firstLine="480"/>
        <w:jc w:val="left"/>
        <w:rPr>
          <w:rFonts w:ascii="宋体" w:eastAsia="宋体"/>
          <w:color w:val="auto"/>
          <w:sz w:val="24"/>
          <w:szCs w:val="24"/>
        </w:rPr>
      </w:pPr>
      <w:bookmarkStart w:id="14" w:name="_Toc35393623"/>
      <w:bookmarkStart w:id="15" w:name="_Toc28359081"/>
      <w:bookmarkStart w:id="16" w:name="_Toc35393792"/>
      <w:bookmarkStart w:id="17" w:name="_Toc28359004"/>
      <w:r>
        <w:rPr>
          <w:rFonts w:ascii="宋体" w:eastAsia="宋体" w:hint="eastAsia"/>
          <w:color w:val="auto"/>
          <w:sz w:val="24"/>
          <w:szCs w:val="24"/>
        </w:rPr>
        <w:t>（一）符合《政府采购法》第二十二条的规定</w:t>
      </w:r>
      <w:r>
        <w:rPr>
          <w:rFonts w:ascii="宋体" w:eastAsia="宋体" w:hint="eastAsia"/>
          <w:color w:val="auto"/>
          <w:sz w:val="24"/>
          <w:szCs w:val="24"/>
        </w:rPr>
        <w:t>;</w:t>
      </w:r>
    </w:p>
    <w:p w14:paraId="229266AE" w14:textId="77777777" w:rsidR="00807B01" w:rsidRDefault="005D5DA4">
      <w:pPr>
        <w:pStyle w:val="zw"/>
        <w:spacing w:before="0" w:line="300" w:lineRule="auto"/>
        <w:ind w:left="0" w:right="0" w:firstLineChars="200" w:firstLine="480"/>
        <w:jc w:val="left"/>
        <w:rPr>
          <w:rFonts w:ascii="宋体" w:eastAsia="宋体"/>
          <w:color w:val="auto"/>
          <w:sz w:val="24"/>
          <w:szCs w:val="24"/>
        </w:rPr>
      </w:pPr>
      <w:r>
        <w:rPr>
          <w:rFonts w:ascii="宋体" w:hint="eastAsia"/>
          <w:color w:val="auto"/>
          <w:sz w:val="24"/>
        </w:rPr>
        <w:t>（二）</w:t>
      </w:r>
      <w:r>
        <w:rPr>
          <w:rFonts w:ascii="宋体" w:eastAsia="宋体" w:hint="eastAsia"/>
          <w:color w:val="auto"/>
          <w:sz w:val="24"/>
          <w:szCs w:val="24"/>
        </w:rPr>
        <w:t>未被“信用中国”（</w:t>
      </w:r>
      <w:r>
        <w:rPr>
          <w:rFonts w:ascii="宋体" w:eastAsia="宋体" w:hint="eastAsia"/>
          <w:color w:val="auto"/>
          <w:sz w:val="24"/>
          <w:szCs w:val="24"/>
        </w:rPr>
        <w:t>www.creditchina.gov.cn</w:t>
      </w:r>
      <w:r>
        <w:rPr>
          <w:rFonts w:ascii="宋体" w:eastAsia="宋体" w:hint="eastAsia"/>
          <w:color w:val="auto"/>
          <w:sz w:val="24"/>
          <w:szCs w:val="24"/>
        </w:rPr>
        <w:t>）列入失信被执行人、重大税收违法案件当事人名单、政府采购严重违法失信行为记录名单。</w:t>
      </w:r>
    </w:p>
    <w:p w14:paraId="6579ECD0" w14:textId="77777777" w:rsidR="00807B01" w:rsidRDefault="005D5DA4">
      <w:pPr>
        <w:snapToGrid w:val="0"/>
        <w:spacing w:line="360" w:lineRule="auto"/>
        <w:ind w:firstLineChars="225" w:firstLine="540"/>
        <w:rPr>
          <w:rFonts w:ascii="宋体" w:hAnsi="宋体" w:cs="Arial"/>
          <w:sz w:val="24"/>
        </w:rPr>
      </w:pPr>
      <w:r>
        <w:rPr>
          <w:rFonts w:ascii="宋体" w:hint="eastAsia"/>
          <w:sz w:val="24"/>
        </w:rPr>
        <w:t>（三）</w:t>
      </w:r>
      <w:r>
        <w:rPr>
          <w:rFonts w:ascii="宋体" w:hAnsi="宋体" w:cs="Arial" w:hint="eastAsia"/>
          <w:sz w:val="24"/>
        </w:rPr>
        <w:t>1</w:t>
      </w:r>
      <w:r>
        <w:rPr>
          <w:rFonts w:ascii="宋体" w:hAnsi="宋体" w:cs="Arial" w:hint="eastAsia"/>
          <w:sz w:val="24"/>
        </w:rPr>
        <w:t>、</w:t>
      </w:r>
      <w:r>
        <w:rPr>
          <w:rFonts w:ascii="宋体" w:hAnsi="宋体" w:cs="Arial" w:hint="eastAsia"/>
          <w:sz w:val="24"/>
        </w:rPr>
        <w:t>a.</w:t>
      </w:r>
      <w:r>
        <w:rPr>
          <w:rFonts w:ascii="宋体" w:hAnsi="宋体" w:cs="Arial" w:hint="eastAsia"/>
          <w:sz w:val="24"/>
        </w:rPr>
        <w:t>投标人必须为经中国银行保险监督管理委员会批准在中华人民共和国境内设立和营业的保险公司或其所属的分支机构，投标人须具有中国银行保险监督管理委员会核准颁发的《保险许可证》；</w:t>
      </w:r>
    </w:p>
    <w:p w14:paraId="117ECBF8" w14:textId="77777777" w:rsidR="00807B01" w:rsidRDefault="005D5DA4">
      <w:pPr>
        <w:snapToGrid w:val="0"/>
        <w:spacing w:line="360" w:lineRule="auto"/>
        <w:ind w:firstLineChars="225" w:firstLine="540"/>
        <w:rPr>
          <w:rFonts w:ascii="宋体" w:hAnsi="宋体" w:cs="Arial"/>
          <w:sz w:val="24"/>
        </w:rPr>
      </w:pPr>
      <w:r>
        <w:rPr>
          <w:rFonts w:ascii="宋体" w:hAnsi="宋体" w:cs="Arial" w:hint="eastAsia"/>
          <w:sz w:val="24"/>
        </w:rPr>
        <w:t>b.</w:t>
      </w:r>
      <w:r>
        <w:rPr>
          <w:rFonts w:ascii="宋体" w:hAnsi="宋体" w:cs="Arial" w:hint="eastAsia"/>
          <w:sz w:val="24"/>
        </w:rPr>
        <w:t>投标人须具有短期健康保险</w:t>
      </w:r>
      <w:r>
        <w:rPr>
          <w:rFonts w:ascii="宋体" w:hAnsi="宋体" w:cs="Arial"/>
          <w:sz w:val="24"/>
        </w:rPr>
        <w:t>和意外伤害保险</w:t>
      </w:r>
      <w:r>
        <w:rPr>
          <w:rFonts w:ascii="宋体" w:hAnsi="宋体" w:cs="Arial" w:hint="eastAsia"/>
          <w:sz w:val="24"/>
        </w:rPr>
        <w:t>资质。</w:t>
      </w:r>
    </w:p>
    <w:p w14:paraId="4863ABDB" w14:textId="77777777" w:rsidR="00807B01" w:rsidRDefault="005D5DA4">
      <w:pPr>
        <w:snapToGrid w:val="0"/>
        <w:spacing w:line="360" w:lineRule="auto"/>
        <w:ind w:firstLineChars="225" w:firstLine="540"/>
        <w:rPr>
          <w:rFonts w:ascii="宋体"/>
          <w:sz w:val="24"/>
        </w:rPr>
      </w:pPr>
      <w:r>
        <w:rPr>
          <w:rFonts w:ascii="宋体" w:hAnsi="宋体" w:cs="Arial" w:hint="eastAsia"/>
          <w:sz w:val="24"/>
        </w:rPr>
        <w:t>2</w:t>
      </w:r>
      <w:r>
        <w:rPr>
          <w:rFonts w:ascii="宋体" w:hAnsi="宋体" w:cs="Arial" w:hint="eastAsia"/>
          <w:sz w:val="24"/>
        </w:rPr>
        <w:t>、同一法人机构与其任何分支机构（或同一法人机构的不同分支机构）不得同时对本项目</w:t>
      </w:r>
      <w:r>
        <w:rPr>
          <w:rFonts w:ascii="宋体" w:hAnsi="宋体" w:cs="Arial" w:hint="eastAsia"/>
          <w:sz w:val="24"/>
        </w:rPr>
        <w:t>同一标段</w:t>
      </w:r>
      <w:r>
        <w:rPr>
          <w:rFonts w:ascii="宋体" w:hAnsi="宋体" w:cs="Arial" w:hint="eastAsia"/>
          <w:sz w:val="24"/>
        </w:rPr>
        <w:t>进行投标，否则其投标均按无效标处理。</w:t>
      </w:r>
      <w:r>
        <w:rPr>
          <w:rFonts w:ascii="宋体" w:hAnsi="宋体" w:cs="Arial" w:hint="eastAsia"/>
          <w:sz w:val="24"/>
        </w:rPr>
        <w:t>如无特殊要求，</w:t>
      </w:r>
      <w:r>
        <w:rPr>
          <w:rFonts w:ascii="宋体" w:hAnsi="宋体" w:cs="Arial" w:hint="eastAsia"/>
          <w:sz w:val="24"/>
        </w:rPr>
        <w:t>投标时提供的人员、业绩、荣誉、知识产权、项目案例等，必须为投标分支机构</w:t>
      </w:r>
      <w:r>
        <w:rPr>
          <w:rFonts w:ascii="宋体" w:hAnsi="宋体" w:cs="Arial" w:hint="eastAsia"/>
          <w:sz w:val="24"/>
        </w:rPr>
        <w:t>及其下属分支机构</w:t>
      </w:r>
      <w:r>
        <w:rPr>
          <w:rFonts w:ascii="宋体" w:hAnsi="宋体" w:cs="Arial" w:hint="eastAsia"/>
          <w:sz w:val="24"/>
        </w:rPr>
        <w:t>本身所具有，总公司或其他分支机构的人员、业绩、荣誉、知识产权、项目案例等，不能作为该投标分支机构的文件予以确认。</w:t>
      </w:r>
    </w:p>
    <w:p w14:paraId="32C4C454" w14:textId="77777777" w:rsidR="00807B01" w:rsidRDefault="005D5DA4">
      <w:pPr>
        <w:pStyle w:val="zw"/>
        <w:spacing w:before="0" w:line="300" w:lineRule="auto"/>
        <w:ind w:left="0" w:right="0" w:firstLineChars="200" w:firstLine="480"/>
        <w:jc w:val="left"/>
        <w:rPr>
          <w:rFonts w:ascii="宋体" w:eastAsia="宋体"/>
          <w:color w:val="auto"/>
          <w:sz w:val="24"/>
          <w:szCs w:val="24"/>
        </w:rPr>
      </w:pPr>
      <w:r>
        <w:rPr>
          <w:rFonts w:ascii="宋体" w:hint="eastAsia"/>
          <w:color w:val="auto"/>
          <w:sz w:val="24"/>
        </w:rPr>
        <w:t>（</w:t>
      </w:r>
      <w:r>
        <w:rPr>
          <w:rFonts w:ascii="宋体" w:hint="eastAsia"/>
          <w:color w:val="auto"/>
          <w:sz w:val="24"/>
        </w:rPr>
        <w:t>四</w:t>
      </w:r>
      <w:r>
        <w:rPr>
          <w:rFonts w:ascii="宋体" w:hint="eastAsia"/>
          <w:color w:val="auto"/>
          <w:sz w:val="24"/>
        </w:rPr>
        <w:t>）</w:t>
      </w:r>
      <w:r>
        <w:rPr>
          <w:rFonts w:ascii="宋体" w:eastAsia="宋体" w:hint="eastAsia"/>
          <w:color w:val="auto"/>
          <w:sz w:val="24"/>
          <w:szCs w:val="24"/>
        </w:rPr>
        <w:t>本项目不接受联合体投标。</w:t>
      </w:r>
    </w:p>
    <w:p w14:paraId="41ACA734" w14:textId="77777777" w:rsidR="00807B01" w:rsidRDefault="005D5DA4">
      <w:pPr>
        <w:pStyle w:val="20"/>
        <w:tabs>
          <w:tab w:val="clear" w:pos="8280"/>
          <w:tab w:val="left" w:pos="9660"/>
        </w:tabs>
        <w:ind w:right="23" w:firstLineChars="200" w:firstLine="482"/>
        <w:jc w:val="left"/>
        <w:rPr>
          <w:rFonts w:cs="宋体"/>
          <w:bCs/>
          <w:sz w:val="24"/>
          <w:szCs w:val="24"/>
        </w:rPr>
      </w:pPr>
      <w:r>
        <w:rPr>
          <w:rFonts w:cs="宋体" w:hint="eastAsia"/>
          <w:bCs/>
          <w:sz w:val="24"/>
          <w:szCs w:val="24"/>
        </w:rPr>
        <w:t>三、获取招标文件</w:t>
      </w:r>
      <w:bookmarkEnd w:id="14"/>
      <w:bookmarkEnd w:id="15"/>
      <w:bookmarkEnd w:id="16"/>
      <w:bookmarkEnd w:id="17"/>
    </w:p>
    <w:p w14:paraId="179743D2" w14:textId="77777777" w:rsidR="00807B01" w:rsidRDefault="005D5DA4">
      <w:pPr>
        <w:spacing w:line="360" w:lineRule="auto"/>
        <w:ind w:firstLineChars="200" w:firstLine="480"/>
        <w:jc w:val="left"/>
        <w:rPr>
          <w:rFonts w:ascii="宋体" w:hAnsi="宋体" w:cs="宋体"/>
          <w:sz w:val="24"/>
        </w:rPr>
      </w:pPr>
      <w:r>
        <w:rPr>
          <w:rFonts w:ascii="宋体" w:hAnsi="宋体" w:cs="宋体" w:hint="eastAsia"/>
          <w:sz w:val="24"/>
        </w:rPr>
        <w:t>（一）时间：项目发布之日起至</w:t>
      </w:r>
      <w:r>
        <w:rPr>
          <w:rFonts w:ascii="宋体" w:hAnsi="宋体" w:cs="宋体" w:hint="eastAsia"/>
          <w:sz w:val="24"/>
          <w:u w:val="single"/>
        </w:rPr>
        <w:t>开标截止时间</w:t>
      </w:r>
    </w:p>
    <w:p w14:paraId="21117F2C" w14:textId="77777777" w:rsidR="00807B01" w:rsidRDefault="005D5DA4">
      <w:pPr>
        <w:tabs>
          <w:tab w:val="left" w:pos="180"/>
          <w:tab w:val="left" w:pos="360"/>
          <w:tab w:val="left" w:pos="540"/>
          <w:tab w:val="left" w:pos="8280"/>
        </w:tabs>
        <w:autoSpaceDE w:val="0"/>
        <w:autoSpaceDN w:val="0"/>
        <w:adjustRightInd w:val="0"/>
        <w:spacing w:line="360" w:lineRule="auto"/>
        <w:ind w:leftChars="228" w:left="479"/>
        <w:jc w:val="left"/>
        <w:rPr>
          <w:rFonts w:ascii="宋体" w:hAnsi="宋体" w:cs="宋体"/>
          <w:b/>
          <w:kern w:val="0"/>
          <w:sz w:val="24"/>
        </w:rPr>
      </w:pPr>
      <w:r>
        <w:rPr>
          <w:rFonts w:ascii="宋体" w:hAnsi="宋体" w:cs="宋体" w:hint="eastAsia"/>
          <w:sz w:val="24"/>
        </w:rPr>
        <w:t>（二）方式：</w:t>
      </w:r>
      <w:r>
        <w:rPr>
          <w:rFonts w:ascii="宋体" w:hAnsi="宋体" w:cs="宋体" w:hint="eastAsia"/>
          <w:b/>
          <w:kern w:val="0"/>
          <w:sz w:val="24"/>
        </w:rPr>
        <w:t>网上下载</w:t>
      </w:r>
      <w:r>
        <w:rPr>
          <w:rFonts w:ascii="宋体" w:hAnsi="宋体" w:cs="宋体" w:hint="eastAsia"/>
          <w:b/>
          <w:kern w:val="0"/>
          <w:sz w:val="24"/>
        </w:rPr>
        <w:t>-</w:t>
      </w:r>
      <w:r>
        <w:rPr>
          <w:rFonts w:ascii="宋体" w:hAnsi="宋体" w:cs="宋体" w:hint="eastAsia"/>
          <w:b/>
          <w:kern w:val="0"/>
          <w:sz w:val="24"/>
        </w:rPr>
        <w:t>台州湾新区小额工程电子交易平台（</w:t>
      </w:r>
      <w:r>
        <w:rPr>
          <w:rFonts w:ascii="宋体" w:hAnsi="宋体" w:cs="宋体"/>
          <w:b/>
          <w:kern w:val="0"/>
          <w:sz w:val="24"/>
        </w:rPr>
        <w:t>http://www.tzwztb.com/</w:t>
      </w:r>
      <w:r>
        <w:rPr>
          <w:rFonts w:ascii="宋体" w:hAnsi="宋体" w:cs="宋体" w:hint="eastAsia"/>
          <w:b/>
          <w:kern w:val="0"/>
          <w:sz w:val="24"/>
        </w:rPr>
        <w:t>)</w:t>
      </w:r>
    </w:p>
    <w:p w14:paraId="37487115" w14:textId="77777777" w:rsidR="00807B01" w:rsidRDefault="005D5DA4">
      <w:pPr>
        <w:pStyle w:val="20"/>
        <w:ind w:right="0" w:firstLineChars="200" w:firstLine="482"/>
        <w:rPr>
          <w:rFonts w:cs="宋体"/>
          <w:bCs/>
          <w:sz w:val="24"/>
          <w:szCs w:val="24"/>
        </w:rPr>
      </w:pPr>
      <w:bookmarkStart w:id="18" w:name="_Toc28359005"/>
      <w:bookmarkStart w:id="19" w:name="_Toc35393793"/>
      <w:bookmarkStart w:id="20" w:name="_Toc28359082"/>
      <w:bookmarkStart w:id="21" w:name="_Toc35393624"/>
      <w:r>
        <w:rPr>
          <w:rFonts w:cs="宋体" w:hint="eastAsia"/>
          <w:bCs/>
          <w:sz w:val="24"/>
          <w:szCs w:val="24"/>
        </w:rPr>
        <w:t>四、提交投标文件</w:t>
      </w:r>
      <w:bookmarkEnd w:id="18"/>
      <w:bookmarkEnd w:id="19"/>
      <w:bookmarkEnd w:id="20"/>
      <w:bookmarkEnd w:id="21"/>
    </w:p>
    <w:p w14:paraId="71271203" w14:textId="77777777" w:rsidR="00807B01" w:rsidRDefault="005D5DA4">
      <w:pPr>
        <w:spacing w:line="360" w:lineRule="auto"/>
        <w:ind w:firstLineChars="200" w:firstLine="480"/>
        <w:jc w:val="left"/>
        <w:rPr>
          <w:rFonts w:ascii="宋体" w:hAnsi="宋体" w:cs="宋体"/>
          <w:sz w:val="24"/>
        </w:rPr>
      </w:pPr>
      <w:bookmarkStart w:id="22" w:name="_Toc35393625"/>
      <w:bookmarkStart w:id="23" w:name="_Toc28359007"/>
      <w:bookmarkStart w:id="24" w:name="_Toc35393794"/>
      <w:bookmarkStart w:id="25" w:name="_Toc28359084"/>
      <w:r>
        <w:rPr>
          <w:rFonts w:ascii="宋体" w:hAnsi="宋体" w:cs="宋体" w:hint="eastAsia"/>
          <w:sz w:val="24"/>
        </w:rPr>
        <w:lastRenderedPageBreak/>
        <w:t>（一）截止时间（开标时间）</w:t>
      </w:r>
      <w:r>
        <w:rPr>
          <w:rFonts w:ascii="宋体" w:hAnsi="宋体" w:cs="宋体" w:hint="eastAsia"/>
          <w:sz w:val="24"/>
        </w:rPr>
        <w:t>：</w:t>
      </w:r>
      <w:r>
        <w:rPr>
          <w:rFonts w:ascii="宋体" w:hAnsi="宋体" w:cs="宋体" w:hint="eastAsia"/>
          <w:bCs/>
          <w:sz w:val="24"/>
          <w:u w:val="single"/>
        </w:rPr>
        <w:t>202</w:t>
      </w:r>
      <w:r>
        <w:rPr>
          <w:rFonts w:ascii="宋体" w:hAnsi="宋体" w:cs="宋体" w:hint="eastAsia"/>
          <w:bCs/>
          <w:sz w:val="24"/>
          <w:u w:val="single"/>
        </w:rPr>
        <w:t>4</w:t>
      </w:r>
      <w:r>
        <w:rPr>
          <w:rFonts w:ascii="宋体" w:hAnsi="宋体" w:cs="宋体" w:hint="eastAsia"/>
          <w:bCs/>
          <w:sz w:val="24"/>
          <w:u w:val="single"/>
        </w:rPr>
        <w:t>年</w:t>
      </w:r>
      <w:r>
        <w:rPr>
          <w:rFonts w:ascii="宋体" w:hAnsi="宋体" w:cs="宋体" w:hint="eastAsia"/>
          <w:sz w:val="24"/>
          <w:u w:val="single"/>
        </w:rPr>
        <w:t>4</w:t>
      </w:r>
      <w:r>
        <w:rPr>
          <w:rFonts w:ascii="宋体" w:hAnsi="宋体" w:cs="宋体" w:hint="eastAsia"/>
          <w:bCs/>
          <w:sz w:val="24"/>
          <w:u w:val="single"/>
        </w:rPr>
        <w:t>月</w:t>
      </w:r>
      <w:r>
        <w:rPr>
          <w:rFonts w:ascii="宋体" w:hAnsi="宋体" w:cs="宋体" w:hint="eastAsia"/>
          <w:bCs/>
          <w:sz w:val="24"/>
          <w:u w:val="single"/>
        </w:rPr>
        <w:t>30</w:t>
      </w:r>
      <w:r>
        <w:rPr>
          <w:rFonts w:ascii="宋体" w:hAnsi="宋体" w:cs="宋体" w:hint="eastAsia"/>
          <w:bCs/>
          <w:sz w:val="24"/>
          <w:u w:val="single"/>
        </w:rPr>
        <w:t>日</w:t>
      </w:r>
      <w:r>
        <w:rPr>
          <w:rFonts w:ascii="宋体" w:hAnsi="宋体" w:cs="宋体" w:hint="eastAsia"/>
          <w:bCs/>
          <w:sz w:val="24"/>
          <w:u w:val="single"/>
        </w:rPr>
        <w:t>14</w:t>
      </w:r>
      <w:r>
        <w:rPr>
          <w:rFonts w:ascii="宋体" w:hAnsi="宋体" w:cs="宋体" w:hint="eastAsia"/>
          <w:bCs/>
          <w:sz w:val="24"/>
          <w:u w:val="single"/>
        </w:rPr>
        <w:t>点</w:t>
      </w:r>
      <w:r>
        <w:rPr>
          <w:rFonts w:ascii="宋体" w:hAnsi="宋体" w:cs="宋体" w:hint="eastAsia"/>
          <w:bCs/>
          <w:sz w:val="24"/>
          <w:u w:val="single"/>
        </w:rPr>
        <w:t>00</w:t>
      </w:r>
      <w:r>
        <w:rPr>
          <w:rFonts w:ascii="宋体" w:hAnsi="宋体" w:cs="宋体" w:hint="eastAsia"/>
          <w:bCs/>
          <w:sz w:val="24"/>
          <w:u w:val="single"/>
        </w:rPr>
        <w:t>分</w:t>
      </w:r>
      <w:r>
        <w:rPr>
          <w:rFonts w:ascii="宋体" w:hAnsi="宋体" w:cs="宋体" w:hint="eastAsia"/>
          <w:sz w:val="24"/>
        </w:rPr>
        <w:t>（北京时间）</w:t>
      </w:r>
    </w:p>
    <w:p w14:paraId="02EADFB3" w14:textId="77777777" w:rsidR="00807B01" w:rsidRDefault="005D5DA4">
      <w:pPr>
        <w:spacing w:line="360" w:lineRule="auto"/>
        <w:ind w:firstLineChars="200" w:firstLine="480"/>
        <w:jc w:val="left"/>
        <w:rPr>
          <w:rFonts w:ascii="宋体" w:hAnsi="宋体" w:cs="宋体"/>
          <w:sz w:val="24"/>
        </w:rPr>
      </w:pPr>
      <w:r>
        <w:rPr>
          <w:rFonts w:ascii="宋体" w:hAnsi="宋体" w:cs="宋体" w:hint="eastAsia"/>
          <w:sz w:val="24"/>
        </w:rPr>
        <w:t>（二）投标网址：台州湾新区小额工程电子交易平台（网址：</w:t>
      </w:r>
      <w:r>
        <w:rPr>
          <w:sz w:val="24"/>
        </w:rPr>
        <w:t>http://www.tzwztb.com/</w:t>
      </w:r>
      <w:r>
        <w:rPr>
          <w:rFonts w:ascii="宋体" w:hAnsi="宋体" w:cs="宋体" w:hint="eastAsia"/>
          <w:sz w:val="24"/>
        </w:rPr>
        <w:t>）</w:t>
      </w:r>
    </w:p>
    <w:bookmarkEnd w:id="22"/>
    <w:bookmarkEnd w:id="23"/>
    <w:bookmarkEnd w:id="24"/>
    <w:bookmarkEnd w:id="25"/>
    <w:p w14:paraId="07948B01" w14:textId="77777777" w:rsidR="00807B01" w:rsidRDefault="005D5DA4">
      <w:pPr>
        <w:pStyle w:val="21"/>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t>五、发布公告</w:t>
      </w:r>
    </w:p>
    <w:p w14:paraId="68A568F3" w14:textId="77777777" w:rsidR="00807B01" w:rsidRDefault="005D5DA4">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t>（一）公告网址：台州湾新区小额工程电子交易平台</w:t>
      </w:r>
      <w:r>
        <w:rPr>
          <w:rFonts w:ascii="宋体" w:hAnsi="宋体" w:cs="宋体"/>
          <w:sz w:val="24"/>
        </w:rPr>
        <w:t>”</w:t>
      </w:r>
      <w:r>
        <w:rPr>
          <w:rFonts w:ascii="宋体" w:hAnsi="宋体" w:cs="宋体" w:hint="eastAsia"/>
          <w:sz w:val="24"/>
        </w:rPr>
        <w:t>（</w:t>
      </w:r>
      <w:r>
        <w:rPr>
          <w:rFonts w:ascii="宋体" w:hAnsi="宋体" w:cs="宋体" w:hint="eastAsia"/>
          <w:sz w:val="24"/>
        </w:rPr>
        <w:t>http://www.tzwztb.com</w:t>
      </w:r>
      <w:r>
        <w:rPr>
          <w:rFonts w:ascii="宋体" w:hAnsi="宋体" w:cs="宋体" w:hint="eastAsia"/>
          <w:sz w:val="24"/>
        </w:rPr>
        <w:t>）、</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w:t>
      </w:r>
    </w:p>
    <w:p w14:paraId="2CB81CF8" w14:textId="77777777" w:rsidR="00807B01" w:rsidRDefault="005D5DA4">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14:paraId="2E3C1376" w14:textId="77777777" w:rsidR="00807B01" w:rsidRDefault="005D5DA4">
      <w:pPr>
        <w:pStyle w:val="20"/>
        <w:ind w:right="0" w:firstLineChars="200" w:firstLine="482"/>
        <w:rPr>
          <w:rFonts w:cs="宋体"/>
          <w:bCs/>
          <w:sz w:val="24"/>
          <w:szCs w:val="24"/>
        </w:rPr>
      </w:pPr>
      <w:bookmarkStart w:id="26" w:name="_Toc35393795"/>
      <w:bookmarkStart w:id="27" w:name="_Toc35393626"/>
      <w:r>
        <w:rPr>
          <w:rFonts w:cs="宋体" w:hint="eastAsia"/>
          <w:bCs/>
          <w:sz w:val="24"/>
          <w:szCs w:val="24"/>
        </w:rPr>
        <w:t>六、</w:t>
      </w:r>
      <w:bookmarkEnd w:id="26"/>
      <w:bookmarkEnd w:id="27"/>
      <w:r>
        <w:rPr>
          <w:rFonts w:cs="宋体" w:hint="eastAsia"/>
          <w:bCs/>
          <w:sz w:val="24"/>
          <w:szCs w:val="24"/>
        </w:rPr>
        <w:t>注册报名</w:t>
      </w:r>
    </w:p>
    <w:p w14:paraId="51C366A4"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投标人需登录</w:t>
      </w:r>
      <w:r>
        <w:rPr>
          <w:rFonts w:ascii="宋体" w:hAnsi="宋体" w:cs="宋体" w:hint="eastAsia"/>
          <w:b/>
          <w:kern w:val="0"/>
          <w:sz w:val="24"/>
        </w:rPr>
        <w:t>台州湾新区小额工程电子交易平台（</w:t>
      </w:r>
      <w:r>
        <w:rPr>
          <w:rFonts w:ascii="宋体" w:hAnsi="宋体" w:cs="宋体"/>
          <w:b/>
          <w:kern w:val="0"/>
          <w:sz w:val="24"/>
        </w:rPr>
        <w:t>http://www.tzwztb.com/</w:t>
      </w:r>
      <w:r>
        <w:rPr>
          <w:rFonts w:ascii="宋体" w:hAnsi="宋体" w:cs="宋体" w:hint="eastAsia"/>
          <w:b/>
          <w:kern w:val="0"/>
          <w:sz w:val="24"/>
        </w:rPr>
        <w:t>)</w:t>
      </w:r>
      <w:r>
        <w:rPr>
          <w:rFonts w:ascii="宋体" w:hAnsi="宋体" w:cs="宋体" w:hint="eastAsia"/>
          <w:sz w:val="24"/>
        </w:rPr>
        <w:t>进行注册后报名。</w:t>
      </w:r>
    </w:p>
    <w:p w14:paraId="50457413" w14:textId="77777777" w:rsidR="00807B01" w:rsidRDefault="005D5DA4">
      <w:pPr>
        <w:snapToGrid w:val="0"/>
        <w:spacing w:line="360" w:lineRule="auto"/>
        <w:ind w:firstLineChars="200" w:firstLine="482"/>
        <w:rPr>
          <w:rFonts w:ascii="宋体" w:hAnsi="宋体" w:cs="宋体"/>
          <w:sz w:val="24"/>
          <w:szCs w:val="20"/>
        </w:rPr>
      </w:pPr>
      <w:r>
        <w:rPr>
          <w:rFonts w:ascii="宋体" w:hAnsi="宋体" w:cs="宋体" w:hint="eastAsia"/>
          <w:b/>
          <w:bCs/>
          <w:sz w:val="24"/>
        </w:rPr>
        <w:t>七、投标保证金</w:t>
      </w:r>
      <w:r>
        <w:rPr>
          <w:rFonts w:ascii="宋体" w:hAnsi="宋体" w:cs="宋体" w:hint="eastAsia"/>
          <w:sz w:val="24"/>
        </w:rPr>
        <w:t>：</w:t>
      </w:r>
    </w:p>
    <w:p w14:paraId="1382D638"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投标保证金金额：</w:t>
      </w:r>
      <w:r>
        <w:rPr>
          <w:rFonts w:ascii="宋体" w:hAnsi="宋体" w:cs="宋体"/>
          <w:bCs/>
          <w:kern w:val="0"/>
          <w:sz w:val="24"/>
          <w:u w:val="single"/>
        </w:rPr>
        <w:t xml:space="preserve"> </w:t>
      </w:r>
      <w:r>
        <w:rPr>
          <w:rFonts w:ascii="宋体" w:hAnsi="宋体" w:cs="宋体" w:hint="eastAsia"/>
          <w:bCs/>
          <w:kern w:val="0"/>
          <w:sz w:val="24"/>
          <w:u w:val="single"/>
        </w:rPr>
        <w:t>38000</w:t>
      </w:r>
      <w:r>
        <w:rPr>
          <w:rFonts w:ascii="宋体" w:hAnsi="宋体" w:cs="宋体" w:hint="eastAsia"/>
          <w:bCs/>
          <w:kern w:val="0"/>
          <w:sz w:val="24"/>
          <w:u w:val="single"/>
        </w:rPr>
        <w:t xml:space="preserve"> </w:t>
      </w:r>
      <w:r>
        <w:rPr>
          <w:rFonts w:ascii="宋体" w:hAnsi="宋体" w:cs="宋体" w:hint="eastAsia"/>
          <w:bCs/>
          <w:kern w:val="0"/>
          <w:sz w:val="24"/>
        </w:rPr>
        <w:t>元。</w:t>
      </w:r>
    </w:p>
    <w:p w14:paraId="1D60E99A" w14:textId="77777777" w:rsidR="00807B01" w:rsidRDefault="005D5DA4">
      <w:pPr>
        <w:pStyle w:val="21"/>
        <w:ind w:leftChars="0" w:left="0" w:firstLine="480"/>
        <w:jc w:val="left"/>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投标保证金缴纳方式：现金转账、银行保函、保险机构保证保险保单、融资担保公司保函。</w:t>
      </w:r>
    </w:p>
    <w:p w14:paraId="29EE88D2"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1</w:t>
      </w:r>
      <w:r>
        <w:rPr>
          <w:rFonts w:ascii="宋体" w:hAnsi="宋体" w:cs="宋体" w:hint="eastAsia"/>
          <w:b/>
          <w:kern w:val="0"/>
          <w:sz w:val="24"/>
        </w:rPr>
        <w:t>）现金转账</w:t>
      </w:r>
    </w:p>
    <w:p w14:paraId="3F03ABE4"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①</w:t>
      </w:r>
      <w:r>
        <w:rPr>
          <w:rFonts w:ascii="宋体" w:hAnsi="宋体" w:cs="宋体" w:hint="eastAsia"/>
          <w:bCs/>
          <w:kern w:val="0"/>
          <w:sz w:val="24"/>
        </w:rPr>
        <w:t xml:space="preserve"> </w:t>
      </w:r>
      <w:r>
        <w:rPr>
          <w:rFonts w:ascii="宋体" w:hAnsi="宋体" w:cs="宋体" w:hint="eastAsia"/>
          <w:bCs/>
          <w:kern w:val="0"/>
          <w:sz w:val="24"/>
        </w:rPr>
        <w:t>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0AE62E3C"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②投标人缴纳的投标保证金必须在投标截止时间前到达上述指定账户，否则导致投标无效等后果由投标人自行承担。另外须注意双休日银行柜台休息对公对公转账的影响。开标结束后，未中标单位的投标保证金十天内返还</w:t>
      </w:r>
      <w:r>
        <w:rPr>
          <w:rFonts w:ascii="宋体" w:hAnsi="宋体" w:cs="宋体" w:hint="eastAsia"/>
          <w:bCs/>
          <w:kern w:val="0"/>
          <w:sz w:val="24"/>
        </w:rPr>
        <w:t>;</w:t>
      </w:r>
      <w:r>
        <w:rPr>
          <w:rFonts w:ascii="宋体" w:hAnsi="宋体" w:cs="宋体" w:hint="eastAsia"/>
          <w:bCs/>
          <w:kern w:val="0"/>
          <w:sz w:val="24"/>
        </w:rPr>
        <w:t>中标人的投标保证金由招标人暂时保管，待履约担保办理完毕并签订施工合同后，招标人返还中标人。</w:t>
      </w:r>
    </w:p>
    <w:p w14:paraId="3B88768F" w14:textId="77777777" w:rsidR="00807B01" w:rsidRDefault="00807B0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7D391FB7"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2</w:t>
      </w:r>
      <w:r>
        <w:rPr>
          <w:rFonts w:ascii="宋体" w:hAnsi="宋体" w:cs="宋体" w:hint="eastAsia"/>
          <w:b/>
          <w:kern w:val="0"/>
          <w:sz w:val="24"/>
        </w:rPr>
        <w:t>）银行保函、保险机构保证保险保单、融资担保公司保函（以下合称“工程保函”）</w:t>
      </w:r>
    </w:p>
    <w:p w14:paraId="1382B288"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Pr>
          <w:rFonts w:ascii="宋体" w:hAnsi="宋体" w:cs="宋体" w:hint="eastAsia"/>
          <w:bCs/>
          <w:kern w:val="0"/>
          <w:sz w:val="24"/>
        </w:rPr>
        <w:t>①工程保函的受益人：</w:t>
      </w:r>
      <w:r>
        <w:rPr>
          <w:rFonts w:ascii="宋体" w:hAnsi="宋体" w:cs="宋体"/>
          <w:bCs/>
          <w:kern w:val="0"/>
          <w:sz w:val="24"/>
        </w:rPr>
        <w:t>_</w:t>
      </w:r>
      <w:r>
        <w:rPr>
          <w:rFonts w:ascii="宋体" w:hAnsi="宋体" w:cs="宋体" w:hint="eastAsia"/>
          <w:bCs/>
          <w:kern w:val="0"/>
          <w:sz w:val="24"/>
          <w:u w:val="single"/>
        </w:rPr>
        <w:t>台州新名匠人力资源服务有限公司</w:t>
      </w:r>
      <w:r>
        <w:rPr>
          <w:rFonts w:ascii="宋体" w:hAnsi="宋体" w:cs="宋体"/>
          <w:bCs/>
          <w:kern w:val="0"/>
          <w:sz w:val="24"/>
        </w:rPr>
        <w:t>_</w:t>
      </w:r>
      <w:r>
        <w:rPr>
          <w:rFonts w:ascii="宋体" w:hAnsi="宋体" w:cs="宋体" w:hint="eastAsia"/>
          <w:bCs/>
          <w:kern w:val="0"/>
          <w:sz w:val="24"/>
        </w:rPr>
        <w:t>（招标人名称）；</w:t>
      </w:r>
    </w:p>
    <w:p w14:paraId="1807D969"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②工程保函的有效期为</w:t>
      </w:r>
      <w:r>
        <w:rPr>
          <w:rFonts w:ascii="宋体" w:hAnsi="宋体" w:cs="宋体" w:hint="eastAsia"/>
          <w:bCs/>
          <w:kern w:val="0"/>
          <w:sz w:val="24"/>
        </w:rPr>
        <w:t>1</w:t>
      </w:r>
      <w:r>
        <w:rPr>
          <w:rFonts w:ascii="宋体" w:hAnsi="宋体" w:cs="宋体" w:hint="eastAsia"/>
          <w:bCs/>
          <w:kern w:val="0"/>
          <w:sz w:val="24"/>
        </w:rPr>
        <w:t>年；</w:t>
      </w:r>
    </w:p>
    <w:p w14:paraId="002C47FF"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③递交方式：</w:t>
      </w:r>
    </w:p>
    <w:p w14:paraId="3DD2B39D"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递交方式一（电子保函系统）：</w:t>
      </w:r>
    </w:p>
    <w:p w14:paraId="57416DCB"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通过台州湾新区小额工程电子交易平台选择“电子保函”递交方式，并按系统流程</w:t>
      </w:r>
      <w:r>
        <w:rPr>
          <w:rFonts w:ascii="宋体" w:hAnsi="宋体" w:cs="宋体" w:hint="eastAsia"/>
          <w:bCs/>
          <w:kern w:val="0"/>
          <w:sz w:val="24"/>
        </w:rPr>
        <w:lastRenderedPageBreak/>
        <w:t>进行操作、购买电子保函。</w:t>
      </w:r>
    </w:p>
    <w:p w14:paraId="041DF238" w14:textId="77777777" w:rsidR="00807B01" w:rsidRDefault="00807B01">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p>
    <w:p w14:paraId="0BE21049"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Pr>
          <w:rFonts w:ascii="宋体" w:hAnsi="宋体" w:cs="宋体" w:hint="eastAsia"/>
          <w:bCs/>
          <w:kern w:val="0"/>
          <w:sz w:val="24"/>
        </w:rPr>
        <w:t>注：电子保单生效时间为投保第二天</w:t>
      </w:r>
      <w:r>
        <w:rPr>
          <w:rFonts w:ascii="宋体" w:hAnsi="宋体" w:cs="宋体" w:hint="eastAsia"/>
          <w:bCs/>
          <w:kern w:val="0"/>
          <w:sz w:val="24"/>
        </w:rPr>
        <w:t>00:00,</w:t>
      </w:r>
      <w:r>
        <w:rPr>
          <w:rFonts w:ascii="宋体" w:hAnsi="宋体" w:cs="宋体" w:hint="eastAsia"/>
          <w:bCs/>
          <w:kern w:val="0"/>
          <w:sz w:val="24"/>
        </w:rPr>
        <w:t>各投标人须在投标截止时间前一工作日下午</w:t>
      </w:r>
      <w:r>
        <w:rPr>
          <w:rFonts w:ascii="宋体" w:hAnsi="宋体" w:cs="宋体" w:hint="eastAsia"/>
          <w:bCs/>
          <w:kern w:val="0"/>
          <w:sz w:val="24"/>
        </w:rPr>
        <w:t>16</w:t>
      </w:r>
      <w:r>
        <w:rPr>
          <w:rFonts w:ascii="宋体" w:hAnsi="宋体" w:cs="宋体" w:hint="eastAsia"/>
          <w:bCs/>
          <w:kern w:val="0"/>
          <w:sz w:val="24"/>
        </w:rPr>
        <w:t>点之前申购电子保函；付款后请确认已收到出单提醒短信，或者在系统中查看保单状态为“已出单”。因未确认保函出单情况导致递交投标保证金失败的，所有后果由投标人自行承担。</w:t>
      </w:r>
      <w:r>
        <w:rPr>
          <w:rFonts w:ascii="宋体" w:hAnsi="宋体" w:cs="宋体" w:hint="eastAsia"/>
          <w:bCs/>
          <w:kern w:val="0"/>
          <w:sz w:val="24"/>
          <w:u w:val="single"/>
        </w:rPr>
        <w:t>投标电子保函针对具体项目标段的要求“一标段一保函”，每个标段对应相应的订单号，汇款时备注订单号。</w:t>
      </w:r>
    </w:p>
    <w:p w14:paraId="7A976DFF" w14:textId="77777777" w:rsidR="00807B01" w:rsidRDefault="00807B0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1E63D9A8"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递交方式二（非电子保函系统）：</w:t>
      </w:r>
    </w:p>
    <w:p w14:paraId="77A1CBFB"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投标人须在投标截止时间前将工程保函纸质原件、基本账户证明材料复印件（加盖公章）、保费支付的银行回单一并按要求递交。</w:t>
      </w:r>
      <w:r>
        <w:rPr>
          <w:rFonts w:ascii="宋体" w:hAnsi="宋体" w:cs="宋体" w:hint="eastAsia"/>
          <w:bCs/>
          <w:kern w:val="0"/>
          <w:sz w:val="24"/>
        </w:rPr>
        <w:t xml:space="preserve"> </w:t>
      </w:r>
    </w:p>
    <w:p w14:paraId="151B671B"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递交方式：现场</w:t>
      </w:r>
      <w:r>
        <w:rPr>
          <w:rFonts w:ascii="宋体" w:hAnsi="宋体" w:cs="宋体" w:hint="eastAsia"/>
          <w:bCs/>
          <w:kern w:val="0"/>
          <w:sz w:val="24"/>
        </w:rPr>
        <w:t>递交。</w:t>
      </w:r>
    </w:p>
    <w:p w14:paraId="574F214B"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1</w:t>
      </w:r>
      <w:r>
        <w:rPr>
          <w:rFonts w:ascii="宋体" w:hAnsi="宋体" w:cs="宋体" w:hint="eastAsia"/>
          <w:bCs/>
          <w:kern w:val="0"/>
          <w:sz w:val="24"/>
        </w:rPr>
        <w:t>）若是投标人的法定代表人递交工程保函的，应持法定代表人身份证明原件（姓名须与全国建设市场监管与诚信信息发布平台查询的相一致），否则工程保函不予签收。</w:t>
      </w:r>
    </w:p>
    <w:p w14:paraId="11BD13B7"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2</w:t>
      </w:r>
      <w:r>
        <w:rPr>
          <w:rFonts w:ascii="宋体" w:hAnsi="宋体" w:cs="宋体" w:hint="eastAsia"/>
          <w:bCs/>
          <w:kern w:val="0"/>
          <w:sz w:val="24"/>
        </w:rPr>
        <w:t>）若是投标人委托代理人递交工程保函的，应持针对本工程的法定代表人授权委托书原件（投标文件格式十三）及身份证原件，否则工程保函不予签收。</w:t>
      </w:r>
    </w:p>
    <w:p w14:paraId="1DAA0250"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3</w:t>
      </w:r>
      <w:r>
        <w:rPr>
          <w:rFonts w:ascii="宋体" w:hAnsi="宋体" w:cs="宋体" w:hint="eastAsia"/>
          <w:bCs/>
          <w:kern w:val="0"/>
          <w:sz w:val="24"/>
        </w:rPr>
        <w:t>）递交工程保函时所要求提供的法定代表人授权委托书或法定代表人身份证明中的人员须与投标文件组成中提供的人员一致，若提供的不一致则以无效标处理。</w:t>
      </w:r>
    </w:p>
    <w:p w14:paraId="1E277EB2"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提交地点：</w:t>
      </w:r>
      <w:r>
        <w:rPr>
          <w:rFonts w:ascii="宋体" w:hAnsi="宋体" w:cs="宋体" w:hint="eastAsia"/>
          <w:bCs/>
          <w:kern w:val="0"/>
          <w:sz w:val="24"/>
          <w:u w:val="single"/>
        </w:rPr>
        <w:t>台州湾新区海虹街道一楼大厅</w:t>
      </w:r>
    </w:p>
    <w:p w14:paraId="6C343F03"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提交时间：</w:t>
      </w:r>
      <w:r>
        <w:rPr>
          <w:rFonts w:ascii="宋体" w:hAnsi="宋体" w:cs="宋体"/>
          <w:bCs/>
          <w:kern w:val="0"/>
          <w:sz w:val="24"/>
          <w:u w:val="single"/>
        </w:rPr>
        <w:t>202</w:t>
      </w:r>
      <w:r>
        <w:rPr>
          <w:rFonts w:ascii="宋体" w:hAnsi="宋体" w:cs="宋体" w:hint="eastAsia"/>
          <w:bCs/>
          <w:kern w:val="0"/>
          <w:sz w:val="24"/>
          <w:u w:val="single"/>
        </w:rPr>
        <w:t>4</w:t>
      </w:r>
      <w:r>
        <w:rPr>
          <w:rFonts w:ascii="宋体" w:hAnsi="宋体" w:cs="宋体"/>
          <w:bCs/>
          <w:kern w:val="0"/>
          <w:sz w:val="24"/>
          <w:u w:val="single"/>
        </w:rPr>
        <w:t>年</w:t>
      </w:r>
      <w:r>
        <w:rPr>
          <w:rFonts w:ascii="宋体" w:hAnsi="宋体" w:cs="宋体" w:hint="eastAsia"/>
          <w:bCs/>
          <w:kern w:val="0"/>
          <w:sz w:val="24"/>
          <w:u w:val="single"/>
        </w:rPr>
        <w:t>4</w:t>
      </w:r>
      <w:r>
        <w:rPr>
          <w:rFonts w:ascii="宋体" w:hAnsi="宋体" w:cs="宋体"/>
          <w:bCs/>
          <w:kern w:val="0"/>
          <w:sz w:val="24"/>
          <w:u w:val="single"/>
        </w:rPr>
        <w:t>月</w:t>
      </w:r>
      <w:r>
        <w:rPr>
          <w:rFonts w:ascii="宋体" w:hAnsi="宋体" w:cs="宋体" w:hint="eastAsia"/>
          <w:bCs/>
          <w:kern w:val="0"/>
          <w:sz w:val="24"/>
          <w:u w:val="single"/>
        </w:rPr>
        <w:t>30</w:t>
      </w:r>
      <w:r>
        <w:rPr>
          <w:rFonts w:ascii="宋体" w:hAnsi="宋体" w:cs="宋体"/>
          <w:bCs/>
          <w:kern w:val="0"/>
          <w:sz w:val="24"/>
          <w:u w:val="single"/>
        </w:rPr>
        <w:t>日</w:t>
      </w:r>
      <w:r>
        <w:rPr>
          <w:rFonts w:ascii="宋体" w:hAnsi="宋体" w:cs="宋体" w:hint="eastAsia"/>
          <w:bCs/>
          <w:kern w:val="0"/>
          <w:sz w:val="24"/>
          <w:u w:val="single"/>
        </w:rPr>
        <w:t>13</w:t>
      </w:r>
      <w:r>
        <w:rPr>
          <w:rFonts w:ascii="宋体" w:hAnsi="宋体" w:cs="宋体"/>
          <w:bCs/>
          <w:kern w:val="0"/>
          <w:sz w:val="24"/>
          <w:u w:val="single"/>
        </w:rPr>
        <w:t>：</w:t>
      </w:r>
      <w:r>
        <w:rPr>
          <w:rFonts w:ascii="宋体" w:hAnsi="宋体" w:cs="宋体" w:hint="eastAsia"/>
          <w:bCs/>
          <w:kern w:val="0"/>
          <w:sz w:val="24"/>
          <w:u w:val="single"/>
        </w:rPr>
        <w:t>30-</w:t>
      </w:r>
      <w:r>
        <w:rPr>
          <w:rFonts w:ascii="宋体" w:hAnsi="宋体" w:cs="宋体" w:hint="eastAsia"/>
          <w:bCs/>
          <w:kern w:val="0"/>
          <w:sz w:val="24"/>
          <w:u w:val="single"/>
        </w:rPr>
        <w:t>14</w:t>
      </w:r>
      <w:r>
        <w:rPr>
          <w:rFonts w:ascii="宋体" w:hAnsi="宋体" w:cs="宋体" w:hint="eastAsia"/>
          <w:bCs/>
          <w:kern w:val="0"/>
          <w:sz w:val="24"/>
          <w:u w:val="single"/>
        </w:rPr>
        <w:t>：</w:t>
      </w:r>
      <w:r>
        <w:rPr>
          <w:rFonts w:ascii="宋体" w:hAnsi="宋体" w:cs="宋体" w:hint="eastAsia"/>
          <w:bCs/>
          <w:kern w:val="0"/>
          <w:sz w:val="24"/>
          <w:u w:val="single"/>
        </w:rPr>
        <w:t>00</w:t>
      </w:r>
    </w:p>
    <w:p w14:paraId="2B6259D1"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接收人：</w:t>
      </w:r>
      <w:r>
        <w:rPr>
          <w:rFonts w:ascii="宋体" w:hAnsi="宋体" w:cs="宋体" w:hint="eastAsia"/>
          <w:bCs/>
          <w:kern w:val="0"/>
          <w:sz w:val="24"/>
          <w:u w:val="single"/>
        </w:rPr>
        <w:t>台州市建航工程管理有限公司</w:t>
      </w:r>
      <w:r>
        <w:rPr>
          <w:rFonts w:ascii="宋体" w:hAnsi="宋体" w:cs="宋体" w:hint="eastAsia"/>
          <w:bCs/>
          <w:kern w:val="0"/>
          <w:sz w:val="24"/>
        </w:rPr>
        <w:t>（代理机构）</w:t>
      </w:r>
    </w:p>
    <w:p w14:paraId="771C66FD"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接收人联系方式：</w:t>
      </w:r>
      <w:r>
        <w:rPr>
          <w:rFonts w:ascii="宋体" w:hAnsi="宋体" w:cs="宋体" w:hint="eastAsia"/>
          <w:bCs/>
          <w:kern w:val="0"/>
          <w:sz w:val="24"/>
          <w:u w:val="single"/>
        </w:rPr>
        <w:t>0576-</w:t>
      </w:r>
      <w:r>
        <w:rPr>
          <w:rFonts w:ascii="宋体" w:hAnsi="宋体" w:cs="宋体" w:hint="eastAsia"/>
          <w:bCs/>
          <w:kern w:val="0"/>
          <w:sz w:val="24"/>
          <w:u w:val="single"/>
        </w:rPr>
        <w:t>88810077</w:t>
      </w:r>
      <w:r>
        <w:rPr>
          <w:rFonts w:ascii="宋体" w:hAnsi="宋体" w:cs="宋体"/>
          <w:bCs/>
          <w:kern w:val="0"/>
          <w:sz w:val="24"/>
          <w:u w:val="single"/>
        </w:rPr>
        <w:t xml:space="preserve">          </w:t>
      </w:r>
      <w:r>
        <w:rPr>
          <w:rFonts w:ascii="宋体" w:hAnsi="宋体" w:cs="宋体" w:hint="eastAsia"/>
          <w:bCs/>
          <w:kern w:val="0"/>
          <w:sz w:val="24"/>
        </w:rPr>
        <w:t xml:space="preserve"> </w:t>
      </w:r>
    </w:p>
    <w:p w14:paraId="17A7DD5E"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注：投标保函文件中必须包含投标企业的信息，包含但不仅限于投标企业名称、保证方式、保证金额、保函获得时间、保证项目名称、保函有效期限、保费标准、费用支付账户（基本账户）等。</w:t>
      </w:r>
    </w:p>
    <w:p w14:paraId="1DE41087" w14:textId="77777777" w:rsidR="00807B01" w:rsidRDefault="00807B0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515AD96B"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3</w:t>
      </w:r>
      <w:r>
        <w:rPr>
          <w:rFonts w:ascii="宋体" w:hAnsi="宋体" w:cs="宋体" w:hint="eastAsia"/>
          <w:b/>
          <w:kern w:val="0"/>
          <w:sz w:val="24"/>
        </w:rPr>
        <w:t>、注意事项</w:t>
      </w:r>
    </w:p>
    <w:p w14:paraId="2553B790" w14:textId="77777777" w:rsidR="00807B01" w:rsidRDefault="005D5DA4">
      <w:pPr>
        <w:pStyle w:val="20"/>
        <w:ind w:firstLineChars="200" w:firstLine="480"/>
        <w:rPr>
          <w:rFonts w:cs="宋体"/>
          <w:b w:val="0"/>
          <w:bCs/>
          <w:kern w:val="0"/>
          <w:sz w:val="24"/>
          <w:szCs w:val="24"/>
        </w:rPr>
      </w:pPr>
      <w:r>
        <w:rPr>
          <w:rFonts w:cs="宋体" w:hint="eastAsia"/>
          <w:b w:val="0"/>
          <w:bCs/>
          <w:kern w:val="0"/>
          <w:sz w:val="24"/>
          <w:szCs w:val="24"/>
        </w:rPr>
        <w:t>①</w:t>
      </w:r>
      <w:r>
        <w:rPr>
          <w:rFonts w:cs="宋体" w:hint="eastAsia"/>
          <w:b w:val="0"/>
          <w:bCs/>
          <w:kern w:val="0"/>
          <w:sz w:val="24"/>
          <w:szCs w:val="24"/>
        </w:rPr>
        <w:t xml:space="preserve"> </w:t>
      </w:r>
      <w:r>
        <w:rPr>
          <w:rFonts w:cs="宋体" w:hint="eastAsia"/>
          <w:b w:val="0"/>
          <w:bCs/>
          <w:kern w:val="0"/>
          <w:sz w:val="24"/>
          <w:szCs w:val="24"/>
        </w:rPr>
        <w:t>若招标文件允许联合体投标且投标人以联合体身份投标的，由联合体牵头人提交投标保证金；</w:t>
      </w:r>
    </w:p>
    <w:p w14:paraId="17B5D30D" w14:textId="77777777" w:rsidR="00807B01" w:rsidRDefault="005D5DA4">
      <w:pPr>
        <w:pStyle w:val="20"/>
        <w:ind w:firstLineChars="200" w:firstLine="480"/>
        <w:rPr>
          <w:rFonts w:cs="宋体"/>
          <w:b w:val="0"/>
          <w:bCs/>
          <w:kern w:val="0"/>
          <w:sz w:val="24"/>
          <w:szCs w:val="24"/>
        </w:rPr>
      </w:pPr>
      <w:r>
        <w:rPr>
          <w:rFonts w:cs="宋体" w:hint="eastAsia"/>
          <w:b w:val="0"/>
          <w:bCs/>
          <w:kern w:val="0"/>
          <w:sz w:val="24"/>
          <w:szCs w:val="24"/>
        </w:rPr>
        <w:lastRenderedPageBreak/>
        <w:t>②</w:t>
      </w:r>
      <w:r>
        <w:rPr>
          <w:rFonts w:cs="宋体" w:hint="eastAsia"/>
          <w:b w:val="0"/>
          <w:bCs/>
          <w:kern w:val="0"/>
          <w:sz w:val="24"/>
          <w:szCs w:val="24"/>
        </w:rPr>
        <w:t xml:space="preserve"> </w:t>
      </w:r>
      <w:r>
        <w:rPr>
          <w:rFonts w:cs="宋体" w:hint="eastAsia"/>
          <w:b w:val="0"/>
          <w:bCs/>
          <w:kern w:val="0"/>
          <w:sz w:val="24"/>
          <w:szCs w:val="24"/>
        </w:rPr>
        <w:t>现金转账账号根据不同工程（标段）由系统随机生成，此账号只在本工程（标段）中使用有效，请注</w:t>
      </w:r>
      <w:r>
        <w:rPr>
          <w:rFonts w:cs="宋体" w:hint="eastAsia"/>
          <w:b w:val="0"/>
          <w:bCs/>
          <w:kern w:val="0"/>
          <w:sz w:val="24"/>
          <w:szCs w:val="24"/>
        </w:rPr>
        <w:t>意核对。账号漏填、混填或错填均视为未按时缴纳保证金。</w:t>
      </w:r>
    </w:p>
    <w:p w14:paraId="356E54FE" w14:textId="77777777" w:rsidR="00807B01" w:rsidRDefault="005D5DA4">
      <w:pPr>
        <w:pStyle w:val="20"/>
        <w:ind w:firstLineChars="200" w:firstLine="482"/>
        <w:rPr>
          <w:rFonts w:cs="宋体"/>
          <w:kern w:val="0"/>
          <w:sz w:val="24"/>
          <w:szCs w:val="24"/>
        </w:rPr>
      </w:pPr>
      <w:r>
        <w:rPr>
          <w:rFonts w:cs="宋体" w:hint="eastAsia"/>
          <w:kern w:val="0"/>
          <w:sz w:val="24"/>
          <w:szCs w:val="24"/>
        </w:rPr>
        <w:t>③</w:t>
      </w:r>
      <w:r>
        <w:rPr>
          <w:rFonts w:cs="宋体" w:hint="eastAsia"/>
          <w:kern w:val="0"/>
          <w:sz w:val="24"/>
          <w:szCs w:val="24"/>
        </w:rPr>
        <w:t xml:space="preserve"> </w:t>
      </w:r>
      <w:r>
        <w:rPr>
          <w:rFonts w:cs="宋体" w:hint="eastAsia"/>
          <w:kern w:val="0"/>
          <w:sz w:val="24"/>
          <w:szCs w:val="24"/>
        </w:rPr>
        <w:t>以现金转账形式提交的投标保证金应当从投标人或其上级公司基本账户支付，购买工程保函的费用应当从</w:t>
      </w:r>
      <w:r>
        <w:rPr>
          <w:rFonts w:cs="宋体" w:hint="eastAsia"/>
          <w:kern w:val="0"/>
          <w:sz w:val="24"/>
          <w:szCs w:val="24"/>
        </w:rPr>
        <w:t>投标人或其上级公司基本账户支付；</w:t>
      </w:r>
    </w:p>
    <w:p w14:paraId="64BF61BF" w14:textId="77777777" w:rsidR="00807B01" w:rsidRDefault="005D5DA4">
      <w:pPr>
        <w:pStyle w:val="20"/>
        <w:ind w:firstLineChars="200" w:firstLine="482"/>
        <w:rPr>
          <w:rFonts w:cs="宋体"/>
          <w:b w:val="0"/>
          <w:bCs/>
          <w:kern w:val="0"/>
          <w:sz w:val="24"/>
          <w:szCs w:val="24"/>
        </w:rPr>
      </w:pPr>
      <w:r>
        <w:rPr>
          <w:rFonts w:cs="宋体" w:hint="eastAsia"/>
          <w:kern w:val="0"/>
          <w:sz w:val="24"/>
          <w:szCs w:val="24"/>
        </w:rPr>
        <w:t>④</w:t>
      </w:r>
      <w:r>
        <w:rPr>
          <w:rFonts w:cs="宋体" w:hint="eastAsia"/>
          <w:kern w:val="0"/>
          <w:sz w:val="24"/>
          <w:szCs w:val="24"/>
        </w:rPr>
        <w:t xml:space="preserve"> </w:t>
      </w:r>
      <w:r>
        <w:rPr>
          <w:rFonts w:cs="宋体" w:hint="eastAsia"/>
          <w:b w:val="0"/>
          <w:bCs/>
          <w:kern w:val="0"/>
          <w:sz w:val="24"/>
          <w:szCs w:val="24"/>
        </w:rPr>
        <w:t>若有疑问，请咨询技术服务热线：</w:t>
      </w:r>
      <w:r>
        <w:rPr>
          <w:rFonts w:cs="宋体" w:hint="eastAsia"/>
          <w:b w:val="0"/>
          <w:bCs/>
          <w:kern w:val="0"/>
          <w:sz w:val="24"/>
          <w:szCs w:val="24"/>
        </w:rPr>
        <w:t>0576-88865501</w:t>
      </w:r>
    </w:p>
    <w:p w14:paraId="1D15D58C" w14:textId="77777777" w:rsidR="00807B01" w:rsidRDefault="005D5DA4">
      <w:pPr>
        <w:pStyle w:val="20"/>
        <w:ind w:firstLineChars="200" w:firstLine="480"/>
        <w:rPr>
          <w:rFonts w:cs="宋体"/>
          <w:b w:val="0"/>
          <w:bCs/>
          <w:kern w:val="0"/>
          <w:sz w:val="24"/>
          <w:szCs w:val="24"/>
        </w:rPr>
      </w:pPr>
      <w:r>
        <w:rPr>
          <w:rFonts w:cs="宋体" w:hint="eastAsia"/>
          <w:b w:val="0"/>
          <w:bCs/>
          <w:kern w:val="0"/>
          <w:sz w:val="24"/>
          <w:szCs w:val="24"/>
        </w:rPr>
        <w:t>⑤</w:t>
      </w:r>
      <w:r>
        <w:rPr>
          <w:rFonts w:cs="宋体" w:hint="eastAsia"/>
          <w:b w:val="0"/>
          <w:bCs/>
          <w:kern w:val="0"/>
          <w:sz w:val="24"/>
          <w:szCs w:val="24"/>
        </w:rPr>
        <w:t xml:space="preserve"> </w:t>
      </w:r>
      <w:r>
        <w:rPr>
          <w:rFonts w:cs="宋体" w:hint="eastAsia"/>
          <w:b w:val="0"/>
          <w:bCs/>
          <w:kern w:val="0"/>
          <w:sz w:val="24"/>
          <w:szCs w:val="24"/>
        </w:rPr>
        <w:t>以上未按要求提供或提供不清晰的，评标委员会可能做出不利于投标人的评审结果，由此造成的风险由投标人自行承担。</w:t>
      </w:r>
    </w:p>
    <w:p w14:paraId="69AE2AAF" w14:textId="77777777" w:rsidR="00807B01" w:rsidRDefault="005D5DA4">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kern w:val="0"/>
          <w:sz w:val="24"/>
        </w:rPr>
        <w:t>4</w:t>
      </w:r>
      <w:r>
        <w:rPr>
          <w:rFonts w:ascii="宋体" w:hAnsi="宋体" w:cs="宋体" w:hint="eastAsia"/>
          <w:b/>
          <w:kern w:val="0"/>
          <w:sz w:val="24"/>
        </w:rPr>
        <w:t>、</w:t>
      </w:r>
      <w:r>
        <w:rPr>
          <w:rFonts w:ascii="宋体" w:hAnsi="宋体" w:cs="宋体" w:hint="eastAsia"/>
          <w:bCs/>
          <w:kern w:val="0"/>
          <w:sz w:val="24"/>
        </w:rPr>
        <w:t>购买工程电子保函截止时间：</w:t>
      </w:r>
      <w:r>
        <w:rPr>
          <w:rFonts w:ascii="宋体" w:hAnsi="宋体" w:cs="宋体" w:hint="eastAsia"/>
          <w:b/>
          <w:bCs/>
          <w:color w:val="000000"/>
          <w:kern w:val="0"/>
          <w:sz w:val="24"/>
          <w:u w:val="single"/>
        </w:rPr>
        <w:t xml:space="preserve"> 20</w:t>
      </w:r>
      <w:r>
        <w:rPr>
          <w:rFonts w:ascii="宋体" w:hAnsi="宋体" w:cs="宋体" w:hint="eastAsia"/>
          <w:b/>
          <w:bCs/>
          <w:color w:val="000000"/>
          <w:kern w:val="0"/>
          <w:sz w:val="24"/>
          <w:u w:val="single"/>
        </w:rPr>
        <w:t>24</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年</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u w:val="single"/>
        </w:rPr>
        <w:t>4</w:t>
      </w:r>
      <w:r>
        <w:rPr>
          <w:rFonts w:ascii="宋体" w:hAnsi="宋体" w:cs="宋体" w:hint="eastAsia"/>
          <w:b/>
          <w:bCs/>
          <w:color w:val="000000"/>
          <w:kern w:val="0"/>
          <w:sz w:val="24"/>
        </w:rPr>
        <w:t>月</w:t>
      </w:r>
      <w:r>
        <w:rPr>
          <w:rFonts w:ascii="宋体" w:hAnsi="宋体" w:cs="宋体" w:hint="eastAsia"/>
          <w:b/>
          <w:bCs/>
          <w:color w:val="000000"/>
          <w:kern w:val="0"/>
          <w:sz w:val="24"/>
          <w:u w:val="single"/>
        </w:rPr>
        <w:t>29</w:t>
      </w:r>
      <w:r>
        <w:rPr>
          <w:rFonts w:ascii="宋体" w:hAnsi="宋体" w:cs="宋体" w:hint="eastAsia"/>
          <w:b/>
          <w:bCs/>
          <w:color w:val="000000"/>
          <w:kern w:val="0"/>
          <w:sz w:val="24"/>
        </w:rPr>
        <w:t>日</w:t>
      </w:r>
      <w:r>
        <w:rPr>
          <w:rFonts w:ascii="宋体" w:hAnsi="宋体" w:cs="宋体" w:hint="eastAsia"/>
          <w:b/>
          <w:bCs/>
          <w:color w:val="000000"/>
          <w:kern w:val="0"/>
          <w:sz w:val="24"/>
        </w:rPr>
        <w:t>下午</w:t>
      </w:r>
      <w:r>
        <w:rPr>
          <w:rFonts w:ascii="宋体" w:hAnsi="宋体" w:cs="宋体" w:hint="eastAsia"/>
          <w:b/>
          <w:bCs/>
          <w:color w:val="000000"/>
          <w:kern w:val="0"/>
          <w:sz w:val="24"/>
        </w:rPr>
        <w:t>16</w:t>
      </w:r>
      <w:r>
        <w:rPr>
          <w:rFonts w:ascii="宋体" w:hAnsi="宋体" w:cs="宋体" w:hint="eastAsia"/>
          <w:b/>
          <w:bCs/>
          <w:color w:val="000000"/>
          <w:kern w:val="0"/>
          <w:sz w:val="24"/>
        </w:rPr>
        <w:t>点前</w:t>
      </w:r>
    </w:p>
    <w:p w14:paraId="59A858B5" w14:textId="77777777" w:rsidR="00807B01" w:rsidRDefault="005D5DA4">
      <w:pPr>
        <w:pStyle w:val="20"/>
        <w:ind w:right="0" w:firstLineChars="200" w:firstLine="482"/>
        <w:rPr>
          <w:rFonts w:cs="宋体"/>
          <w:bCs/>
          <w:sz w:val="24"/>
          <w:szCs w:val="24"/>
        </w:rPr>
      </w:pPr>
      <w:bookmarkStart w:id="28" w:name="_Toc28359085"/>
      <w:bookmarkStart w:id="29" w:name="_Toc28359008"/>
      <w:bookmarkStart w:id="30" w:name="_Toc35393627"/>
      <w:bookmarkStart w:id="31" w:name="_Toc35393796"/>
      <w:r>
        <w:rPr>
          <w:rFonts w:cs="宋体" w:hint="eastAsia"/>
          <w:bCs/>
          <w:sz w:val="24"/>
          <w:szCs w:val="24"/>
        </w:rPr>
        <w:t>八、</w:t>
      </w:r>
      <w:bookmarkEnd w:id="28"/>
      <w:bookmarkEnd w:id="29"/>
      <w:bookmarkEnd w:id="30"/>
      <w:bookmarkEnd w:id="31"/>
      <w:r>
        <w:rPr>
          <w:rFonts w:cs="宋体" w:hint="eastAsia"/>
          <w:bCs/>
          <w:sz w:val="24"/>
          <w:szCs w:val="24"/>
        </w:rPr>
        <w:t>联系方式</w:t>
      </w:r>
    </w:p>
    <w:p w14:paraId="2A600F7E" w14:textId="77777777" w:rsidR="00807B01" w:rsidRDefault="005D5DA4">
      <w:pPr>
        <w:snapToGrid w:val="0"/>
        <w:spacing w:line="360" w:lineRule="auto"/>
        <w:ind w:firstLineChars="200" w:firstLine="482"/>
        <w:rPr>
          <w:rFonts w:ascii="宋体" w:hAnsi="宋体" w:cs="宋体"/>
          <w:b/>
          <w:bCs/>
          <w:sz w:val="24"/>
        </w:rPr>
      </w:pPr>
      <w:r>
        <w:rPr>
          <w:rFonts w:ascii="宋体" w:hAnsi="宋体" w:cs="宋体" w:hint="eastAsia"/>
          <w:b/>
          <w:bCs/>
          <w:sz w:val="24"/>
        </w:rPr>
        <w:t>（一）采购人（受理招标文件相关质疑及答复）</w:t>
      </w:r>
      <w:r>
        <w:rPr>
          <w:rFonts w:ascii="宋体" w:hAnsi="宋体" w:cs="宋体" w:hint="eastAsia"/>
          <w:b/>
          <w:bCs/>
          <w:sz w:val="24"/>
        </w:rPr>
        <w:t xml:space="preserve"> </w:t>
      </w:r>
    </w:p>
    <w:p w14:paraId="423F124A" w14:textId="77777777" w:rsidR="00807B01" w:rsidRDefault="005D5DA4">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cs="宋体" w:hint="eastAsia"/>
          <w:sz w:val="24"/>
          <w:u w:val="single"/>
        </w:rPr>
        <w:t xml:space="preserve"> </w:t>
      </w:r>
      <w:r>
        <w:rPr>
          <w:rFonts w:cs="宋体" w:hint="eastAsia"/>
          <w:sz w:val="24"/>
          <w:u w:val="single"/>
        </w:rPr>
        <w:t>台州新名匠人力资源服务有限公司</w:t>
      </w:r>
      <w:r>
        <w:rPr>
          <w:rFonts w:cs="宋体" w:hint="eastAsia"/>
          <w:sz w:val="24"/>
          <w:u w:val="single"/>
        </w:rPr>
        <w:t xml:space="preserve"> </w:t>
      </w:r>
      <w:r>
        <w:rPr>
          <w:rFonts w:cs="宋体"/>
          <w:sz w:val="24"/>
          <w:u w:val="single"/>
        </w:rPr>
        <w:t xml:space="preserve"> </w:t>
      </w:r>
      <w:r>
        <w:rPr>
          <w:rFonts w:cs="宋体" w:hint="eastAsia"/>
          <w:sz w:val="24"/>
          <w:u w:val="single"/>
        </w:rPr>
        <w:t xml:space="preserve"> </w:t>
      </w:r>
    </w:p>
    <w:p w14:paraId="08AD7F99" w14:textId="77777777"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r>
        <w:rPr>
          <w:rFonts w:ascii="宋体" w:hAnsi="宋体" w:cs="宋体" w:hint="eastAsia"/>
          <w:sz w:val="24"/>
          <w:u w:val="single"/>
        </w:rPr>
        <w:t>浙江省台州市甲南大道东段</w:t>
      </w:r>
      <w:r>
        <w:rPr>
          <w:rFonts w:ascii="宋体" w:hAnsi="宋体" w:cs="宋体" w:hint="eastAsia"/>
          <w:sz w:val="24"/>
          <w:u w:val="single"/>
        </w:rPr>
        <w:t>9</w:t>
      </w:r>
      <w:r>
        <w:rPr>
          <w:rFonts w:ascii="宋体" w:hAnsi="宋体" w:cs="宋体" w:hint="eastAsia"/>
          <w:sz w:val="24"/>
          <w:u w:val="single"/>
        </w:rPr>
        <w:t>号</w:t>
      </w:r>
      <w:r>
        <w:rPr>
          <w:rFonts w:ascii="宋体" w:hAnsi="宋体" w:cs="宋体"/>
          <w:sz w:val="24"/>
          <w:u w:val="single"/>
        </w:rPr>
        <w:t xml:space="preserve"> </w:t>
      </w:r>
    </w:p>
    <w:p w14:paraId="0304B47A" w14:textId="77777777"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联系人：</w:t>
      </w:r>
      <w:bookmarkStart w:id="32" w:name="_Toc28359086"/>
      <w:bookmarkStart w:id="33" w:name="_Toc28359009"/>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徐女士</w:t>
      </w:r>
      <w:r>
        <w:rPr>
          <w:rFonts w:ascii="宋体" w:hAnsi="宋体" w:cs="宋体"/>
          <w:sz w:val="24"/>
          <w:u w:val="single"/>
        </w:rPr>
        <w:t xml:space="preserve">  </w:t>
      </w:r>
    </w:p>
    <w:p w14:paraId="668C6005" w14:textId="77777777"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 xml:space="preserve">0576- 88909139 </w:t>
      </w:r>
    </w:p>
    <w:bookmarkEnd w:id="32"/>
    <w:bookmarkEnd w:id="33"/>
    <w:p w14:paraId="324C8666" w14:textId="77777777" w:rsidR="00807B01" w:rsidRDefault="005D5DA4">
      <w:pPr>
        <w:spacing w:line="360" w:lineRule="auto"/>
        <w:ind w:firstLineChars="200" w:firstLine="482"/>
        <w:rPr>
          <w:rFonts w:ascii="宋体" w:hAnsi="宋体" w:cs="宋体"/>
          <w:b/>
          <w:sz w:val="24"/>
        </w:rPr>
      </w:pPr>
      <w:r>
        <w:rPr>
          <w:rFonts w:ascii="宋体" w:hAnsi="宋体" w:cs="宋体" w:hint="eastAsia"/>
          <w:b/>
          <w:bCs/>
          <w:sz w:val="24"/>
        </w:rPr>
        <w:t>（二）采购组织机构</w:t>
      </w:r>
    </w:p>
    <w:p w14:paraId="3CCCB4B9" w14:textId="77777777" w:rsidR="00807B01" w:rsidRDefault="005D5DA4">
      <w:pPr>
        <w:spacing w:line="360" w:lineRule="auto"/>
        <w:ind w:firstLineChars="200" w:firstLine="480"/>
        <w:rPr>
          <w:rFonts w:ascii="宋体" w:hAnsi="宋体" w:cs="宋体"/>
          <w:sz w:val="24"/>
          <w:u w:val="single"/>
        </w:rPr>
      </w:pPr>
      <w:bookmarkStart w:id="34" w:name="_Toc28359010"/>
      <w:bookmarkStart w:id="35" w:name="_Toc28359087"/>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u w:val="single"/>
        </w:rPr>
        <w:t xml:space="preserve"> </w:t>
      </w:r>
      <w:r>
        <w:rPr>
          <w:rFonts w:ascii="宋体" w:hAnsi="宋体" w:cs="宋体" w:hint="eastAsia"/>
          <w:sz w:val="24"/>
          <w:u w:val="single"/>
        </w:rPr>
        <w:t>台州市建航工程管理有限公司</w:t>
      </w:r>
      <w:r>
        <w:rPr>
          <w:rFonts w:ascii="宋体" w:hAnsi="宋体" w:cs="宋体"/>
          <w:sz w:val="24"/>
          <w:u w:val="single"/>
        </w:rPr>
        <w:t xml:space="preserve">  </w:t>
      </w:r>
    </w:p>
    <w:p w14:paraId="143DE37E" w14:textId="77777777"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r>
        <w:rPr>
          <w:rFonts w:ascii="宋体" w:hAnsi="宋体" w:cs="宋体" w:hint="eastAsia"/>
          <w:sz w:val="24"/>
          <w:u w:val="single"/>
        </w:rPr>
        <w:t>浙江省台州市经济开发区天和路</w:t>
      </w:r>
      <w:r>
        <w:rPr>
          <w:rFonts w:ascii="宋体" w:hAnsi="宋体" w:cs="宋体" w:hint="eastAsia"/>
          <w:sz w:val="24"/>
          <w:u w:val="single"/>
        </w:rPr>
        <w:t>95</w:t>
      </w:r>
      <w:r>
        <w:rPr>
          <w:rFonts w:ascii="宋体" w:hAnsi="宋体" w:cs="宋体" w:hint="eastAsia"/>
          <w:sz w:val="24"/>
          <w:u w:val="single"/>
        </w:rPr>
        <w:t>号天和大厦</w:t>
      </w:r>
      <w:r>
        <w:rPr>
          <w:rFonts w:ascii="宋体" w:hAnsi="宋体" w:cs="宋体" w:hint="eastAsia"/>
          <w:sz w:val="24"/>
          <w:u w:val="single"/>
        </w:rPr>
        <w:t>B</w:t>
      </w:r>
      <w:r>
        <w:rPr>
          <w:rFonts w:ascii="宋体" w:hAnsi="宋体" w:cs="宋体" w:hint="eastAsia"/>
          <w:sz w:val="24"/>
          <w:u w:val="single"/>
        </w:rPr>
        <w:t>幢</w:t>
      </w:r>
      <w:r>
        <w:rPr>
          <w:rFonts w:ascii="宋体" w:hAnsi="宋体" w:cs="宋体" w:hint="eastAsia"/>
          <w:sz w:val="24"/>
          <w:u w:val="single"/>
        </w:rPr>
        <w:t xml:space="preserve">1104 </w:t>
      </w:r>
      <w:r>
        <w:rPr>
          <w:rFonts w:ascii="宋体" w:hAnsi="宋体" w:cs="宋体"/>
          <w:sz w:val="24"/>
          <w:u w:val="single"/>
        </w:rPr>
        <w:t xml:space="preserve">  </w:t>
      </w:r>
    </w:p>
    <w:p w14:paraId="254D1ACA" w14:textId="77777777"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项目联系人：</w:t>
      </w:r>
      <w:r>
        <w:rPr>
          <w:rFonts w:ascii="宋体" w:hAnsi="宋体" w:cs="宋体" w:hint="eastAsia"/>
          <w:sz w:val="24"/>
          <w:u w:val="single"/>
        </w:rPr>
        <w:t xml:space="preserve"> </w:t>
      </w:r>
      <w:r>
        <w:rPr>
          <w:rFonts w:ascii="宋体" w:hAnsi="宋体" w:cs="宋体" w:hint="eastAsia"/>
          <w:sz w:val="24"/>
          <w:u w:val="single"/>
        </w:rPr>
        <w:t>小施</w:t>
      </w:r>
      <w:r>
        <w:rPr>
          <w:rFonts w:ascii="宋体" w:hAnsi="宋体" w:cs="宋体"/>
          <w:sz w:val="24"/>
          <w:u w:val="single"/>
        </w:rPr>
        <w:t xml:space="preserve"> </w:t>
      </w:r>
    </w:p>
    <w:p w14:paraId="1A096BD6" w14:textId="77777777"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13750630032</w:t>
      </w:r>
      <w:r>
        <w:rPr>
          <w:rFonts w:ascii="宋体" w:hAnsi="宋体" w:cs="宋体"/>
          <w:sz w:val="24"/>
          <w:u w:val="single"/>
        </w:rPr>
        <w:t xml:space="preserve">  </w:t>
      </w:r>
    </w:p>
    <w:p w14:paraId="767AA9E9" w14:textId="77777777"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 xml:space="preserve"> </w:t>
      </w:r>
      <w:r>
        <w:rPr>
          <w:rFonts w:ascii="宋体" w:hAnsi="宋体" w:cs="宋体" w:hint="eastAsia"/>
          <w:sz w:val="24"/>
          <w:u w:val="single"/>
        </w:rPr>
        <w:t>王女士</w:t>
      </w:r>
      <w:r>
        <w:rPr>
          <w:rFonts w:ascii="宋体" w:hAnsi="宋体" w:cs="宋体"/>
          <w:sz w:val="24"/>
          <w:u w:val="single"/>
        </w:rPr>
        <w:t xml:space="preserve">  </w:t>
      </w:r>
    </w:p>
    <w:p w14:paraId="5AD5402F" w14:textId="77777777"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hint="eastAsia"/>
          <w:sz w:val="24"/>
          <w:u w:val="single"/>
        </w:rPr>
        <w:t>88810077</w:t>
      </w:r>
      <w:r>
        <w:rPr>
          <w:rFonts w:ascii="宋体" w:hAnsi="宋体" w:cs="宋体"/>
          <w:sz w:val="24"/>
          <w:u w:val="single"/>
        </w:rPr>
        <w:t xml:space="preserve">         </w:t>
      </w:r>
    </w:p>
    <w:p w14:paraId="420C44AF" w14:textId="77777777" w:rsidR="00807B01" w:rsidRDefault="005D5DA4">
      <w:pPr>
        <w:spacing w:line="360" w:lineRule="auto"/>
        <w:ind w:firstLineChars="200" w:firstLine="482"/>
        <w:rPr>
          <w:rFonts w:ascii="宋体" w:hAnsi="宋体" w:cs="宋体"/>
          <w:b/>
          <w:sz w:val="24"/>
        </w:rPr>
      </w:pPr>
      <w:r>
        <w:rPr>
          <w:rFonts w:ascii="宋体" w:hAnsi="宋体" w:cs="宋体" w:hint="eastAsia"/>
          <w:b/>
          <w:sz w:val="24"/>
        </w:rPr>
        <w:t>（三）同级政府采购监管机构</w:t>
      </w:r>
    </w:p>
    <w:p w14:paraId="6BB3BFD8" w14:textId="4AF4E398"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sidR="00A9357B">
        <w:rPr>
          <w:rFonts w:asciiTheme="minorEastAsia" w:eastAsiaTheme="minorEastAsia" w:hAnsiTheme="minorEastAsia" w:cstheme="minorEastAsia" w:hint="eastAsia"/>
          <w:sz w:val="24"/>
          <w:u w:val="single"/>
        </w:rPr>
        <w:t>台州湾新区行政审批与投资服务局</w:t>
      </w:r>
    </w:p>
    <w:p w14:paraId="69D3AC3D" w14:textId="77777777"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台州市甲南大道东段</w:t>
      </w:r>
      <w:r>
        <w:rPr>
          <w:rFonts w:ascii="宋体" w:hAnsi="宋体" w:cs="宋体" w:hint="eastAsia"/>
          <w:sz w:val="24"/>
          <w:u w:val="single"/>
        </w:rPr>
        <w:t>9</w:t>
      </w:r>
      <w:r>
        <w:rPr>
          <w:rFonts w:ascii="宋体" w:hAnsi="宋体" w:cs="宋体" w:hint="eastAsia"/>
          <w:sz w:val="24"/>
          <w:u w:val="single"/>
        </w:rPr>
        <w:t>号</w:t>
      </w:r>
    </w:p>
    <w:p w14:paraId="78839A37" w14:textId="77777777"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徐先生</w:t>
      </w:r>
    </w:p>
    <w:p w14:paraId="6BC02C0F" w14:textId="77777777" w:rsidR="00807B01" w:rsidRDefault="005D5DA4">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0576-88538849</w:t>
      </w:r>
    </w:p>
    <w:p w14:paraId="466733DC" w14:textId="77777777" w:rsidR="00807B01" w:rsidRDefault="005D5DA4">
      <w:pPr>
        <w:spacing w:line="360" w:lineRule="auto"/>
        <w:ind w:firstLineChars="200" w:firstLine="482"/>
        <w:rPr>
          <w:rFonts w:ascii="宋体" w:hAnsi="宋体" w:cs="宋体"/>
          <w:b/>
          <w:sz w:val="24"/>
        </w:rPr>
      </w:pPr>
      <w:r>
        <w:rPr>
          <w:rFonts w:ascii="宋体" w:hAnsi="宋体" w:cs="宋体" w:hint="eastAsia"/>
          <w:b/>
          <w:sz w:val="24"/>
        </w:rPr>
        <w:t>（四）台州湾新区小额工程电子交易平台</w:t>
      </w:r>
    </w:p>
    <w:p w14:paraId="003D54DE" w14:textId="77777777" w:rsidR="00807B01" w:rsidRDefault="005D5DA4">
      <w:pPr>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u w:val="single"/>
        </w:rPr>
        <w:t>蔡先生、王女士</w:t>
      </w:r>
    </w:p>
    <w:p w14:paraId="4BED893C" w14:textId="77777777" w:rsidR="00807B01" w:rsidRDefault="005D5DA4">
      <w:pPr>
        <w:spacing w:line="360" w:lineRule="auto"/>
        <w:ind w:firstLineChars="200" w:firstLine="480"/>
        <w:rPr>
          <w:rFonts w:ascii="宋体" w:hAnsi="宋体" w:cs="宋体"/>
          <w:sz w:val="24"/>
          <w:shd w:val="clear" w:color="auto" w:fill="FFFFFF"/>
        </w:rPr>
      </w:pPr>
      <w:r>
        <w:rPr>
          <w:rFonts w:ascii="宋体" w:hAnsi="宋体" w:cs="宋体" w:hint="eastAsia"/>
          <w:sz w:val="24"/>
        </w:rPr>
        <w:t>联系电话：</w:t>
      </w:r>
      <w:r>
        <w:rPr>
          <w:rFonts w:ascii="宋体" w:hAnsi="宋体" w:cs="宋体" w:hint="eastAsia"/>
          <w:sz w:val="24"/>
          <w:u w:val="single"/>
        </w:rPr>
        <w:t>13454667697</w:t>
      </w:r>
      <w:r>
        <w:rPr>
          <w:rFonts w:ascii="宋体" w:hAnsi="宋体" w:cs="宋体" w:hint="eastAsia"/>
          <w:sz w:val="24"/>
          <w:u w:val="single"/>
        </w:rPr>
        <w:t>、</w:t>
      </w:r>
      <w:r>
        <w:rPr>
          <w:rFonts w:ascii="宋体" w:hAnsi="宋体" w:cs="宋体" w:hint="eastAsia"/>
          <w:sz w:val="24"/>
          <w:u w:val="single"/>
        </w:rPr>
        <w:t>13757680207</w:t>
      </w:r>
    </w:p>
    <w:p w14:paraId="72B6B2AA" w14:textId="77777777" w:rsidR="00807B01" w:rsidRDefault="005D5DA4">
      <w:pPr>
        <w:snapToGrid w:val="0"/>
        <w:spacing w:line="360" w:lineRule="auto"/>
        <w:jc w:val="right"/>
        <w:rPr>
          <w:rFonts w:ascii="宋体" w:hAnsi="宋体" w:cs="宋体"/>
          <w:sz w:val="24"/>
        </w:rPr>
      </w:pPr>
      <w:r>
        <w:rPr>
          <w:rFonts w:ascii="宋体" w:hAnsi="宋体" w:cs="宋体" w:hint="eastAsia"/>
          <w:sz w:val="24"/>
        </w:rPr>
        <w:t>台州市建航工程管理有限</w:t>
      </w:r>
      <w:r>
        <w:rPr>
          <w:rFonts w:ascii="宋体" w:hAnsi="宋体" w:cs="宋体" w:hint="eastAsia"/>
          <w:sz w:val="24"/>
        </w:rPr>
        <w:t>公司</w:t>
      </w:r>
    </w:p>
    <w:p w14:paraId="65F11340" w14:textId="77777777" w:rsidR="00807B01" w:rsidRDefault="005D5DA4">
      <w:pPr>
        <w:snapToGrid w:val="0"/>
        <w:spacing w:line="360" w:lineRule="auto"/>
        <w:jc w:val="right"/>
        <w:rPr>
          <w:rFonts w:ascii="宋体" w:hAnsi="宋体" w:cs="宋体"/>
          <w:sz w:val="24"/>
        </w:rPr>
      </w:pPr>
      <w:r>
        <w:rPr>
          <w:rFonts w:ascii="宋体" w:hAnsi="宋体" w:cs="宋体" w:hint="eastAsia"/>
          <w:sz w:val="24"/>
        </w:rPr>
        <w:lastRenderedPageBreak/>
        <w:t>202</w:t>
      </w:r>
      <w:r>
        <w:rPr>
          <w:rFonts w:ascii="宋体" w:hAnsi="宋体" w:cs="宋体" w:hint="eastAsia"/>
          <w:sz w:val="24"/>
        </w:rPr>
        <w:t>4</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9</w:t>
      </w:r>
      <w:r>
        <w:rPr>
          <w:rFonts w:ascii="宋体" w:hAnsi="宋体" w:cs="宋体" w:hint="eastAsia"/>
          <w:sz w:val="24"/>
        </w:rPr>
        <w:t>日</w:t>
      </w:r>
    </w:p>
    <w:p w14:paraId="6C7C62E0" w14:textId="77777777" w:rsidR="00807B01" w:rsidRDefault="00807B01">
      <w:pPr>
        <w:pStyle w:val="4"/>
        <w:ind w:firstLine="480"/>
        <w:rPr>
          <w:rFonts w:asciiTheme="minorEastAsia" w:eastAsiaTheme="minorEastAsia" w:hAnsiTheme="minorEastAsia" w:cstheme="minorEastAsia"/>
          <w:kern w:val="0"/>
        </w:rPr>
      </w:pPr>
    </w:p>
    <w:p w14:paraId="7AEA2967" w14:textId="77777777" w:rsidR="00807B01" w:rsidRDefault="00807B01">
      <w:pPr>
        <w:pStyle w:val="4"/>
        <w:ind w:firstLine="480"/>
        <w:rPr>
          <w:rFonts w:asciiTheme="minorEastAsia" w:eastAsiaTheme="minorEastAsia" w:hAnsiTheme="minorEastAsia" w:cstheme="minorEastAsia"/>
          <w:kern w:val="0"/>
        </w:rPr>
      </w:pPr>
    </w:p>
    <w:p w14:paraId="04434257" w14:textId="77777777" w:rsidR="00807B01" w:rsidRDefault="00807B01">
      <w:pPr>
        <w:pStyle w:val="4"/>
        <w:ind w:firstLineChars="0" w:firstLine="0"/>
        <w:rPr>
          <w:rFonts w:asciiTheme="minorEastAsia" w:eastAsiaTheme="minorEastAsia" w:hAnsiTheme="minorEastAsia" w:cstheme="minorEastAsia"/>
          <w:kern w:val="0"/>
        </w:rPr>
      </w:pPr>
    </w:p>
    <w:p w14:paraId="2354C911" w14:textId="77777777" w:rsidR="00807B01" w:rsidRDefault="005D5DA4">
      <w:pPr>
        <w:numPr>
          <w:ilvl w:val="0"/>
          <w:numId w:val="6"/>
        </w:numPr>
        <w:spacing w:line="360" w:lineRule="auto"/>
        <w:jc w:val="center"/>
        <w:rPr>
          <w:rFonts w:asciiTheme="minorEastAsia" w:eastAsiaTheme="minorEastAsia" w:hAnsiTheme="minorEastAsia"/>
          <w:b/>
          <w:sz w:val="36"/>
          <w:szCs w:val="36"/>
        </w:rPr>
      </w:pPr>
      <w:bookmarkStart w:id="36" w:name="_Toc25017_WPSOffice_Level1"/>
      <w:bookmarkEnd w:id="34"/>
      <w:bookmarkEnd w:id="35"/>
      <w:r>
        <w:rPr>
          <w:rFonts w:asciiTheme="minorEastAsia" w:eastAsiaTheme="minorEastAsia" w:hAnsiTheme="minorEastAsia" w:hint="eastAsia"/>
          <w:b/>
          <w:sz w:val="36"/>
          <w:szCs w:val="36"/>
        </w:rPr>
        <w:t>投标人须知</w:t>
      </w:r>
      <w:bookmarkEnd w:id="36"/>
    </w:p>
    <w:p w14:paraId="06B25344" w14:textId="77777777" w:rsidR="00807B01" w:rsidRDefault="005D5DA4">
      <w:pPr>
        <w:numPr>
          <w:ilvl w:val="0"/>
          <w:numId w:val="7"/>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807B01" w14:paraId="6E61AFFE"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2311320" w14:textId="77777777" w:rsidR="00807B01" w:rsidRDefault="005D5DA4">
            <w:pPr>
              <w:spacing w:line="300" w:lineRule="auto"/>
              <w:jc w:val="center"/>
              <w:rPr>
                <w:rFonts w:ascii="宋体" w:hAnsi="宋体" w:cs="宋体"/>
                <w:b/>
                <w:bCs/>
              </w:rPr>
            </w:pPr>
            <w:r>
              <w:rPr>
                <w:rFonts w:ascii="宋体" w:hAnsi="宋体" w:cs="宋体" w:hint="eastAsia"/>
                <w:b/>
                <w:bCs/>
              </w:rPr>
              <w:t>序</w:t>
            </w:r>
            <w:r>
              <w:rPr>
                <w:rFonts w:ascii="宋体" w:hAnsi="宋体" w:cs="宋体" w:hint="eastAsia"/>
                <w:b/>
                <w:bCs/>
              </w:rPr>
              <w:t xml:space="preserve"> </w:t>
            </w:r>
            <w:r>
              <w:rPr>
                <w:rFonts w:ascii="宋体" w:hAnsi="宋体" w:cs="宋体" w:hint="eastAsia"/>
                <w:b/>
                <w:bCs/>
              </w:rPr>
              <w:t>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FB767AD" w14:textId="77777777" w:rsidR="00807B01" w:rsidRDefault="005D5DA4">
            <w:pPr>
              <w:spacing w:line="300" w:lineRule="auto"/>
              <w:jc w:val="center"/>
              <w:rPr>
                <w:rFonts w:ascii="宋体" w:hAnsi="宋体" w:cs="宋体"/>
                <w:b/>
                <w:bCs/>
              </w:rPr>
            </w:pPr>
            <w:r>
              <w:rPr>
                <w:rFonts w:ascii="宋体" w:hAnsi="宋体" w:cs="宋体" w:hint="eastAsia"/>
                <w:b/>
                <w:bCs/>
              </w:rPr>
              <w:t>事</w:t>
            </w:r>
            <w:r>
              <w:rPr>
                <w:rFonts w:ascii="宋体" w:hAnsi="宋体" w:cs="宋体" w:hint="eastAsia"/>
                <w:b/>
                <w:bCs/>
              </w:rPr>
              <w:t xml:space="preserve"> </w:t>
            </w:r>
            <w:r>
              <w:rPr>
                <w:rFonts w:ascii="宋体" w:hAnsi="宋体" w:cs="宋体" w:hint="eastAsia"/>
                <w:b/>
                <w:bCs/>
              </w:rPr>
              <w:t>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112268" w14:textId="77777777" w:rsidR="00807B01" w:rsidRDefault="005D5DA4">
            <w:pPr>
              <w:spacing w:line="300" w:lineRule="auto"/>
              <w:jc w:val="center"/>
              <w:rPr>
                <w:rFonts w:ascii="宋体" w:hAnsi="宋体" w:cs="宋体"/>
                <w:b/>
                <w:bCs/>
              </w:rPr>
            </w:pPr>
            <w:r>
              <w:rPr>
                <w:rFonts w:ascii="宋体" w:hAnsi="宋体" w:cs="宋体" w:hint="eastAsia"/>
                <w:b/>
                <w:bCs/>
              </w:rPr>
              <w:t>本项目的特别规定</w:t>
            </w:r>
          </w:p>
        </w:tc>
      </w:tr>
      <w:tr w:rsidR="00807B01" w14:paraId="26C92A50"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4A996AA" w14:textId="77777777" w:rsidR="00807B01" w:rsidRDefault="005D5DA4">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905C71B" w14:textId="77777777" w:rsidR="00807B01" w:rsidRDefault="005D5DA4">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B43E5D" w14:textId="77777777" w:rsidR="00807B01" w:rsidRDefault="005D5DA4">
            <w:pPr>
              <w:spacing w:line="300" w:lineRule="auto"/>
              <w:ind w:firstLineChars="100" w:firstLine="210"/>
              <w:rPr>
                <w:rFonts w:ascii="宋体" w:hAnsi="宋体" w:cs="宋体"/>
              </w:rPr>
            </w:pPr>
            <w:r>
              <w:rPr>
                <w:rFonts w:ascii="宋体" w:hAnsi="宋体" w:cs="宋体" w:hint="eastAsia"/>
              </w:rPr>
              <w:t>否</w:t>
            </w:r>
          </w:p>
        </w:tc>
      </w:tr>
      <w:tr w:rsidR="00807B01" w14:paraId="28D4BAB7"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E68FF34" w14:textId="77777777" w:rsidR="00807B01" w:rsidRDefault="005D5DA4">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D1333F2" w14:textId="77777777" w:rsidR="00807B01" w:rsidRDefault="005D5DA4">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4BCC4C0" w14:textId="77777777" w:rsidR="00807B01" w:rsidRDefault="005D5DA4">
            <w:pPr>
              <w:spacing w:line="300" w:lineRule="auto"/>
              <w:rPr>
                <w:rFonts w:ascii="宋体" w:hAnsi="宋体" w:cs="宋体"/>
              </w:rPr>
            </w:pPr>
            <w:r>
              <w:rPr>
                <w:rFonts w:ascii="宋体" w:hAnsi="宋体" w:cs="宋体" w:hint="eastAsia"/>
              </w:rPr>
              <w:t>否</w:t>
            </w:r>
          </w:p>
        </w:tc>
      </w:tr>
      <w:tr w:rsidR="00807B01" w14:paraId="38C9F6DC"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40BC478" w14:textId="77777777" w:rsidR="00807B01" w:rsidRDefault="005D5DA4">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27CD5BB" w14:textId="77777777" w:rsidR="00807B01" w:rsidRDefault="005D5DA4">
            <w:pPr>
              <w:spacing w:line="300" w:lineRule="auto"/>
              <w:jc w:val="center"/>
              <w:rPr>
                <w:rFonts w:ascii="宋体" w:hAnsi="宋体" w:cs="宋体"/>
              </w:rPr>
            </w:pPr>
            <w:r>
              <w:rPr>
                <w:rFonts w:ascii="宋体" w:hAnsi="宋体" w:cs="宋体" w:hint="eastAsia"/>
              </w:rPr>
              <w:t>答疑会或</w:t>
            </w:r>
          </w:p>
          <w:p w14:paraId="1A20523C" w14:textId="77777777" w:rsidR="00807B01" w:rsidRDefault="005D5DA4">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FF7F77" w14:textId="77777777" w:rsidR="00807B01" w:rsidRDefault="005D5DA4">
            <w:pPr>
              <w:spacing w:line="300" w:lineRule="auto"/>
              <w:ind w:firstLineChars="100" w:firstLine="210"/>
              <w:rPr>
                <w:rFonts w:ascii="宋体" w:hAnsi="宋体" w:cs="宋体"/>
              </w:rPr>
            </w:pPr>
            <w:r>
              <w:rPr>
                <w:rFonts w:ascii="宋体" w:hAnsi="宋体" w:cs="宋体" w:hint="eastAsia"/>
              </w:rPr>
              <w:t>无</w:t>
            </w:r>
            <w:r>
              <w:rPr>
                <w:rFonts w:ascii="宋体" w:hAnsi="宋体" w:cs="宋体" w:hint="eastAsia"/>
              </w:rPr>
              <w:t xml:space="preserve"> </w:t>
            </w:r>
          </w:p>
        </w:tc>
      </w:tr>
      <w:tr w:rsidR="00807B01" w14:paraId="56764EEE"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7102EB6" w14:textId="77777777" w:rsidR="00807B01" w:rsidRDefault="005D5DA4">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2DCDF54" w14:textId="77777777" w:rsidR="00807B01" w:rsidRDefault="005D5DA4">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E703982" w14:textId="77777777" w:rsidR="00807B01" w:rsidRDefault="005D5DA4">
            <w:pPr>
              <w:spacing w:line="300" w:lineRule="auto"/>
              <w:ind w:firstLineChars="200" w:firstLine="420"/>
              <w:rPr>
                <w:rFonts w:ascii="宋体" w:hAnsi="宋体" w:cs="宋体"/>
              </w:rPr>
            </w:pPr>
            <w:r>
              <w:rPr>
                <w:rFonts w:ascii="宋体" w:hAnsi="宋体" w:cs="宋体" w:hint="eastAsia"/>
              </w:rPr>
              <w:t>1</w:t>
            </w:r>
            <w:r>
              <w:rPr>
                <w:rFonts w:ascii="宋体" w:hAnsi="宋体" w:cs="宋体" w:hint="eastAsia"/>
              </w:rPr>
              <w:t>、投标人无需到开标现场，电子投标文件上传至台州湾新区小额工程电子交易平台。如遇有问题的请联系蔡先生，</w:t>
            </w:r>
            <w:r>
              <w:rPr>
                <w:rFonts w:ascii="宋体" w:hAnsi="宋体" w:cs="宋体" w:hint="eastAsia"/>
              </w:rPr>
              <w:t>13454667697</w:t>
            </w:r>
            <w:r>
              <w:rPr>
                <w:rFonts w:ascii="宋体" w:hAnsi="宋体" w:cs="宋体" w:hint="eastAsia"/>
              </w:rPr>
              <w:t>；王女士，</w:t>
            </w:r>
            <w:r>
              <w:rPr>
                <w:rFonts w:ascii="宋体" w:hAnsi="宋体" w:cs="宋体" w:hint="eastAsia"/>
              </w:rPr>
              <w:t>13757680207</w:t>
            </w:r>
            <w:r>
              <w:rPr>
                <w:rFonts w:ascii="宋体" w:hAnsi="宋体" w:cs="宋体" w:hint="eastAsia"/>
              </w:rPr>
              <w:t>。</w:t>
            </w:r>
          </w:p>
          <w:p w14:paraId="625B1F92" w14:textId="77777777" w:rsidR="00807B01" w:rsidRDefault="005D5DA4">
            <w:pPr>
              <w:spacing w:line="300" w:lineRule="auto"/>
              <w:ind w:firstLineChars="200" w:firstLine="420"/>
              <w:rPr>
                <w:rFonts w:ascii="宋体" w:hAnsi="宋体" w:cs="宋体"/>
              </w:rPr>
            </w:pPr>
            <w:r>
              <w:rPr>
                <w:rFonts w:ascii="宋体" w:hAnsi="宋体" w:cs="宋体" w:hint="eastAsia"/>
              </w:rPr>
              <w:t>2</w:t>
            </w:r>
            <w:r>
              <w:rPr>
                <w:rFonts w:ascii="宋体" w:hAnsi="宋体" w:cs="宋体" w:hint="eastAsia"/>
              </w:rPr>
              <w:t>、电子投标文件上传步骤：</w:t>
            </w:r>
          </w:p>
          <w:p w14:paraId="5CD711CF" w14:textId="77777777" w:rsidR="00807B01" w:rsidRDefault="005D5DA4">
            <w:pPr>
              <w:spacing w:line="300" w:lineRule="auto"/>
              <w:ind w:firstLineChars="200" w:firstLine="420"/>
              <w:rPr>
                <w:rFonts w:ascii="宋体" w:hAnsi="宋体" w:cs="宋体"/>
              </w:rPr>
            </w:pPr>
            <w:r>
              <w:rPr>
                <w:rFonts w:ascii="宋体" w:hAnsi="宋体" w:cs="宋体" w:hint="eastAsia"/>
              </w:rPr>
              <w:t xml:space="preserve">1) </w:t>
            </w:r>
            <w:r>
              <w:rPr>
                <w:rFonts w:ascii="宋体" w:hAnsi="宋体" w:cs="宋体" w:hint="eastAsia"/>
              </w:rPr>
              <w:t>台州湾新区小额工程电子交易平台（网址：</w:t>
            </w:r>
            <w:r>
              <w:rPr>
                <w:rFonts w:ascii="宋体" w:hAnsi="宋体" w:cs="宋体" w:hint="eastAsia"/>
              </w:rPr>
              <w:t>http://www.tzwztb.com/</w:t>
            </w:r>
            <w:r>
              <w:rPr>
                <w:rFonts w:ascii="宋体" w:hAnsi="宋体" w:cs="宋体" w:hint="eastAsia"/>
              </w:rPr>
              <w:t>）；</w:t>
            </w:r>
          </w:p>
          <w:p w14:paraId="41D31002" w14:textId="77777777" w:rsidR="00807B01" w:rsidRDefault="005D5DA4">
            <w:pPr>
              <w:spacing w:line="300" w:lineRule="auto"/>
              <w:ind w:firstLineChars="200" w:firstLine="420"/>
              <w:rPr>
                <w:rFonts w:ascii="宋体" w:hAnsi="宋体" w:cs="宋体"/>
              </w:rPr>
            </w:pPr>
            <w:r>
              <w:rPr>
                <w:rFonts w:ascii="宋体" w:hAnsi="宋体" w:cs="宋体" w:hint="eastAsia"/>
              </w:rPr>
              <w:t xml:space="preserve">2) </w:t>
            </w:r>
            <w:r>
              <w:rPr>
                <w:rFonts w:ascii="宋体" w:hAnsi="宋体" w:cs="宋体" w:hint="eastAsia"/>
              </w:rPr>
              <w:t>投标人应提前办好</w:t>
            </w:r>
            <w:r>
              <w:rPr>
                <w:rFonts w:ascii="宋体" w:hAnsi="宋体" w:cs="宋体" w:hint="eastAsia"/>
              </w:rPr>
              <w:t>ca</w:t>
            </w:r>
            <w:r>
              <w:rPr>
                <w:rFonts w:ascii="宋体" w:hAnsi="宋体" w:cs="宋体" w:hint="eastAsia"/>
              </w:rPr>
              <w:t>锁（办理网址：</w:t>
            </w:r>
            <w:r>
              <w:rPr>
                <w:rFonts w:ascii="宋体" w:hAnsi="宋体" w:cs="宋体" w:hint="eastAsia"/>
              </w:rPr>
              <w:t>http://www.tseal.cn/tcloud/common.xhtml?projId=295</w:t>
            </w:r>
            <w:r>
              <w:rPr>
                <w:rFonts w:ascii="宋体" w:hAnsi="宋体" w:cs="宋体" w:hint="eastAsia"/>
              </w:rPr>
              <w:t>），绑定平台账户。</w:t>
            </w:r>
          </w:p>
          <w:p w14:paraId="591A0673" w14:textId="77777777" w:rsidR="00807B01" w:rsidRDefault="005D5DA4">
            <w:pPr>
              <w:spacing w:line="300" w:lineRule="auto"/>
              <w:ind w:firstLineChars="200" w:firstLine="420"/>
              <w:rPr>
                <w:rFonts w:ascii="宋体" w:hAnsi="宋体" w:cs="宋体"/>
              </w:rPr>
            </w:pPr>
            <w:r>
              <w:rPr>
                <w:rFonts w:ascii="宋体" w:hAnsi="宋体" w:cs="宋体" w:hint="eastAsia"/>
              </w:rPr>
              <w:t>3)</w:t>
            </w:r>
            <w:r>
              <w:rPr>
                <w:rFonts w:ascii="宋体" w:hAnsi="宋体" w:cs="宋体" w:hint="eastAsia"/>
              </w:rPr>
              <w:t>缴纳保证金（或购买电子保函）后，点击“电子投标文件制作工具”，进入制作页面，签章并加密上传电子投标文件。</w:t>
            </w:r>
          </w:p>
        </w:tc>
      </w:tr>
      <w:tr w:rsidR="00807B01" w14:paraId="56A36576"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BEE28C" w14:textId="77777777" w:rsidR="00807B01" w:rsidRDefault="005D5DA4">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05BF6C" w14:textId="77777777" w:rsidR="00807B01" w:rsidRDefault="005D5DA4">
            <w:pPr>
              <w:spacing w:line="300" w:lineRule="auto"/>
              <w:jc w:val="center"/>
              <w:rPr>
                <w:rFonts w:ascii="宋体" w:hAnsi="宋体" w:cs="宋体"/>
              </w:rPr>
            </w:pPr>
            <w:r>
              <w:rPr>
                <w:rFonts w:ascii="宋体" w:hAnsi="宋体" w:cs="宋体" w:hint="eastAsia"/>
              </w:rPr>
              <w:t>投标与开标</w:t>
            </w:r>
          </w:p>
          <w:p w14:paraId="008D4C4F" w14:textId="77777777" w:rsidR="00807B01" w:rsidRDefault="005D5DA4">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B51D69" w14:textId="77777777" w:rsidR="00807B01" w:rsidRDefault="005D5DA4">
            <w:pPr>
              <w:spacing w:line="300" w:lineRule="auto"/>
              <w:ind w:firstLineChars="200" w:firstLine="420"/>
              <w:rPr>
                <w:rFonts w:ascii="宋体" w:hAnsi="宋体" w:cs="宋体"/>
              </w:rPr>
            </w:pPr>
            <w:r>
              <w:rPr>
                <w:rFonts w:ascii="宋体" w:hAnsi="宋体" w:cs="宋体" w:hint="eastAsia"/>
              </w:rPr>
              <w:t>1.</w:t>
            </w:r>
            <w:r>
              <w:rPr>
                <w:rFonts w:ascii="宋体" w:hAnsi="宋体" w:cs="宋体" w:hint="eastAsia"/>
              </w:rPr>
              <w:t>本项目实行电子投标，投标人自行承担投标一切费用。</w:t>
            </w:r>
          </w:p>
          <w:p w14:paraId="0A360D28" w14:textId="77777777" w:rsidR="00807B01" w:rsidRDefault="005D5DA4">
            <w:pPr>
              <w:spacing w:line="300" w:lineRule="auto"/>
              <w:ind w:firstLineChars="200" w:firstLine="420"/>
              <w:rPr>
                <w:rFonts w:ascii="宋体" w:hAnsi="宋体" w:cs="宋体"/>
              </w:rPr>
            </w:pPr>
            <w:r>
              <w:rPr>
                <w:rFonts w:ascii="宋体" w:hAnsi="宋体" w:cs="宋体" w:hint="eastAsia"/>
              </w:rPr>
              <w:t>2.</w:t>
            </w:r>
            <w:r>
              <w:rPr>
                <w:rFonts w:ascii="宋体" w:hAnsi="宋体" w:cs="宋体" w:hint="eastAsia"/>
              </w:rPr>
              <w:t>标前准备：投标人在开标前确保成为台州湾新区小额工程电子交易平台正式注册用户，并完成</w:t>
            </w:r>
            <w:r>
              <w:rPr>
                <w:rFonts w:ascii="宋体" w:hAnsi="宋体" w:cs="宋体" w:hint="eastAsia"/>
              </w:rPr>
              <w:t>CA</w:t>
            </w:r>
            <w:r>
              <w:rPr>
                <w:rFonts w:ascii="宋体" w:hAnsi="宋体" w:cs="宋体" w:hint="eastAsia"/>
              </w:rPr>
              <w:t>数字证书办理（办理流程详见平台官网附件：</w:t>
            </w:r>
            <w:r>
              <w:rPr>
                <w:rFonts w:ascii="宋体" w:hAnsi="宋体" w:cs="宋体" w:hint="eastAsia"/>
              </w:rPr>
              <w:t>CA</w:t>
            </w:r>
            <w:r>
              <w:rPr>
                <w:rFonts w:ascii="宋体" w:hAnsi="宋体" w:cs="宋体" w:hint="eastAsia"/>
              </w:rPr>
              <w:t>签章申领操作流程）。因未注册入库、未办理</w:t>
            </w:r>
            <w:r>
              <w:rPr>
                <w:rFonts w:ascii="宋体" w:hAnsi="宋体" w:cs="宋体" w:hint="eastAsia"/>
              </w:rPr>
              <w:t>CA</w:t>
            </w:r>
            <w:r>
              <w:rPr>
                <w:rFonts w:ascii="宋体" w:hAnsi="宋体" w:cs="宋体" w:hint="eastAsia"/>
              </w:rPr>
              <w:t>数字证书等原因造成无法投标或投标失败等后果由投标人自行承担。</w:t>
            </w:r>
          </w:p>
        </w:tc>
      </w:tr>
      <w:tr w:rsidR="00807B01" w14:paraId="0836AC4D"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7846F8" w14:textId="77777777" w:rsidR="00807B01" w:rsidRDefault="005D5DA4">
            <w:pPr>
              <w:spacing w:line="300" w:lineRule="auto"/>
              <w:jc w:val="center"/>
              <w:rPr>
                <w:rFonts w:ascii="宋体" w:hAnsi="宋体" w:cs="宋体"/>
              </w:rPr>
            </w:pPr>
            <w:r>
              <w:rPr>
                <w:rFonts w:ascii="宋体" w:hAnsi="宋体" w:cs="宋体" w:hint="eastAsia"/>
              </w:rPr>
              <w:t>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2476F8A" w14:textId="77777777" w:rsidR="00807B01" w:rsidRDefault="005D5DA4">
            <w:pPr>
              <w:spacing w:line="300" w:lineRule="auto"/>
              <w:jc w:val="center"/>
              <w:rPr>
                <w:rFonts w:ascii="宋体" w:hAnsi="宋体" w:cs="宋体"/>
              </w:rPr>
            </w:pPr>
            <w:r>
              <w:rPr>
                <w:rFonts w:ascii="宋体" w:hAnsi="宋体" w:cs="宋体" w:hint="eastAsia"/>
              </w:rPr>
              <w:t>信用信息</w:t>
            </w:r>
          </w:p>
          <w:p w14:paraId="098EB3A3" w14:textId="77777777" w:rsidR="00807B01" w:rsidRDefault="005D5DA4">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28E3807" w14:textId="77777777" w:rsidR="00807B01" w:rsidRDefault="005D5DA4">
            <w:pPr>
              <w:spacing w:line="300" w:lineRule="auto"/>
              <w:ind w:firstLineChars="200" w:firstLine="420"/>
              <w:rPr>
                <w:rFonts w:ascii="宋体" w:hAnsi="宋体" w:cs="宋体"/>
              </w:rPr>
            </w:pPr>
            <w:r>
              <w:rPr>
                <w:rFonts w:ascii="宋体" w:hAnsi="宋体" w:cs="宋体" w:hint="eastAsia"/>
              </w:rPr>
              <w:t>信用中国（网址：</w:t>
            </w:r>
            <w:hyperlink r:id="rId13" w:history="1">
              <w:r>
                <w:rPr>
                  <w:rFonts w:ascii="宋体" w:hAnsi="宋体" w:cs="宋体" w:hint="eastAsia"/>
                </w:rPr>
                <w:t>http://www.creditchina.gov.cn</w:t>
              </w:r>
            </w:hyperlink>
            <w:r>
              <w:rPr>
                <w:rFonts w:ascii="宋体" w:hAnsi="宋体" w:cs="宋体" w:hint="eastAsia"/>
              </w:rPr>
              <w:t>）</w:t>
            </w:r>
          </w:p>
          <w:p w14:paraId="65083DC5" w14:textId="77777777" w:rsidR="00807B01" w:rsidRDefault="005D5DA4">
            <w:pPr>
              <w:spacing w:line="300" w:lineRule="auto"/>
              <w:ind w:firstLineChars="200" w:firstLine="420"/>
              <w:rPr>
                <w:rFonts w:ascii="宋体" w:hAnsi="宋体" w:cs="宋体"/>
              </w:rPr>
            </w:pPr>
            <w:r>
              <w:rPr>
                <w:rFonts w:ascii="宋体" w:hAnsi="宋体" w:cs="宋体" w:hint="eastAsia"/>
              </w:rPr>
              <w:t>中国政府采购网（网址：</w:t>
            </w:r>
            <w:r>
              <w:rPr>
                <w:rFonts w:ascii="宋体" w:hAnsi="宋体" w:cs="宋体" w:hint="eastAsia"/>
              </w:rPr>
              <w:t>http://www.ccgp.gov.cn</w:t>
            </w:r>
            <w:r>
              <w:rPr>
                <w:rFonts w:ascii="宋体" w:hAnsi="宋体" w:cs="宋体" w:hint="eastAsia"/>
              </w:rPr>
              <w:t>）</w:t>
            </w:r>
          </w:p>
        </w:tc>
      </w:tr>
      <w:tr w:rsidR="00807B01" w14:paraId="2DAE7D5B" w14:textId="77777777">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47CB182" w14:textId="77777777" w:rsidR="00807B01" w:rsidRDefault="005D5DA4">
            <w:pPr>
              <w:spacing w:line="300" w:lineRule="auto"/>
              <w:jc w:val="center"/>
              <w:rPr>
                <w:rFonts w:ascii="宋体" w:hAnsi="宋体" w:cs="宋体"/>
              </w:rPr>
            </w:pPr>
            <w:r>
              <w:rPr>
                <w:rFonts w:ascii="宋体" w:hAnsi="宋体" w:cs="宋体" w:hint="eastAsia"/>
              </w:rPr>
              <w:t>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EB29029" w14:textId="77777777" w:rsidR="00807B01" w:rsidRDefault="005D5DA4">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5136C2" w14:textId="77777777" w:rsidR="00807B01" w:rsidRDefault="005D5DA4">
            <w:pPr>
              <w:spacing w:line="300" w:lineRule="auto"/>
              <w:ind w:firstLineChars="200" w:firstLine="420"/>
              <w:rPr>
                <w:rFonts w:ascii="宋体" w:hAnsi="宋体" w:cs="宋体"/>
              </w:rPr>
            </w:pPr>
            <w:r>
              <w:rPr>
                <w:rFonts w:ascii="宋体" w:hAnsi="宋体" w:cs="宋体" w:hint="eastAsia"/>
              </w:rPr>
              <w:t xml:space="preserve"> </w:t>
            </w:r>
            <w:r>
              <w:rPr>
                <w:rFonts w:ascii="宋体" w:hAnsi="宋体" w:cs="宋体" w:hint="eastAsia"/>
              </w:rPr>
              <w:t>以书面形式向采购人、采购代理机构递交质疑函。</w:t>
            </w:r>
          </w:p>
        </w:tc>
      </w:tr>
      <w:tr w:rsidR="00807B01" w14:paraId="356846FE" w14:textId="77777777">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A0BCD79" w14:textId="77777777" w:rsidR="00807B01" w:rsidRDefault="005D5DA4">
            <w:pPr>
              <w:spacing w:line="300" w:lineRule="auto"/>
              <w:jc w:val="center"/>
              <w:rPr>
                <w:rFonts w:ascii="宋体" w:hAnsi="宋体" w:cs="宋体"/>
              </w:rPr>
            </w:pPr>
            <w:r>
              <w:rPr>
                <w:rFonts w:ascii="宋体" w:hAnsi="宋体" w:cs="宋体" w:hint="eastAsia"/>
              </w:rPr>
              <w:lastRenderedPageBreak/>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1D66463" w14:textId="77777777" w:rsidR="00807B01" w:rsidRDefault="005D5DA4">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8D6041B" w14:textId="77777777" w:rsidR="00807B01" w:rsidRDefault="005D5DA4">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▲”的条款是实质性条款，投标文件须作出实质性响应，否则作无效投标处理。</w:t>
            </w:r>
          </w:p>
        </w:tc>
      </w:tr>
      <w:tr w:rsidR="00807B01" w14:paraId="5BE5CE57"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C78472D" w14:textId="77777777" w:rsidR="00807B01" w:rsidRDefault="005D5DA4">
            <w:pPr>
              <w:spacing w:line="300" w:lineRule="auto"/>
              <w:jc w:val="center"/>
              <w:rPr>
                <w:rFonts w:ascii="宋体" w:hAnsi="宋体" w:cs="宋体"/>
              </w:rPr>
            </w:pPr>
            <w:r>
              <w:rPr>
                <w:rFonts w:ascii="宋体" w:hAnsi="宋体" w:cs="宋体" w:hint="eastAsia"/>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D4F7F70" w14:textId="77777777" w:rsidR="00807B01" w:rsidRDefault="005D5DA4">
            <w:pPr>
              <w:spacing w:line="300" w:lineRule="auto"/>
              <w:jc w:val="center"/>
              <w:rPr>
                <w:rFonts w:ascii="宋体" w:hAnsi="宋体" w:cs="宋体"/>
              </w:rPr>
            </w:pPr>
            <w:r>
              <w:rPr>
                <w:rFonts w:ascii="宋体" w:hAnsi="宋体" w:cs="宋体" w:hint="eastAsia"/>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DD8A95A" w14:textId="77777777" w:rsidR="00807B01" w:rsidRDefault="005D5DA4">
            <w:pPr>
              <w:spacing w:line="300" w:lineRule="auto"/>
              <w:ind w:firstLineChars="200" w:firstLine="420"/>
              <w:rPr>
                <w:rFonts w:ascii="宋体" w:hAnsi="宋体" w:cs="宋体"/>
              </w:rPr>
            </w:pPr>
            <w:r>
              <w:rPr>
                <w:rFonts w:ascii="宋体" w:hAnsi="宋体" w:cs="宋体" w:hint="eastAsia"/>
              </w:rPr>
              <w:t>带“★”的条款是主要性能参数。</w:t>
            </w:r>
          </w:p>
        </w:tc>
      </w:tr>
      <w:tr w:rsidR="00807B01" w14:paraId="22A9B22A"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A29C7FC" w14:textId="77777777" w:rsidR="00807B01" w:rsidRDefault="005D5DA4">
            <w:pPr>
              <w:spacing w:line="300" w:lineRule="auto"/>
              <w:jc w:val="center"/>
              <w:rPr>
                <w:rFonts w:ascii="宋体" w:hAnsi="宋体" w:cs="宋体"/>
              </w:rPr>
            </w:pPr>
            <w:r>
              <w:rPr>
                <w:rFonts w:ascii="宋体" w:hAnsi="宋体" w:cs="宋体" w:hint="eastAsia"/>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E9C2FF" w14:textId="77777777" w:rsidR="00807B01" w:rsidRDefault="005D5DA4">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EA902B" w14:textId="77777777" w:rsidR="00807B01" w:rsidRDefault="005D5DA4">
            <w:pPr>
              <w:spacing w:line="300" w:lineRule="auto"/>
              <w:ind w:firstLineChars="200" w:firstLine="420"/>
              <w:rPr>
                <w:rFonts w:ascii="宋体" w:hAnsi="宋体" w:cs="宋体"/>
              </w:rPr>
            </w:pPr>
            <w:r>
              <w:rPr>
                <w:rFonts w:ascii="宋体" w:hAnsi="宋体" w:cs="宋体" w:hint="eastAsia"/>
              </w:rPr>
              <w:t>包括电子邮件、信函、传真。</w:t>
            </w:r>
          </w:p>
        </w:tc>
      </w:tr>
      <w:tr w:rsidR="00807B01" w14:paraId="3C779CD7"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324C85A" w14:textId="77777777" w:rsidR="00807B01" w:rsidRDefault="005D5DA4">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270F65" w14:textId="77777777" w:rsidR="00807B01" w:rsidRDefault="005D5DA4">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866259" w14:textId="77777777" w:rsidR="00807B01" w:rsidRDefault="005D5DA4">
            <w:pPr>
              <w:spacing w:line="300" w:lineRule="auto"/>
              <w:ind w:firstLineChars="200" w:firstLine="420"/>
              <w:rPr>
                <w:rFonts w:ascii="宋体" w:hAnsi="宋体" w:cs="宋体"/>
              </w:rPr>
            </w:pPr>
            <w:r>
              <w:rPr>
                <w:rFonts w:ascii="宋体" w:hAnsi="宋体" w:cs="宋体" w:hint="eastAsia"/>
              </w:rPr>
              <w:t>本招标文件解释权属于采购人和采购组织机构。</w:t>
            </w:r>
          </w:p>
        </w:tc>
      </w:tr>
      <w:tr w:rsidR="00807B01" w14:paraId="4CF65158"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3C8B9E6" w14:textId="77777777" w:rsidR="00807B01" w:rsidRDefault="005D5DA4">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6908592" w14:textId="77777777" w:rsidR="00807B01" w:rsidRDefault="005D5DA4">
            <w:pPr>
              <w:spacing w:line="300" w:lineRule="auto"/>
              <w:jc w:val="center"/>
              <w:rPr>
                <w:rFonts w:ascii="宋体" w:hAnsi="宋体" w:cs="宋体"/>
              </w:rPr>
            </w:pPr>
            <w:r>
              <w:rPr>
                <w:rFonts w:ascii="宋体" w:hAnsi="宋体" w:cs="宋体" w:hint="eastAsia"/>
              </w:rPr>
              <w:t>投标报价及费用</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6103CA" w14:textId="77777777" w:rsidR="00807B01" w:rsidRDefault="005D5DA4">
            <w:pPr>
              <w:spacing w:line="300" w:lineRule="auto"/>
              <w:rPr>
                <w:rFonts w:ascii="宋体" w:hAnsi="宋体" w:cs="宋体"/>
              </w:rPr>
            </w:pPr>
            <w:r>
              <w:rPr>
                <w:rFonts w:ascii="宋体" w:hAnsi="宋体" w:cs="宋体" w:hint="eastAsia"/>
              </w:rPr>
              <w:t>本项目投标应以人民币报价；</w:t>
            </w:r>
          </w:p>
          <w:p w14:paraId="01DB1662" w14:textId="77777777" w:rsidR="00807B01" w:rsidRDefault="005D5DA4">
            <w:pPr>
              <w:spacing w:line="300" w:lineRule="auto"/>
              <w:rPr>
                <w:rFonts w:ascii="宋体" w:hAnsi="宋体" w:cs="宋体"/>
              </w:rPr>
            </w:pPr>
            <w:r>
              <w:rPr>
                <w:rFonts w:ascii="宋体" w:hAnsi="宋体" w:cs="宋体" w:hint="eastAsia"/>
              </w:rPr>
              <w:t>不论投标结果如何，投标人均应自行承担所有与投标有关的全部费用。</w:t>
            </w:r>
            <w:r>
              <w:rPr>
                <w:rFonts w:ascii="宋体" w:hAnsi="宋体" w:cs="宋体" w:hint="eastAsia"/>
                <w:szCs w:val="21"/>
              </w:rPr>
              <w:t>本项目招标代理服务费</w:t>
            </w:r>
            <w:r>
              <w:rPr>
                <w:rFonts w:ascii="宋体" w:hAnsi="宋体" w:cs="宋体" w:hint="eastAsia"/>
                <w:szCs w:val="21"/>
                <w:u w:val="single"/>
              </w:rPr>
              <w:t xml:space="preserve"> 10434 </w:t>
            </w:r>
            <w:r>
              <w:rPr>
                <w:rFonts w:ascii="宋体" w:hAnsi="宋体" w:cs="宋体" w:hint="eastAsia"/>
                <w:szCs w:val="21"/>
              </w:rPr>
              <w:t>元，由中标单位支付，请各投标人报价时综合考虑。</w:t>
            </w:r>
          </w:p>
        </w:tc>
      </w:tr>
    </w:tbl>
    <w:p w14:paraId="209B7499" w14:textId="77777777" w:rsidR="00807B01" w:rsidRDefault="00807B01">
      <w:pPr>
        <w:pStyle w:val="aa"/>
        <w:snapToGrid w:val="0"/>
        <w:spacing w:line="360" w:lineRule="auto"/>
        <w:rPr>
          <w:rFonts w:asciiTheme="minorEastAsia" w:eastAsiaTheme="minorEastAsia" w:hAnsiTheme="minorEastAsia"/>
          <w:b/>
          <w:sz w:val="24"/>
        </w:rPr>
        <w:sectPr w:rsidR="00807B01">
          <w:headerReference w:type="default" r:id="rId14"/>
          <w:footerReference w:type="default" r:id="rId15"/>
          <w:pgSz w:w="11906" w:h="16838"/>
          <w:pgMar w:top="1247" w:right="1361" w:bottom="1247" w:left="1361" w:header="851" w:footer="851" w:gutter="0"/>
          <w:pgNumType w:fmt="numberInDash"/>
          <w:cols w:space="720"/>
          <w:docGrid w:type="lines" w:linePitch="312"/>
        </w:sectPr>
      </w:pPr>
    </w:p>
    <w:p w14:paraId="06D4D1B9" w14:textId="77777777" w:rsidR="00807B01" w:rsidRDefault="005D5DA4">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二、说</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明</w:t>
      </w:r>
    </w:p>
    <w:p w14:paraId="2D7E6C44" w14:textId="77777777" w:rsidR="00807B01" w:rsidRDefault="005D5DA4">
      <w:pPr>
        <w:pStyle w:val="ac"/>
        <w:numPr>
          <w:ilvl w:val="0"/>
          <w:numId w:val="8"/>
        </w:numPr>
        <w:spacing w:line="360" w:lineRule="auto"/>
        <w:ind w:leftChars="0" w:left="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总则</w:t>
      </w:r>
    </w:p>
    <w:p w14:paraId="660C402C" w14:textId="77777777" w:rsidR="00807B01" w:rsidRDefault="005D5DA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w:t>
      </w:r>
      <w:r>
        <w:rPr>
          <w:rFonts w:asciiTheme="minorEastAsia" w:eastAsiaTheme="minorEastAsia" w:hAnsiTheme="minorEastAsia"/>
          <w:sz w:val="24"/>
        </w:rPr>
        <w:t>658</w:t>
      </w:r>
      <w:r>
        <w:rPr>
          <w:rFonts w:asciiTheme="minorEastAsia" w:eastAsiaTheme="minorEastAsia" w:hAnsiTheme="minorEastAsia"/>
          <w:sz w:val="24"/>
        </w:rPr>
        <w:t>号）和《政府采购货物和服务招标投标管理办法》（财政部令第</w:t>
      </w:r>
      <w:r>
        <w:rPr>
          <w:rFonts w:asciiTheme="minorEastAsia" w:eastAsiaTheme="minorEastAsia" w:hAnsiTheme="minorEastAsia"/>
          <w:sz w:val="24"/>
        </w:rPr>
        <w:t>87</w:t>
      </w:r>
      <w:r>
        <w:rPr>
          <w:rFonts w:asciiTheme="minorEastAsia" w:eastAsiaTheme="minorEastAsia" w:hAnsiTheme="minorEastAsia"/>
          <w:sz w:val="24"/>
        </w:rPr>
        <w:t>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14:paraId="7F06BF28" w14:textId="77777777" w:rsidR="00807B01" w:rsidRDefault="005D5DA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hint="eastAsia"/>
          <w:sz w:val="24"/>
        </w:rPr>
        <w:t>承担。</w:t>
      </w:r>
    </w:p>
    <w:p w14:paraId="40E0664E" w14:textId="77777777" w:rsidR="00807B01" w:rsidRDefault="005D5DA4">
      <w:pPr>
        <w:numPr>
          <w:ilvl w:val="0"/>
          <w:numId w:val="8"/>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适用范围</w:t>
      </w:r>
    </w:p>
    <w:p w14:paraId="7BC19314" w14:textId="77777777" w:rsidR="00807B01" w:rsidRDefault="005D5DA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14:paraId="4C3450D0" w14:textId="77777777" w:rsidR="00807B01" w:rsidRDefault="005D5DA4">
      <w:pPr>
        <w:pStyle w:val="a2"/>
        <w:spacing w:line="360" w:lineRule="auto"/>
        <w:ind w:firstLineChars="200" w:firstLine="480"/>
      </w:pPr>
      <w:r>
        <w:t>本招标文件仅适用于本次招标公告中所涉及的项目和内容。</w:t>
      </w:r>
    </w:p>
    <w:p w14:paraId="0E0D20CB" w14:textId="77777777" w:rsidR="00807B01" w:rsidRDefault="005D5DA4">
      <w:pPr>
        <w:snapToGrid w:val="0"/>
        <w:spacing w:beforeLines="50" w:before="156"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14:paraId="28AFCE6F" w14:textId="77777777" w:rsidR="00807B01" w:rsidRDefault="005D5DA4">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14:paraId="7B8F451F" w14:textId="77777777" w:rsidR="00807B01" w:rsidRDefault="005D5DA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采购人：是指依法进行政府采购的国家机关、事业单位和团体组织；</w:t>
      </w:r>
    </w:p>
    <w:p w14:paraId="425BBD6F" w14:textId="77777777" w:rsidR="00807B01" w:rsidRDefault="005D5DA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p>
    <w:p w14:paraId="547F18E0" w14:textId="77777777" w:rsidR="00807B01" w:rsidRDefault="005D5DA4">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r>
        <w:rPr>
          <w:rFonts w:ascii="宋体" w:hAnsi="宋体" w:hint="eastAsia"/>
          <w:sz w:val="24"/>
        </w:rPr>
        <w:t>作</w:t>
      </w:r>
      <w:r>
        <w:rPr>
          <w:rFonts w:ascii="宋体" w:hAnsi="宋体" w:hint="eastAsia"/>
          <w:sz w:val="24"/>
          <w:lang w:val="zh-CN"/>
        </w:rPr>
        <w:t>出实质性响应，经采购人按照规定在评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w:t>
      </w:r>
      <w:r>
        <w:rPr>
          <w:rFonts w:ascii="宋体" w:hAnsi="宋体" w:hint="eastAsia"/>
          <w:sz w:val="24"/>
          <w:lang w:val="zh-CN"/>
        </w:rPr>
        <w:t>采购人签订合同资格的投标</w:t>
      </w:r>
      <w:r>
        <w:rPr>
          <w:rFonts w:ascii="宋体" w:hAnsi="宋体" w:hint="eastAsia"/>
          <w:sz w:val="24"/>
        </w:rPr>
        <w:t>人；</w:t>
      </w:r>
    </w:p>
    <w:p w14:paraId="2AEA2324" w14:textId="77777777" w:rsidR="00807B01" w:rsidRDefault="005D5DA4">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两个或两个以上法人或者其他组织可以组成一个联合体，以一个投标人的身份共同投标。</w:t>
      </w:r>
    </w:p>
    <w:p w14:paraId="7352E6C7" w14:textId="77777777" w:rsidR="00807B01" w:rsidRDefault="005D5DA4">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14:paraId="4E6C642B" w14:textId="77777777" w:rsidR="00807B01" w:rsidRDefault="005D5DA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本项目不接受联合体投标。</w:t>
      </w:r>
    </w:p>
    <w:p w14:paraId="2F4B9379" w14:textId="77777777" w:rsidR="00807B01" w:rsidRDefault="005D5DA4">
      <w:pPr>
        <w:snapToGrid w:val="0"/>
        <w:spacing w:line="360" w:lineRule="auto"/>
        <w:ind w:firstLineChars="200" w:firstLine="482"/>
        <w:rPr>
          <w:b/>
          <w:bCs/>
          <w:sz w:val="24"/>
        </w:rPr>
      </w:pPr>
      <w:r>
        <w:rPr>
          <w:rFonts w:hint="eastAsia"/>
          <w:b/>
          <w:bCs/>
          <w:sz w:val="24"/>
        </w:rPr>
        <w:t>（五）</w:t>
      </w:r>
      <w:r>
        <w:rPr>
          <w:b/>
          <w:bCs/>
          <w:sz w:val="24"/>
        </w:rPr>
        <w:t>语言文字以及度量衡单位</w:t>
      </w:r>
    </w:p>
    <w:p w14:paraId="0165583C" w14:textId="77777777" w:rsidR="00807B01" w:rsidRDefault="005D5DA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投标文件以及投标人与</w:t>
      </w:r>
      <w:r>
        <w:rPr>
          <w:rFonts w:ascii="宋体" w:eastAsiaTheme="minorEastAsia" w:hAnsi="宋体" w:cs="宋体" w:hint="eastAsia"/>
          <w:kern w:val="0"/>
          <w:sz w:val="24"/>
        </w:rPr>
        <w:t>台州市建设咨询有限公司</w:t>
      </w:r>
      <w:r>
        <w:rPr>
          <w:rFonts w:asciiTheme="minorEastAsia" w:eastAsiaTheme="minorEastAsia" w:hAnsiTheme="minorEastAsia"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27F6B005" w14:textId="77777777" w:rsidR="00807B01" w:rsidRDefault="005D5DA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所有计量均采用中国法定的计量单位。</w:t>
      </w:r>
    </w:p>
    <w:p w14:paraId="3DCB6877" w14:textId="77777777" w:rsidR="00807B01" w:rsidRDefault="005D5DA4">
      <w:pPr>
        <w:snapToGrid w:val="0"/>
        <w:spacing w:line="360" w:lineRule="auto"/>
        <w:ind w:firstLineChars="200" w:firstLine="480"/>
        <w:rPr>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所有</w:t>
      </w:r>
      <w:r>
        <w:rPr>
          <w:sz w:val="24"/>
        </w:rPr>
        <w:t>报价一律使用人民币，货币单位：元。</w:t>
      </w:r>
    </w:p>
    <w:p w14:paraId="3F73687F" w14:textId="77777777" w:rsidR="00807B01" w:rsidRDefault="005D5DA4">
      <w:pPr>
        <w:snapToGrid w:val="0"/>
        <w:spacing w:line="360" w:lineRule="auto"/>
        <w:ind w:firstLineChars="200" w:firstLine="482"/>
        <w:rPr>
          <w:b/>
          <w:bCs/>
          <w:sz w:val="24"/>
        </w:rPr>
      </w:pPr>
      <w:r>
        <w:rPr>
          <w:rFonts w:hint="eastAsia"/>
          <w:b/>
          <w:bCs/>
          <w:sz w:val="24"/>
        </w:rPr>
        <w:t>（六）</w:t>
      </w:r>
      <w:r>
        <w:rPr>
          <w:b/>
          <w:bCs/>
          <w:sz w:val="24"/>
        </w:rPr>
        <w:t>现场踏勘</w:t>
      </w:r>
    </w:p>
    <w:p w14:paraId="497CA867" w14:textId="77777777" w:rsidR="00807B01" w:rsidRDefault="005D5DA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hint="eastAsia"/>
          <w:sz w:val="24"/>
        </w:rPr>
        <w:t>本项目不组织现场踏勘。</w:t>
      </w:r>
    </w:p>
    <w:p w14:paraId="4E555035" w14:textId="77777777" w:rsidR="00807B01" w:rsidRDefault="005D5DA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投标人自行承担踏勘现场发生的责任、风险和自身费用。</w:t>
      </w:r>
    </w:p>
    <w:p w14:paraId="39F2E476" w14:textId="77777777" w:rsidR="00807B01" w:rsidRDefault="005D5DA4">
      <w:pPr>
        <w:snapToGrid w:val="0"/>
        <w:spacing w:line="360" w:lineRule="auto"/>
        <w:ind w:firstLineChars="200" w:firstLine="480"/>
        <w:rPr>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采购人</w:t>
      </w:r>
      <w:r>
        <w:rPr>
          <w:sz w:val="24"/>
        </w:rPr>
        <w:t>在踏勘现场中介绍的资料和数据等，不构成对招标文件的修改或不作为投标人编制投标文件的依据。</w:t>
      </w:r>
    </w:p>
    <w:p w14:paraId="3633493A" w14:textId="77777777" w:rsidR="00807B01" w:rsidRDefault="005D5DA4">
      <w:pPr>
        <w:pStyle w:val="aa"/>
        <w:snapToGrid w:val="0"/>
        <w:spacing w:line="360" w:lineRule="auto"/>
        <w:ind w:leftChars="1" w:left="2" w:firstLineChars="200" w:firstLine="482"/>
        <w:rPr>
          <w:rFonts w:hAnsi="宋体"/>
          <w:b/>
          <w:sz w:val="24"/>
        </w:rPr>
      </w:pPr>
      <w:r>
        <w:rPr>
          <w:rFonts w:hAnsi="宋体" w:hint="eastAsia"/>
          <w:b/>
          <w:sz w:val="24"/>
        </w:rPr>
        <w:t>（七）特别说明</w:t>
      </w:r>
    </w:p>
    <w:p w14:paraId="688CFF0C" w14:textId="77777777" w:rsidR="00807B01" w:rsidRDefault="005D5DA4">
      <w:pPr>
        <w:pStyle w:val="aa"/>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w:t>
      </w:r>
      <w:r>
        <w:rPr>
          <w:rFonts w:asciiTheme="minorEastAsia" w:eastAsiaTheme="minorEastAsia" w:hAnsiTheme="minorEastAsia"/>
          <w:sz w:val="24"/>
        </w:rPr>
        <w:t>、荣誉、业绩与企业认证必须为本法人所拥有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。投标人投标所使用的采购项目实施人员必须为本法人员工。</w:t>
      </w:r>
    </w:p>
    <w:p w14:paraId="04216C6B" w14:textId="77777777" w:rsidR="00807B01" w:rsidRDefault="005D5DA4">
      <w:pPr>
        <w:pStyle w:val="afd"/>
        <w:snapToGrid w:val="0"/>
        <w:spacing w:line="360" w:lineRule="auto"/>
        <w:ind w:firstLine="480"/>
        <w:rPr>
          <w:rFonts w:ascii="宋体" w:hAnsi="宋体" w:cs="宋体"/>
          <w:sz w:val="24"/>
          <w:szCs w:val="24"/>
        </w:rPr>
      </w:pPr>
      <w:r>
        <w:rPr>
          <w:rFonts w:asciiTheme="minorEastAsia" w:eastAsiaTheme="minorEastAsia" w:hAnsiTheme="minorEastAsia" w:cstheme="minorBidi" w:hint="eastAsia"/>
          <w:sz w:val="24"/>
          <w:szCs w:val="24"/>
        </w:rPr>
        <w:t>2.</w:t>
      </w:r>
      <w:r>
        <w:rPr>
          <w:rFonts w:ascii="宋体" w:hAnsi="宋体" w:cs="宋体" w:hint="eastAsia"/>
          <w:sz w:val="24"/>
          <w:szCs w:val="24"/>
        </w:rPr>
        <w:t>本招标文件中关于电子招投标的内容、流程，如与台州湾新区小额工程电子交易平台系统中最新的内容、操作不一致的，以台州湾新区小额工程电子交易平台系统中的要求为准。</w:t>
      </w:r>
    </w:p>
    <w:p w14:paraId="1148FE6B" w14:textId="77777777" w:rsidR="00807B01" w:rsidRDefault="005D5DA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14:paraId="38551587" w14:textId="77777777" w:rsidR="00807B01" w:rsidRDefault="005D5DA4">
      <w:pPr>
        <w:pStyle w:val="afd"/>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14:paraId="3327C0E6" w14:textId="77777777" w:rsidR="00807B01" w:rsidRDefault="005D5DA4">
      <w:pPr>
        <w:pStyle w:val="afd"/>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14:paraId="171FFDC4" w14:textId="77777777" w:rsidR="00807B01" w:rsidRDefault="005D5DA4">
      <w:pPr>
        <w:pStyle w:val="afd"/>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14:paraId="4157033F" w14:textId="77777777" w:rsidR="00807B01" w:rsidRDefault="005D5DA4">
      <w:pPr>
        <w:pStyle w:val="afd"/>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w:t>
      </w:r>
      <w:r>
        <w:rPr>
          <w:rFonts w:asciiTheme="minorEastAsia" w:eastAsiaTheme="minorEastAsia" w:hAnsiTheme="minorEastAsia" w:cstheme="minorBidi" w:hint="eastAsia"/>
          <w:sz w:val="24"/>
        </w:rPr>
        <w:t>3</w:t>
      </w:r>
      <w:r>
        <w:rPr>
          <w:rFonts w:asciiTheme="minorEastAsia" w:eastAsiaTheme="minorEastAsia" w:hAnsiTheme="minorEastAsia" w:cstheme="minorBidi" w:hint="eastAsia"/>
          <w:sz w:val="24"/>
        </w:rPr>
        <w:t>日前在浙江省政府采购网上以更正公告的形式通知各潜在的投标人；不足</w:t>
      </w:r>
      <w:r>
        <w:rPr>
          <w:rFonts w:asciiTheme="minorEastAsia" w:eastAsiaTheme="minorEastAsia" w:hAnsiTheme="minorEastAsia" w:cstheme="minorBidi" w:hint="eastAsia"/>
          <w:sz w:val="24"/>
        </w:rPr>
        <w:t>3</w:t>
      </w:r>
      <w:r>
        <w:rPr>
          <w:rFonts w:asciiTheme="minorEastAsia" w:eastAsiaTheme="minorEastAsia" w:hAnsiTheme="minorEastAsia" w:cstheme="minorBidi" w:hint="eastAsia"/>
          <w:sz w:val="24"/>
        </w:rPr>
        <w:t>日的，采购组织机构应当顺延提交投标文件的截止时间。</w:t>
      </w:r>
    </w:p>
    <w:p w14:paraId="422466D2" w14:textId="77777777" w:rsidR="00807B01" w:rsidRDefault="005D5DA4">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14:paraId="09896574" w14:textId="77777777" w:rsidR="00807B01" w:rsidRDefault="005D5DA4">
      <w:pPr>
        <w:pStyle w:val="a6"/>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14:paraId="7705BA7A" w14:textId="77777777" w:rsidR="00807B01" w:rsidRDefault="005D5DA4">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投标人获取招标文件后，按照采购组织机构的要求提供：资格标、技术标和商务标</w:t>
      </w:r>
      <w:r>
        <w:rPr>
          <w:rFonts w:asciiTheme="minorEastAsia" w:eastAsiaTheme="minorEastAsia" w:hAnsiTheme="minorEastAsia" w:hint="eastAsia"/>
          <w:kern w:val="0"/>
          <w:sz w:val="24"/>
          <w:lang w:val="zh-CN"/>
        </w:rPr>
        <w:t>。【特别提示：如在投标时有要求提供资料原件的，将原件扫描放入投标文件】若参与多标项投标的，则按每个标项分别独立编制投标文件。</w:t>
      </w:r>
    </w:p>
    <w:p w14:paraId="31CFC206" w14:textId="77777777" w:rsidR="00807B01" w:rsidRDefault="005D5DA4">
      <w:pPr>
        <w:autoSpaceDE w:val="0"/>
        <w:autoSpaceDN w:val="0"/>
        <w:adjustRightInd w:val="0"/>
        <w:spacing w:line="360" w:lineRule="auto"/>
        <w:ind w:firstLineChars="200" w:firstLine="482"/>
        <w:rPr>
          <w:rFonts w:ascii="宋体" w:hAnsi="宋体"/>
          <w:b/>
          <w:kern w:val="0"/>
          <w:sz w:val="24"/>
        </w:rPr>
      </w:pPr>
      <w:r>
        <w:rPr>
          <w:rFonts w:ascii="宋体" w:hAnsi="宋体" w:cs="宋体" w:hint="eastAsia"/>
          <w:b/>
          <w:sz w:val="24"/>
        </w:rPr>
        <w:t>▲</w:t>
      </w:r>
      <w:r>
        <w:rPr>
          <w:rFonts w:ascii="宋体" w:hAnsi="宋体" w:hint="eastAsia"/>
          <w:b/>
          <w:kern w:val="0"/>
          <w:sz w:val="24"/>
        </w:rPr>
        <w:t>1</w:t>
      </w:r>
      <w:r>
        <w:rPr>
          <w:rFonts w:ascii="宋体" w:hAnsi="宋体" w:hint="eastAsia"/>
          <w:b/>
          <w:kern w:val="0"/>
          <w:sz w:val="24"/>
        </w:rPr>
        <w:t>、资信文件</w:t>
      </w:r>
    </w:p>
    <w:p w14:paraId="0A5322A5" w14:textId="77777777" w:rsidR="00807B01" w:rsidRDefault="005D5DA4">
      <w:pPr>
        <w:autoSpaceDE w:val="0"/>
        <w:autoSpaceDN w:val="0"/>
        <w:adjustRightInd w:val="0"/>
        <w:spacing w:line="360" w:lineRule="auto"/>
        <w:ind w:firstLineChars="200" w:firstLine="482"/>
        <w:rPr>
          <w:rFonts w:ascii="宋体" w:hAnsi="宋体"/>
          <w:bCs/>
          <w:kern w:val="0"/>
          <w:sz w:val="24"/>
        </w:rPr>
      </w:pPr>
      <w:r>
        <w:rPr>
          <w:rFonts w:ascii="宋体" w:hAnsi="宋体" w:hint="eastAsia"/>
          <w:b/>
          <w:kern w:val="0"/>
          <w:sz w:val="24"/>
        </w:rPr>
        <w:t>（</w:t>
      </w:r>
      <w:r>
        <w:rPr>
          <w:rFonts w:ascii="宋体" w:hAnsi="宋体" w:hint="eastAsia"/>
          <w:bCs/>
          <w:kern w:val="0"/>
          <w:sz w:val="24"/>
        </w:rPr>
        <w:t>1</w:t>
      </w:r>
      <w:r>
        <w:rPr>
          <w:rFonts w:ascii="宋体" w:hAnsi="宋体" w:hint="eastAsia"/>
          <w:bCs/>
          <w:kern w:val="0"/>
          <w:sz w:val="24"/>
        </w:rPr>
        <w:t>）营业执照扫描件；</w:t>
      </w:r>
    </w:p>
    <w:p w14:paraId="3264CBD7" w14:textId="77777777" w:rsidR="00807B01" w:rsidRDefault="005D5DA4">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w:t>
      </w:r>
      <w:r>
        <w:rPr>
          <w:rFonts w:ascii="宋体" w:hAnsi="宋体" w:hint="eastAsia"/>
          <w:bCs/>
          <w:kern w:val="0"/>
          <w:sz w:val="24"/>
        </w:rPr>
        <w:t>2</w:t>
      </w:r>
      <w:r>
        <w:rPr>
          <w:rFonts w:ascii="宋体" w:hAnsi="宋体" w:hint="eastAsia"/>
          <w:bCs/>
          <w:kern w:val="0"/>
          <w:sz w:val="24"/>
        </w:rPr>
        <w:t>）</w:t>
      </w:r>
      <w:r>
        <w:rPr>
          <w:rFonts w:ascii="宋体" w:hAnsi="宋体" w:hint="eastAsia"/>
          <w:bCs/>
          <w:kern w:val="0"/>
          <w:sz w:val="24"/>
        </w:rPr>
        <w:t>《保险许可证》扫描件；</w:t>
      </w:r>
    </w:p>
    <w:p w14:paraId="5FECBDE9" w14:textId="77777777" w:rsidR="00807B01" w:rsidRDefault="005D5DA4">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w:t>
      </w:r>
      <w:r>
        <w:rPr>
          <w:rFonts w:ascii="宋体" w:hAnsi="宋体" w:hint="eastAsia"/>
          <w:bCs/>
          <w:kern w:val="0"/>
          <w:sz w:val="24"/>
        </w:rPr>
        <w:t>3</w:t>
      </w:r>
      <w:r>
        <w:rPr>
          <w:rFonts w:ascii="宋体" w:hAnsi="宋体" w:hint="eastAsia"/>
          <w:bCs/>
          <w:kern w:val="0"/>
          <w:sz w:val="24"/>
        </w:rPr>
        <w:t>）</w:t>
      </w:r>
      <w:r>
        <w:rPr>
          <w:rFonts w:ascii="宋体" w:hAnsi="宋体" w:hint="eastAsia"/>
          <w:bCs/>
          <w:kern w:val="0"/>
          <w:sz w:val="24"/>
        </w:rPr>
        <w:t>法定代表人</w:t>
      </w:r>
      <w:r>
        <w:rPr>
          <w:rFonts w:ascii="宋体" w:hAnsi="宋体" w:hint="eastAsia"/>
          <w:bCs/>
          <w:kern w:val="0"/>
          <w:sz w:val="24"/>
        </w:rPr>
        <w:t>（</w:t>
      </w:r>
      <w:r>
        <w:rPr>
          <w:rFonts w:ascii="宋体" w:hAnsi="宋体" w:hint="eastAsia"/>
          <w:bCs/>
          <w:kern w:val="0"/>
          <w:sz w:val="24"/>
        </w:rPr>
        <w:t>负责人</w:t>
      </w:r>
      <w:r>
        <w:rPr>
          <w:rFonts w:ascii="宋体" w:hAnsi="宋体" w:hint="eastAsia"/>
          <w:bCs/>
          <w:kern w:val="0"/>
          <w:sz w:val="24"/>
        </w:rPr>
        <w:t>)</w:t>
      </w:r>
      <w:r>
        <w:rPr>
          <w:rFonts w:ascii="宋体" w:hAnsi="宋体" w:hint="eastAsia"/>
          <w:bCs/>
          <w:kern w:val="0"/>
          <w:sz w:val="24"/>
        </w:rPr>
        <w:t>身份证明或法定代表人</w:t>
      </w:r>
      <w:r>
        <w:rPr>
          <w:rFonts w:ascii="宋体" w:hAnsi="宋体" w:hint="eastAsia"/>
          <w:bCs/>
          <w:kern w:val="0"/>
          <w:sz w:val="24"/>
        </w:rPr>
        <w:t>（</w:t>
      </w:r>
      <w:r>
        <w:rPr>
          <w:rFonts w:ascii="宋体" w:hAnsi="宋体" w:hint="eastAsia"/>
          <w:bCs/>
          <w:kern w:val="0"/>
          <w:sz w:val="24"/>
        </w:rPr>
        <w:t>负责人</w:t>
      </w:r>
      <w:r>
        <w:rPr>
          <w:rFonts w:ascii="宋体" w:hAnsi="宋体" w:hint="eastAsia"/>
          <w:bCs/>
          <w:kern w:val="0"/>
          <w:sz w:val="24"/>
        </w:rPr>
        <w:t>)</w:t>
      </w:r>
      <w:r>
        <w:rPr>
          <w:rFonts w:ascii="宋体" w:hAnsi="宋体" w:hint="eastAsia"/>
          <w:bCs/>
          <w:kern w:val="0"/>
          <w:sz w:val="24"/>
        </w:rPr>
        <w:t>授权书（格式见附件）；</w:t>
      </w:r>
    </w:p>
    <w:p w14:paraId="183E8670" w14:textId="77777777" w:rsidR="00807B01" w:rsidRDefault="005D5DA4">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w:t>
      </w:r>
      <w:r>
        <w:rPr>
          <w:rFonts w:ascii="宋体" w:hAnsi="宋体" w:hint="eastAsia"/>
          <w:bCs/>
          <w:kern w:val="0"/>
          <w:sz w:val="24"/>
        </w:rPr>
        <w:t>4</w:t>
      </w:r>
      <w:r>
        <w:rPr>
          <w:rFonts w:ascii="宋体" w:hAnsi="宋体" w:hint="eastAsia"/>
          <w:bCs/>
          <w:kern w:val="0"/>
          <w:sz w:val="24"/>
        </w:rPr>
        <w:t>）投标函（格式见附件）；</w:t>
      </w:r>
    </w:p>
    <w:p w14:paraId="31B834A8" w14:textId="77777777" w:rsidR="00807B01" w:rsidRDefault="005D5DA4">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lastRenderedPageBreak/>
        <w:t>（</w:t>
      </w:r>
      <w:r>
        <w:rPr>
          <w:rFonts w:ascii="宋体" w:hAnsi="宋体" w:hint="eastAsia"/>
          <w:bCs/>
          <w:kern w:val="0"/>
          <w:sz w:val="24"/>
        </w:rPr>
        <w:t>5</w:t>
      </w:r>
      <w:r>
        <w:rPr>
          <w:rFonts w:ascii="宋体" w:hAnsi="宋体" w:hint="eastAsia"/>
          <w:bCs/>
          <w:kern w:val="0"/>
          <w:sz w:val="24"/>
        </w:rPr>
        <w:t>）如投标保证金未采用现金、电子保函系统方式，则须提供工程保函（分为</w:t>
      </w:r>
    </w:p>
    <w:p w14:paraId="02C8CCD4" w14:textId="77777777" w:rsidR="00807B01" w:rsidRDefault="005D5DA4">
      <w:pPr>
        <w:autoSpaceDE w:val="0"/>
        <w:autoSpaceDN w:val="0"/>
        <w:adjustRightInd w:val="0"/>
        <w:spacing w:line="360" w:lineRule="auto"/>
        <w:ind w:leftChars="200" w:left="420"/>
        <w:rPr>
          <w:rFonts w:ascii="宋体" w:hAnsi="宋体"/>
          <w:bCs/>
          <w:kern w:val="0"/>
          <w:sz w:val="24"/>
        </w:rPr>
      </w:pPr>
      <w:r>
        <w:rPr>
          <w:rFonts w:ascii="宋体" w:hAnsi="宋体" w:hint="eastAsia"/>
          <w:bCs/>
          <w:kern w:val="0"/>
          <w:sz w:val="24"/>
        </w:rPr>
        <w:t>银行保函、保险机构保证保险保单、融资担保公司保函）或银行支票（分为保兑支票、银行汇票、现金支票）。同时附带</w:t>
      </w:r>
      <w:r>
        <w:rPr>
          <w:rFonts w:ascii="宋体" w:hAnsi="宋体" w:cs="宋体" w:hint="eastAsia"/>
          <w:bCs/>
          <w:kern w:val="0"/>
          <w:sz w:val="24"/>
        </w:rPr>
        <w:t>企业基本账户支付凭证（加盖公章）。</w:t>
      </w:r>
    </w:p>
    <w:p w14:paraId="6C66928A" w14:textId="77777777" w:rsidR="00807B01" w:rsidRDefault="005D5DA4">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w:t>
      </w:r>
      <w:r>
        <w:rPr>
          <w:rFonts w:ascii="宋体" w:hAnsi="宋体" w:hint="eastAsia"/>
          <w:bCs/>
          <w:kern w:val="0"/>
          <w:sz w:val="24"/>
        </w:rPr>
        <w:t>6</w:t>
      </w:r>
      <w:r>
        <w:rPr>
          <w:rFonts w:ascii="宋体" w:hAnsi="宋体" w:hint="eastAsia"/>
          <w:bCs/>
          <w:kern w:val="0"/>
          <w:sz w:val="24"/>
        </w:rPr>
        <w:t>）投标人根据评标办法须提供的其他相关材料。</w:t>
      </w:r>
    </w:p>
    <w:p w14:paraId="3610BAD0" w14:textId="77777777" w:rsidR="00807B01" w:rsidRDefault="005D5DA4">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说明：资信文件除投标函和法定代表人授权委托书外，招标文件第六章中</w:t>
      </w:r>
    </w:p>
    <w:p w14:paraId="3ADB7FBA" w14:textId="77777777" w:rsidR="00807B01" w:rsidRDefault="005D5DA4">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附表格式均为参考格式。</w:t>
      </w:r>
    </w:p>
    <w:p w14:paraId="11BFC4F6" w14:textId="77777777" w:rsidR="00807B01" w:rsidRDefault="005D5DA4">
      <w:pPr>
        <w:autoSpaceDE w:val="0"/>
        <w:autoSpaceDN w:val="0"/>
        <w:adjustRightInd w:val="0"/>
        <w:spacing w:line="360" w:lineRule="auto"/>
        <w:ind w:firstLineChars="200" w:firstLine="482"/>
        <w:rPr>
          <w:rFonts w:ascii="宋体" w:hAnsi="宋体"/>
          <w:b/>
          <w:kern w:val="0"/>
          <w:sz w:val="24"/>
        </w:rPr>
      </w:pPr>
      <w:r>
        <w:rPr>
          <w:rFonts w:ascii="宋体" w:hAnsi="宋体" w:hint="eastAsia"/>
          <w:b/>
          <w:kern w:val="0"/>
          <w:sz w:val="24"/>
        </w:rPr>
        <w:t>2</w:t>
      </w:r>
      <w:r>
        <w:rPr>
          <w:rFonts w:ascii="宋体" w:hAnsi="宋体" w:hint="eastAsia"/>
          <w:b/>
          <w:kern w:val="0"/>
          <w:sz w:val="24"/>
        </w:rPr>
        <w:t>、技术文件</w:t>
      </w:r>
    </w:p>
    <w:p w14:paraId="04F3C24D" w14:textId="77777777" w:rsidR="00807B01" w:rsidRDefault="005D5DA4">
      <w:pPr>
        <w:numPr>
          <w:ilvl w:val="0"/>
          <w:numId w:val="9"/>
        </w:numPr>
        <w:autoSpaceDE w:val="0"/>
        <w:autoSpaceDN w:val="0"/>
        <w:adjustRightInd w:val="0"/>
        <w:spacing w:line="360" w:lineRule="auto"/>
        <w:ind w:firstLineChars="200" w:firstLine="480"/>
        <w:rPr>
          <w:rFonts w:ascii="宋体" w:hAnsi="宋体"/>
          <w:sz w:val="24"/>
        </w:rPr>
      </w:pPr>
      <w:r>
        <w:rPr>
          <w:rFonts w:ascii="宋体" w:hAnsi="宋体" w:hint="eastAsia"/>
          <w:sz w:val="24"/>
        </w:rPr>
        <w:t>投标函</w:t>
      </w:r>
      <w:r>
        <w:rPr>
          <w:rFonts w:ascii="宋体" w:hAnsi="宋体" w:hint="eastAsia"/>
          <w:kern w:val="0"/>
          <w:sz w:val="24"/>
        </w:rPr>
        <w:t>（格式见附件）</w:t>
      </w:r>
      <w:r>
        <w:rPr>
          <w:rFonts w:ascii="宋体" w:hAnsi="宋体" w:hint="eastAsia"/>
          <w:sz w:val="24"/>
        </w:rPr>
        <w:t>；</w:t>
      </w:r>
    </w:p>
    <w:p w14:paraId="1671A88A" w14:textId="77777777" w:rsidR="00807B01" w:rsidRDefault="005D5DA4">
      <w:pPr>
        <w:autoSpaceDE w:val="0"/>
        <w:autoSpaceDN w:val="0"/>
        <w:adjustRightIn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）公司简介</w:t>
      </w:r>
      <w:r>
        <w:rPr>
          <w:rFonts w:ascii="宋体" w:hAnsi="宋体" w:hint="eastAsia"/>
          <w:kern w:val="0"/>
          <w:sz w:val="24"/>
        </w:rPr>
        <w:t>（格式自拟）</w:t>
      </w:r>
      <w:r>
        <w:rPr>
          <w:rFonts w:ascii="宋体" w:hAnsi="宋体" w:hint="eastAsia"/>
          <w:sz w:val="24"/>
        </w:rPr>
        <w:t>；</w:t>
      </w:r>
    </w:p>
    <w:p w14:paraId="215B8230" w14:textId="77777777" w:rsidR="00807B01" w:rsidRDefault="005D5DA4">
      <w:pPr>
        <w:autoSpaceDE w:val="0"/>
        <w:autoSpaceDN w:val="0"/>
        <w:adjustRightInd w:val="0"/>
        <w:spacing w:line="360" w:lineRule="auto"/>
        <w:ind w:firstLineChars="400" w:firstLine="960"/>
        <w:rPr>
          <w:rFonts w:ascii="宋体" w:hAnsi="宋体"/>
          <w:sz w:val="24"/>
        </w:rPr>
      </w:pPr>
      <w:r>
        <w:rPr>
          <w:rFonts w:ascii="宋体" w:hAnsi="宋体" w:hint="eastAsia"/>
          <w:sz w:val="24"/>
        </w:rPr>
        <w:t>①企业营业执照（或事业单位法人证书）副本扫描件</w:t>
      </w:r>
    </w:p>
    <w:p w14:paraId="4E9E2CED" w14:textId="77777777" w:rsidR="00807B01" w:rsidRDefault="005D5DA4">
      <w:pPr>
        <w:autoSpaceDE w:val="0"/>
        <w:autoSpaceDN w:val="0"/>
        <w:adjustRightInd w:val="0"/>
        <w:spacing w:line="360" w:lineRule="auto"/>
        <w:ind w:firstLineChars="400" w:firstLine="960"/>
        <w:rPr>
          <w:rFonts w:ascii="宋体" w:hAnsi="宋体"/>
          <w:sz w:val="24"/>
        </w:rPr>
      </w:pPr>
      <w:r>
        <w:rPr>
          <w:rFonts w:ascii="宋体" w:hAnsi="宋体" w:hint="eastAsia"/>
          <w:sz w:val="24"/>
        </w:rPr>
        <w:t>②其他能体现企业综合实力的相关证明</w:t>
      </w:r>
    </w:p>
    <w:p w14:paraId="252E507F" w14:textId="77777777" w:rsidR="00807B01" w:rsidRDefault="005D5DA4">
      <w:pPr>
        <w:autoSpaceDE w:val="0"/>
        <w:autoSpaceDN w:val="0"/>
        <w:adjustRightIn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）投标人类似成功案例一览表</w:t>
      </w:r>
      <w:r>
        <w:rPr>
          <w:rFonts w:ascii="宋体" w:hAnsi="宋体" w:hint="eastAsia"/>
          <w:kern w:val="0"/>
          <w:sz w:val="24"/>
        </w:rPr>
        <w:t>（格式见附件）</w:t>
      </w:r>
      <w:r>
        <w:rPr>
          <w:rFonts w:ascii="宋体" w:hAnsi="宋体" w:hint="eastAsia"/>
          <w:sz w:val="24"/>
        </w:rPr>
        <w:t>；</w:t>
      </w:r>
    </w:p>
    <w:p w14:paraId="7CD2EE27" w14:textId="77777777" w:rsidR="00807B01" w:rsidRDefault="005D5DA4">
      <w:pPr>
        <w:autoSpaceDE w:val="0"/>
        <w:autoSpaceDN w:val="0"/>
        <w:adjustRightIn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）商务响应表</w:t>
      </w:r>
      <w:r>
        <w:rPr>
          <w:rFonts w:ascii="宋体" w:hAnsi="宋体" w:hint="eastAsia"/>
          <w:kern w:val="0"/>
          <w:sz w:val="24"/>
        </w:rPr>
        <w:t>（格式见附件）</w:t>
      </w:r>
      <w:r>
        <w:rPr>
          <w:rFonts w:ascii="宋体" w:hAnsi="宋体" w:hint="eastAsia"/>
          <w:sz w:val="24"/>
        </w:rPr>
        <w:t>；</w:t>
      </w:r>
    </w:p>
    <w:p w14:paraId="43073C17" w14:textId="77777777" w:rsidR="00807B01" w:rsidRDefault="005D5DA4">
      <w:pPr>
        <w:autoSpaceDE w:val="0"/>
        <w:autoSpaceDN w:val="0"/>
        <w:adjustRightIn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投标人根据评标办法须提供的其他相关材料。</w:t>
      </w:r>
    </w:p>
    <w:p w14:paraId="079903D1" w14:textId="77777777" w:rsidR="00807B01" w:rsidRDefault="005D5DA4">
      <w:pPr>
        <w:snapToGrid w:val="0"/>
        <w:spacing w:line="360" w:lineRule="auto"/>
        <w:ind w:firstLineChars="196" w:firstLine="472"/>
        <w:jc w:val="left"/>
      </w:pPr>
      <w:r>
        <w:rPr>
          <w:rFonts w:ascii="宋体" w:hAnsi="宋体" w:cs="宋体" w:hint="eastAsia"/>
          <w:b/>
          <w:sz w:val="24"/>
          <w:lang w:bidi="ar"/>
        </w:rPr>
        <w:t>说明：商务技术文件除投标函和法定代表人授权委托书外，招标文件第六章中附表格式均为参考格式。</w:t>
      </w:r>
    </w:p>
    <w:p w14:paraId="14342B04" w14:textId="77777777" w:rsidR="00807B01" w:rsidRDefault="005D5DA4">
      <w:pPr>
        <w:snapToGrid w:val="0"/>
        <w:spacing w:line="360" w:lineRule="auto"/>
        <w:ind w:firstLineChars="196" w:firstLine="470"/>
        <w:jc w:val="left"/>
        <w:outlineLvl w:val="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b/>
          <w:kern w:val="0"/>
          <w:sz w:val="24"/>
        </w:rPr>
        <w:t>报价文件</w:t>
      </w:r>
    </w:p>
    <w:p w14:paraId="3062F3DF" w14:textId="77777777" w:rsidR="00807B01" w:rsidRDefault="005D5DA4">
      <w:pPr>
        <w:autoSpaceDE w:val="0"/>
        <w:autoSpaceDN w:val="0"/>
        <w:adjustRightInd w:val="0"/>
        <w:spacing w:line="360" w:lineRule="auto"/>
        <w:ind w:left="48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）开标一览表（格式见附件）；</w:t>
      </w:r>
    </w:p>
    <w:p w14:paraId="5F328D6C" w14:textId="77777777" w:rsidR="00807B01" w:rsidRDefault="005D5DA4">
      <w:pPr>
        <w:autoSpaceDE w:val="0"/>
        <w:autoSpaceDN w:val="0"/>
        <w:adjustRightInd w:val="0"/>
        <w:spacing w:line="360" w:lineRule="auto"/>
        <w:ind w:left="48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）报价表明细表（格式见附件）；</w:t>
      </w:r>
    </w:p>
    <w:p w14:paraId="31685927" w14:textId="77777777" w:rsidR="00807B01" w:rsidRDefault="005D5DA4">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14:paraId="0B30FCBF" w14:textId="77777777" w:rsidR="00807B01" w:rsidRDefault="005D5DA4">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投标人应按照招标需求内容、责任范围以及合同条款进行报价。并按“开标一览表”规定的格式报出总价。投标总价中不得包含招标文件要求以外的内容，否则，在评标时不予核减。</w:t>
      </w:r>
    </w:p>
    <w:p w14:paraId="715CDB1D" w14:textId="77777777" w:rsidR="00807B01" w:rsidRDefault="005D5DA4">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投标报价是履行合同的最终价格，</w:t>
      </w:r>
      <w:r>
        <w:rPr>
          <w:rFonts w:ascii="宋体" w:hAnsi="宋体" w:hint="eastAsia"/>
          <w:bCs/>
          <w:spacing w:val="-4"/>
          <w:sz w:val="24"/>
          <w:lang w:bidi="ar"/>
        </w:rPr>
        <w:t>包括完成本项目及售后服务所需的全部费用、利润、税金、完成本项目的其它费用和政策性文件规定及合同包含的所有风险、责任等各项应有费用</w:t>
      </w:r>
      <w:r>
        <w:rPr>
          <w:rFonts w:asciiTheme="minorEastAsia" w:eastAsiaTheme="minorEastAsia" w:hAnsiTheme="minorEastAsia" w:hint="eastAsia"/>
          <w:bCs/>
          <w:kern w:val="0"/>
          <w:sz w:val="24"/>
        </w:rPr>
        <w:t>。供应商须充分考虑实际服务内容和需求，针对自身实际情况，核算所需的成本及合理的利润，自行报价，结算时由供应商开具正式发票。各投标人应根据招标人提供的技术资料、工程量清单，以及本工程实际</w:t>
      </w:r>
      <w:r>
        <w:rPr>
          <w:rFonts w:asciiTheme="minorEastAsia" w:eastAsiaTheme="minorEastAsia" w:hAnsiTheme="minorEastAsia" w:hint="eastAsia"/>
          <w:bCs/>
          <w:kern w:val="0"/>
          <w:sz w:val="24"/>
        </w:rPr>
        <w:t>情况和自身的综合实力，竞报投标报价。总报价以人民币元计。知识产权等由投标人在投标报价时综合考虑，以后不作任何调整。</w:t>
      </w:r>
    </w:p>
    <w:p w14:paraId="124EDC6D" w14:textId="77777777" w:rsidR="00807B01" w:rsidRDefault="005D5DA4">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w:t>
      </w:r>
      <w:r>
        <w:rPr>
          <w:rFonts w:asciiTheme="minorEastAsia" w:eastAsiaTheme="minorEastAsia" w:hAnsiTheme="minorEastAsia" w:hint="eastAsia"/>
          <w:bCs/>
          <w:kern w:val="0"/>
          <w:sz w:val="24"/>
        </w:rPr>
        <w:t>投标报价不得为选择性报价和附有条件的报价。</w:t>
      </w:r>
    </w:p>
    <w:p w14:paraId="766B02DB" w14:textId="77777777" w:rsidR="00807B01" w:rsidRDefault="005D5DA4">
      <w:pPr>
        <w:pStyle w:val="a6"/>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（三）投标文件的有效期</w:t>
      </w:r>
    </w:p>
    <w:p w14:paraId="025993C8" w14:textId="77777777" w:rsidR="00807B01" w:rsidRDefault="005D5DA4">
      <w:pPr>
        <w:pStyle w:val="a6"/>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投标文件有效期为</w:t>
      </w:r>
      <w:r>
        <w:rPr>
          <w:rFonts w:asciiTheme="minorEastAsia" w:eastAsiaTheme="minorEastAsia" w:hAnsiTheme="minorEastAsia" w:cstheme="minorEastAsia" w:hint="eastAsia"/>
          <w:sz w:val="24"/>
          <w:lang w:val="en-GB"/>
        </w:rPr>
        <w:t>投标截止日起</w:t>
      </w:r>
      <w:r>
        <w:rPr>
          <w:rFonts w:asciiTheme="minorEastAsia" w:eastAsiaTheme="minorEastAsia" w:hAnsiTheme="minorEastAsia" w:cstheme="minorEastAsia" w:hint="eastAsia"/>
          <w:sz w:val="24"/>
          <w:lang w:val="en-GB"/>
        </w:rPr>
        <w:t>90</w:t>
      </w:r>
      <w:r>
        <w:rPr>
          <w:rFonts w:asciiTheme="minorEastAsia" w:eastAsiaTheme="minorEastAsia" w:hAnsiTheme="minorEastAsia" w:cstheme="minorEastAsia" w:hint="eastAsia"/>
          <w:sz w:val="24"/>
          <w:lang w:val="en-GB"/>
        </w:rPr>
        <w:t>天。</w:t>
      </w:r>
    </w:p>
    <w:p w14:paraId="41871BD3" w14:textId="77777777" w:rsidR="00807B01" w:rsidRDefault="005D5DA4">
      <w:pPr>
        <w:pStyle w:val="a6"/>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在特殊情况下，采购人可与投标人协商延长投标文件的有效期。</w:t>
      </w:r>
    </w:p>
    <w:p w14:paraId="77434205" w14:textId="77777777" w:rsidR="00807B01" w:rsidRDefault="005D5DA4">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中标人的投标文件自开标之日起至合同履行完毕均应保持有效。</w:t>
      </w:r>
    </w:p>
    <w:p w14:paraId="6A48BEE3" w14:textId="77777777" w:rsidR="00807B01" w:rsidRDefault="005D5DA4">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14:paraId="03CFFB16" w14:textId="77777777" w:rsidR="00807B01" w:rsidRDefault="005D5DA4">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w:t>
      </w:r>
      <w:r>
        <w:rPr>
          <w:rFonts w:asciiTheme="minorEastAsia" w:eastAsiaTheme="minorEastAsia" w:hAnsiTheme="minorEastAsia" w:hint="eastAsia"/>
          <w:bCs/>
          <w:kern w:val="0"/>
          <w:sz w:val="24"/>
        </w:rPr>
        <w:t>投标文件需由法定代表人或经其正式授权的代表签字或盖章。授权代表须出具书面授权证明，其《法定代表人授权书》应附在投标文件中。</w:t>
      </w:r>
    </w:p>
    <w:p w14:paraId="5CE02EB1" w14:textId="77777777" w:rsidR="00807B01" w:rsidRDefault="005D5DA4">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w:t>
      </w:r>
      <w:r>
        <w:rPr>
          <w:rFonts w:asciiTheme="minorEastAsia" w:eastAsiaTheme="minorEastAsia" w:hAnsiTheme="minorEastAsia" w:hint="eastAsia"/>
          <w:bCs/>
          <w:kern w:val="0"/>
          <w:sz w:val="24"/>
        </w:rPr>
        <w:t>投标文件中所有的插字、涂改和增删，必须由法定代表人或经其正式授权的代表在旁边签字或盖章才有效。</w:t>
      </w:r>
    </w:p>
    <w:p w14:paraId="1F6C22E1" w14:textId="77777777" w:rsidR="00807B01" w:rsidRDefault="005D5DA4">
      <w:pPr>
        <w:pStyle w:val="a6"/>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w:t>
      </w:r>
      <w:r>
        <w:rPr>
          <w:rFonts w:asciiTheme="minorEastAsia" w:eastAsiaTheme="minorEastAsia" w:hAnsiTheme="minorEastAsia" w:hint="eastAsia"/>
          <w:bCs/>
          <w:kern w:val="0"/>
          <w:sz w:val="24"/>
        </w:rPr>
        <w:t>投标文件中要求加盖公章处，可使用有效安全的电子签章替代。</w:t>
      </w:r>
    </w:p>
    <w:p w14:paraId="1282DEC5" w14:textId="77777777" w:rsidR="00807B01" w:rsidRDefault="005D5DA4">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14:paraId="41A8D48D" w14:textId="77777777" w:rsidR="00807B01" w:rsidRDefault="005D5DA4">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14:paraId="04EF0CC7" w14:textId="77777777" w:rsidR="00807B01" w:rsidRDefault="005D5DA4">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14:paraId="61C9E2D1" w14:textId="77777777" w:rsidR="00807B01" w:rsidRDefault="005D5DA4">
      <w:pPr>
        <w:pStyle w:val="aa"/>
        <w:snapToGrid w:val="0"/>
        <w:spacing w:line="360" w:lineRule="auto"/>
        <w:ind w:firstLineChars="196" w:firstLine="413"/>
        <w:rPr>
          <w:rFonts w:hAnsi="宋体"/>
          <w:b/>
          <w:bCs/>
        </w:rPr>
      </w:pPr>
      <w:r>
        <w:rPr>
          <w:rFonts w:hAnsi="宋体"/>
          <w:b/>
          <w:bCs/>
        </w:rPr>
        <w:t>（一）开标</w:t>
      </w:r>
    </w:p>
    <w:p w14:paraId="190F526E" w14:textId="77777777" w:rsidR="00807B01" w:rsidRDefault="005D5DA4">
      <w:pPr>
        <w:pStyle w:val="af2"/>
        <w:widowControl w:val="0"/>
        <w:snapToGrid w:val="0"/>
        <w:spacing w:beforeLines="50" w:before="156" w:beforeAutospacing="0" w:after="0" w:afterAutospacing="0" w:line="360" w:lineRule="auto"/>
        <w:ind w:firstLineChars="200" w:firstLine="480"/>
        <w:jc w:val="both"/>
        <w:rPr>
          <w:rFonts w:hint="default"/>
          <w:bCs/>
        </w:rPr>
      </w:pPr>
      <w:r>
        <w:rPr>
          <w:szCs w:val="21"/>
        </w:rPr>
        <w:t>投标人代表一律不参加现场开标，通过在线直播参与监督开标过程。直播网络地址：</w:t>
      </w:r>
      <w:hyperlink r:id="rId16" w:history="1">
        <w:r>
          <w:rPr>
            <w:rStyle w:val="afa"/>
          </w:rPr>
          <w:t>http://www.tzwztb.com/live/</w:t>
        </w:r>
      </w:hyperlink>
      <w:r>
        <w:rPr>
          <w:rFonts w:hint="default"/>
        </w:rPr>
        <w:t xml:space="preserve"> </w:t>
      </w:r>
      <w:r>
        <w:t>。</w:t>
      </w:r>
    </w:p>
    <w:p w14:paraId="7BDA0C04" w14:textId="77777777" w:rsidR="00807B01" w:rsidRDefault="005D5DA4">
      <w:pPr>
        <w:pStyle w:val="aa"/>
        <w:snapToGrid w:val="0"/>
        <w:spacing w:before="120" w:after="120" w:line="360" w:lineRule="auto"/>
        <w:ind w:firstLineChars="200" w:firstLine="482"/>
        <w:rPr>
          <w:rFonts w:hAnsi="宋体" w:cs="宋体"/>
          <w:b/>
          <w:bCs/>
          <w:sz w:val="24"/>
        </w:rPr>
      </w:pPr>
      <w:r>
        <w:rPr>
          <w:rFonts w:hAnsi="宋体" w:cs="宋体"/>
          <w:b/>
          <w:bCs/>
          <w:sz w:val="24"/>
        </w:rPr>
        <w:t>（二）</w:t>
      </w:r>
      <w:r>
        <w:rPr>
          <w:rFonts w:hAnsi="宋体" w:cs="宋体"/>
          <w:b/>
          <w:bCs/>
          <w:sz w:val="24"/>
        </w:rPr>
        <w:t xml:space="preserve"> </w:t>
      </w:r>
      <w:r>
        <w:rPr>
          <w:rFonts w:hAnsi="宋体" w:cs="宋体"/>
          <w:b/>
          <w:bCs/>
          <w:sz w:val="24"/>
        </w:rPr>
        <w:t>开标程序：</w:t>
      </w:r>
    </w:p>
    <w:p w14:paraId="770BEF49" w14:textId="77777777" w:rsidR="00807B01" w:rsidRDefault="005D5DA4">
      <w:pPr>
        <w:snapToGrid w:val="0"/>
        <w:spacing w:line="360" w:lineRule="auto"/>
        <w:ind w:firstLineChars="200" w:firstLine="480"/>
        <w:rPr>
          <w:rFonts w:ascii="宋体" w:hAnsi="宋体" w:cs="宋体"/>
          <w:sz w:val="24"/>
        </w:rPr>
      </w:pPr>
      <w:r>
        <w:rPr>
          <w:rFonts w:ascii="宋体" w:hAnsi="宋体" w:cs="宋体"/>
          <w:sz w:val="24"/>
        </w:rPr>
        <w:t>1</w:t>
      </w:r>
      <w:r>
        <w:rPr>
          <w:rFonts w:ascii="宋体" w:hAnsi="宋体" w:cs="宋体"/>
          <w:sz w:val="24"/>
        </w:rPr>
        <w:t>、开标由采购代理机构工作人员主持</w:t>
      </w:r>
      <w:r>
        <w:rPr>
          <w:rFonts w:ascii="宋体" w:hAnsi="宋体" w:cs="宋体" w:hint="eastAsia"/>
          <w:sz w:val="24"/>
        </w:rPr>
        <w:t>。</w:t>
      </w:r>
    </w:p>
    <w:p w14:paraId="1FE7AAD9" w14:textId="77777777" w:rsidR="00807B01" w:rsidRDefault="005D5DA4">
      <w:pPr>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sz w:val="24"/>
        </w:rPr>
        <w:t>、投标人</w:t>
      </w:r>
      <w:r>
        <w:rPr>
          <w:rFonts w:ascii="宋体" w:hAnsi="宋体" w:cs="宋体" w:hint="eastAsia"/>
          <w:sz w:val="24"/>
        </w:rPr>
        <w:t>可</w:t>
      </w:r>
      <w:r>
        <w:rPr>
          <w:rFonts w:ascii="宋体" w:hAnsi="宋体" w:cs="宋体"/>
          <w:sz w:val="24"/>
        </w:rPr>
        <w:t>进行在线</w:t>
      </w:r>
      <w:r>
        <w:rPr>
          <w:rFonts w:ascii="宋体" w:hAnsi="宋体" w:cs="宋体" w:hint="eastAsia"/>
          <w:sz w:val="24"/>
        </w:rPr>
        <w:t>沟通</w:t>
      </w:r>
      <w:r>
        <w:rPr>
          <w:rFonts w:ascii="宋体" w:hAnsi="宋体" w:cs="宋体"/>
          <w:sz w:val="24"/>
        </w:rPr>
        <w:t>。</w:t>
      </w:r>
    </w:p>
    <w:p w14:paraId="15920CE5" w14:textId="77777777" w:rsidR="00807B01" w:rsidRDefault="005D5DA4">
      <w:pPr>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sz w:val="24"/>
        </w:rPr>
        <w:t>、采购人依法对资格文件进行审查，评标委员会对技术文件进行评审。</w:t>
      </w:r>
    </w:p>
    <w:p w14:paraId="1F055A4D" w14:textId="77777777" w:rsidR="00807B01" w:rsidRDefault="005D5DA4">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sz w:val="24"/>
        </w:rPr>
        <w:t>、技术文件评审完成后，主持人宣告技术文件评审无效投标人名称及理由，公布经技术文件评审符合采购需求的投标人名单以及技术文件得分情况。</w:t>
      </w:r>
    </w:p>
    <w:p w14:paraId="2B65FCCA" w14:textId="77777777" w:rsidR="00807B01" w:rsidRDefault="005D5DA4">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sz w:val="24"/>
        </w:rPr>
        <w:t>、开启各投标人</w:t>
      </w:r>
      <w:r>
        <w:rPr>
          <w:rFonts w:ascii="宋体" w:hAnsi="宋体" w:cs="宋体" w:hint="eastAsia"/>
          <w:sz w:val="24"/>
        </w:rPr>
        <w:t>商务</w:t>
      </w:r>
      <w:r>
        <w:rPr>
          <w:rFonts w:ascii="宋体" w:hAnsi="宋体" w:cs="宋体"/>
          <w:sz w:val="24"/>
        </w:rPr>
        <w:t>文件。</w:t>
      </w:r>
    </w:p>
    <w:p w14:paraId="029F896F" w14:textId="77777777" w:rsidR="00807B01" w:rsidRDefault="005D5DA4">
      <w:pPr>
        <w:snapToGrid w:val="0"/>
        <w:spacing w:line="360" w:lineRule="auto"/>
        <w:ind w:firstLineChars="200" w:firstLine="480"/>
        <w:rPr>
          <w:rFonts w:ascii="宋体" w:hAnsi="宋体" w:cs="宋体"/>
          <w:sz w:val="24"/>
          <w:lang w:val="zh-CN"/>
        </w:rPr>
      </w:pPr>
      <w:r>
        <w:rPr>
          <w:rFonts w:ascii="宋体" w:hAnsi="宋体" w:cs="宋体"/>
          <w:sz w:val="24"/>
        </w:rPr>
        <w:t>6</w:t>
      </w:r>
      <w:r>
        <w:rPr>
          <w:rFonts w:ascii="宋体" w:hAnsi="宋体" w:cs="宋体"/>
          <w:sz w:val="24"/>
        </w:rPr>
        <w:t>、当场制作并打印开标记录表，由记录人、监督人当场签字确认。唱标结束后，由评标委员会对报价的合理性、准确性等进行审查核实。</w:t>
      </w:r>
    </w:p>
    <w:p w14:paraId="3D6815B5" w14:textId="77777777" w:rsidR="00807B01" w:rsidRDefault="005D5DA4">
      <w:pPr>
        <w:snapToGrid w:val="0"/>
        <w:spacing w:line="360" w:lineRule="auto"/>
        <w:ind w:firstLineChars="200" w:firstLine="480"/>
        <w:rPr>
          <w:rFonts w:ascii="宋体" w:hAnsi="宋体" w:cs="宋体"/>
          <w:sz w:val="24"/>
        </w:rPr>
      </w:pPr>
      <w:r>
        <w:rPr>
          <w:rFonts w:ascii="宋体" w:hAnsi="宋体" w:cs="宋体"/>
          <w:sz w:val="24"/>
        </w:rPr>
        <w:t>7</w:t>
      </w:r>
      <w:r>
        <w:rPr>
          <w:rFonts w:ascii="宋体" w:hAnsi="宋体" w:cs="宋体"/>
          <w:sz w:val="24"/>
        </w:rPr>
        <w:t>、评标结束后，主持人公布投标</w:t>
      </w:r>
      <w:r>
        <w:rPr>
          <w:rFonts w:ascii="宋体" w:hAnsi="宋体" w:cs="宋体" w:hint="eastAsia"/>
          <w:sz w:val="24"/>
        </w:rPr>
        <w:t>商务</w:t>
      </w:r>
      <w:r>
        <w:rPr>
          <w:rFonts w:ascii="宋体" w:hAnsi="宋体" w:cs="宋体"/>
          <w:sz w:val="24"/>
        </w:rPr>
        <w:t>得分、综合得分以及推荐中标候选人排序名单。</w:t>
      </w:r>
    </w:p>
    <w:p w14:paraId="5D1584F1" w14:textId="77777777" w:rsidR="00807B01" w:rsidRDefault="005D5DA4">
      <w:pPr>
        <w:snapToGrid w:val="0"/>
        <w:spacing w:line="360" w:lineRule="auto"/>
        <w:ind w:firstLineChars="200" w:firstLine="480"/>
        <w:rPr>
          <w:rFonts w:ascii="宋体" w:hAnsi="宋体" w:cs="宋体"/>
          <w:sz w:val="24"/>
        </w:rPr>
      </w:pPr>
      <w:r>
        <w:rPr>
          <w:rFonts w:ascii="宋体" w:hAnsi="宋体" w:cs="宋体"/>
          <w:sz w:val="24"/>
        </w:rPr>
        <w:t>8</w:t>
      </w:r>
      <w:r>
        <w:rPr>
          <w:rFonts w:ascii="宋体" w:hAnsi="宋体" w:cs="宋体"/>
          <w:sz w:val="24"/>
        </w:rPr>
        <w:t>、开标会议结束。</w:t>
      </w:r>
    </w:p>
    <w:p w14:paraId="1D99E745" w14:textId="77777777" w:rsidR="00807B01" w:rsidRDefault="005D5DA4">
      <w:pPr>
        <w:snapToGrid w:val="0"/>
        <w:spacing w:line="360" w:lineRule="auto"/>
        <w:ind w:firstLineChars="200" w:firstLine="480"/>
        <w:rPr>
          <w:rFonts w:ascii="宋体" w:hAnsi="宋体" w:cs="宋体"/>
          <w:sz w:val="24"/>
        </w:rPr>
      </w:pPr>
      <w:r>
        <w:rPr>
          <w:rFonts w:ascii="宋体" w:hAnsi="宋体" w:cs="宋体"/>
          <w:sz w:val="24"/>
        </w:rPr>
        <w:t>9</w:t>
      </w:r>
      <w:r>
        <w:rPr>
          <w:rFonts w:ascii="宋体" w:hAnsi="宋体" w:cs="宋体"/>
          <w:sz w:val="24"/>
        </w:rPr>
        <w:t>、其他注意事项：</w:t>
      </w:r>
    </w:p>
    <w:p w14:paraId="344A141D" w14:textId="77777777" w:rsidR="00807B01" w:rsidRDefault="005D5DA4">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）、开标当日，投标人不必抵达开标现场，通过台州湾新区小额工程电子交易平台</w:t>
      </w:r>
      <w:r>
        <w:rPr>
          <w:rFonts w:ascii="宋体" w:hAnsi="宋体" w:cs="宋体" w:hint="eastAsia"/>
          <w:sz w:val="24"/>
        </w:rPr>
        <w:lastRenderedPageBreak/>
        <w:t>不见面开标大厅参加开标会议，并根据</w:t>
      </w:r>
      <w:r>
        <w:rPr>
          <w:rFonts w:ascii="宋体" w:hAnsi="宋体" w:cs="宋体" w:hint="eastAsia"/>
          <w:sz w:val="24"/>
        </w:rPr>
        <w:t>需要使用开标系统与现场招标人进行互动交流、澄清、质疑等活动。未能在开标会议区内全程参与交互的，视为放弃交互和放弃对开评标全过程提疑的权利。</w:t>
      </w:r>
      <w:r>
        <w:rPr>
          <w:rFonts w:ascii="宋体" w:hAnsi="宋体" w:cs="宋体" w:hint="eastAsia"/>
          <w:sz w:val="24"/>
        </w:rPr>
        <w:t xml:space="preserve"> </w:t>
      </w:r>
    </w:p>
    <w:p w14:paraId="18F27268" w14:textId="77777777" w:rsidR="00807B01" w:rsidRDefault="005D5DA4">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281BB967" w14:textId="77777777" w:rsidR="00807B01" w:rsidRDefault="005D5DA4">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、开评标全过程中，各投标人参与远程交互的授权委托人或法人代表应始终为同一个人，中途不得更换，在唱标</w:t>
      </w:r>
      <w:r>
        <w:rPr>
          <w:rFonts w:ascii="宋体" w:hAnsi="宋体" w:cs="宋体" w:hint="eastAsia"/>
          <w:sz w:val="24"/>
        </w:rPr>
        <w:t>、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4AA4720B" w14:textId="77777777" w:rsidR="00807B01" w:rsidRDefault="005D5DA4">
      <w:pPr>
        <w:autoSpaceDE w:val="0"/>
        <w:autoSpaceDN w:val="0"/>
        <w:adjustRightInd w:val="0"/>
        <w:spacing w:line="360" w:lineRule="auto"/>
        <w:ind w:right="-14"/>
        <w:jc w:val="left"/>
        <w:rPr>
          <w:rFonts w:ascii="宋体" w:hAnsi="宋体"/>
          <w:b/>
          <w:sz w:val="24"/>
        </w:rPr>
      </w:pPr>
      <w:r>
        <w:rPr>
          <w:rFonts w:ascii="宋体" w:hAnsi="宋体" w:hint="eastAsia"/>
          <w:b/>
          <w:sz w:val="24"/>
        </w:rPr>
        <w:t>重要事项说明：</w:t>
      </w:r>
    </w:p>
    <w:p w14:paraId="21B7F0BB" w14:textId="77777777" w:rsidR="00807B01" w:rsidRDefault="005D5DA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）开标项目的时间均以国家授时中心发布的时间为准。</w:t>
      </w:r>
    </w:p>
    <w:p w14:paraId="289AFC85" w14:textId="77777777" w:rsidR="00807B01" w:rsidRDefault="005D5DA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）若投标人已申请多把</w:t>
      </w:r>
      <w:r>
        <w:rPr>
          <w:rFonts w:ascii="宋体" w:hAnsi="宋体" w:cs="宋体" w:hint="eastAsia"/>
          <w:sz w:val="24"/>
        </w:rPr>
        <w:t>CA</w:t>
      </w:r>
      <w:r>
        <w:rPr>
          <w:rFonts w:ascii="宋体" w:hAnsi="宋体" w:cs="宋体" w:hint="eastAsia"/>
          <w:sz w:val="24"/>
        </w:rPr>
        <w:t>锁，请注意使用差别。因</w:t>
      </w:r>
      <w:r>
        <w:rPr>
          <w:rFonts w:ascii="宋体" w:hAnsi="宋体" w:cs="宋体" w:hint="eastAsia"/>
          <w:sz w:val="24"/>
        </w:rPr>
        <w:t>ca</w:t>
      </w:r>
      <w:r>
        <w:rPr>
          <w:rFonts w:ascii="宋体" w:hAnsi="宋体" w:cs="宋体" w:hint="eastAsia"/>
          <w:sz w:val="24"/>
        </w:rPr>
        <w:t>锁使用错误引发的问题，由投标人自己负责。</w:t>
      </w:r>
    </w:p>
    <w:p w14:paraId="5CD631D6" w14:textId="77777777" w:rsidR="00807B01" w:rsidRDefault="005D5DA4">
      <w:pPr>
        <w:snapToGrid w:val="0"/>
        <w:spacing w:line="360" w:lineRule="auto"/>
        <w:ind w:firstLineChars="200" w:firstLine="480"/>
        <w:rPr>
          <w:rFonts w:hAnsi="宋体"/>
          <w:bCs/>
        </w:rPr>
      </w:pPr>
      <w:r>
        <w:rPr>
          <w:rFonts w:ascii="宋体" w:hAnsi="宋体" w:cs="宋体" w:hint="eastAsia"/>
          <w:sz w:val="24"/>
        </w:rPr>
        <w:t>（</w:t>
      </w:r>
      <w:r>
        <w:rPr>
          <w:rFonts w:ascii="宋体" w:hAnsi="宋体" w:cs="宋体" w:hint="eastAsia"/>
          <w:sz w:val="24"/>
        </w:rPr>
        <w:t>3</w:t>
      </w:r>
      <w:r>
        <w:rPr>
          <w:rFonts w:ascii="宋体" w:hAnsi="宋体" w:cs="宋体" w:hint="eastAsia"/>
          <w:sz w:val="24"/>
        </w:rPr>
        <w:t>）如有疑问，请咨询平台技术服务电话：蔡先生，</w:t>
      </w:r>
      <w:r>
        <w:rPr>
          <w:rFonts w:ascii="宋体" w:hAnsi="宋体" w:cs="宋体" w:hint="eastAsia"/>
          <w:sz w:val="24"/>
        </w:rPr>
        <w:t>13454667697</w:t>
      </w:r>
      <w:r>
        <w:rPr>
          <w:rFonts w:ascii="宋体" w:hAnsi="宋体" w:cs="宋体" w:hint="eastAsia"/>
          <w:sz w:val="24"/>
        </w:rPr>
        <w:t>；王女士，</w:t>
      </w:r>
      <w:r>
        <w:rPr>
          <w:rFonts w:ascii="宋体" w:hAnsi="宋体" w:cs="宋体" w:hint="eastAsia"/>
          <w:sz w:val="24"/>
        </w:rPr>
        <w:t>13757680207</w:t>
      </w:r>
      <w:r>
        <w:rPr>
          <w:rFonts w:ascii="宋体" w:hAnsi="宋体" w:cs="宋体" w:hint="eastAsia"/>
          <w:sz w:val="24"/>
        </w:rPr>
        <w:t>。</w:t>
      </w:r>
      <w:r>
        <w:rPr>
          <w:rFonts w:ascii="宋体" w:hAnsi="宋体" w:cs="宋体" w:hint="eastAsia"/>
          <w:sz w:val="24"/>
        </w:rPr>
        <w:t xml:space="preserve">QQ </w:t>
      </w:r>
      <w:r>
        <w:rPr>
          <w:rFonts w:ascii="宋体" w:hAnsi="宋体" w:cs="宋体" w:hint="eastAsia"/>
          <w:sz w:val="24"/>
        </w:rPr>
        <w:t>“台州湾新区小额工程交易平台</w:t>
      </w:r>
      <w:r>
        <w:rPr>
          <w:rFonts w:ascii="宋体" w:hAnsi="宋体" w:cs="宋体" w:hint="eastAsia"/>
          <w:sz w:val="24"/>
        </w:rPr>
        <w:t>交流”（群号：</w:t>
      </w:r>
      <w:r>
        <w:rPr>
          <w:rFonts w:ascii="宋体" w:hAnsi="宋体" w:cs="宋体" w:hint="eastAsia"/>
          <w:sz w:val="24"/>
        </w:rPr>
        <w:t>435057190</w:t>
      </w:r>
      <w:r>
        <w:rPr>
          <w:rFonts w:ascii="宋体" w:hAnsi="宋体" w:cs="宋体" w:hint="eastAsia"/>
          <w:sz w:val="24"/>
        </w:rPr>
        <w:t>），进行业务咨询。此群也作为不见面开标的备用远程交互群。</w:t>
      </w:r>
    </w:p>
    <w:p w14:paraId="2042CF70" w14:textId="77777777" w:rsidR="00807B01" w:rsidRDefault="005D5DA4">
      <w:pPr>
        <w:snapToGrid w:val="0"/>
        <w:spacing w:line="360" w:lineRule="auto"/>
        <w:ind w:firstLineChars="300" w:firstLine="723"/>
        <w:jc w:val="left"/>
        <w:rPr>
          <w:rFonts w:ascii="宋体" w:hAnsi="宋体"/>
          <w:b/>
          <w:kern w:val="0"/>
          <w:sz w:val="24"/>
        </w:rPr>
      </w:pPr>
      <w:r>
        <w:rPr>
          <w:rFonts w:ascii="宋体" w:hAnsi="宋体" w:hint="eastAsia"/>
          <w:b/>
          <w:kern w:val="0"/>
          <w:sz w:val="24"/>
        </w:rPr>
        <w:t>（三）</w:t>
      </w:r>
      <w:r>
        <w:rPr>
          <w:rFonts w:ascii="宋体" w:hAnsi="宋体" w:hint="eastAsia"/>
          <w:b/>
          <w:kern w:val="0"/>
          <w:sz w:val="24"/>
        </w:rPr>
        <w:t xml:space="preserve"> </w:t>
      </w:r>
      <w:r>
        <w:rPr>
          <w:rFonts w:ascii="宋体" w:hAnsi="宋体" w:hint="eastAsia"/>
          <w:b/>
          <w:kern w:val="0"/>
          <w:sz w:val="24"/>
        </w:rPr>
        <w:t>异常情况处理：</w:t>
      </w:r>
    </w:p>
    <w:p w14:paraId="3E1CB65B" w14:textId="77777777" w:rsidR="00807B01" w:rsidRDefault="005D5DA4">
      <w:pPr>
        <w:snapToGrid w:val="0"/>
        <w:spacing w:line="360" w:lineRule="auto"/>
        <w:ind w:firstLineChars="200" w:firstLine="480"/>
        <w:rPr>
          <w:rFonts w:ascii="宋体" w:hAnsi="宋体"/>
          <w:sz w:val="24"/>
        </w:rPr>
      </w:pPr>
      <w:r>
        <w:rPr>
          <w:rFonts w:ascii="宋体" w:hAnsi="宋体" w:hint="eastAsia"/>
          <w:sz w:val="24"/>
        </w:rPr>
        <w:t>采购过程中出现以下情形，导致电子交易平台无法正常运行，或者无法保证电子交易的公平、公正和安全时，采购组织机构可中止电子交易活动：</w:t>
      </w:r>
    </w:p>
    <w:p w14:paraId="6E8CA383" w14:textId="77777777" w:rsidR="00807B01" w:rsidRDefault="005D5DA4">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、电子交易平台发生故障而无法登录访问的；</w:t>
      </w:r>
    </w:p>
    <w:p w14:paraId="2469CC5B" w14:textId="77777777" w:rsidR="00807B01" w:rsidRDefault="005D5DA4">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、电子交易平台应用或数据库出现错误，不能进行正常操作的；</w:t>
      </w:r>
    </w:p>
    <w:p w14:paraId="09D18AF7" w14:textId="77777777" w:rsidR="00807B01" w:rsidRDefault="005D5DA4">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、电子交易平台发现严重安全漏洞，有潜在泄密危险的；</w:t>
      </w:r>
    </w:p>
    <w:p w14:paraId="46CCD948" w14:textId="77777777" w:rsidR="00807B01" w:rsidRDefault="005D5DA4">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、病毒发作导致不能进行正常操作的；</w:t>
      </w:r>
    </w:p>
    <w:p w14:paraId="3BB877CC" w14:textId="77777777" w:rsidR="00807B01" w:rsidRDefault="005D5DA4">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、其他无法保证电子交易的公平、公正和安全的情况。</w:t>
      </w:r>
    </w:p>
    <w:p w14:paraId="2ED8A261" w14:textId="77777777" w:rsidR="00807B01" w:rsidRDefault="005D5DA4">
      <w:pPr>
        <w:pStyle w:val="a6"/>
        <w:spacing w:line="360" w:lineRule="auto"/>
        <w:ind w:firstLineChars="200" w:firstLine="480"/>
        <w:rPr>
          <w:rFonts w:ascii="宋体" w:hAnsi="宋体"/>
          <w:sz w:val="24"/>
        </w:rPr>
      </w:pPr>
      <w:r>
        <w:rPr>
          <w:rFonts w:ascii="宋体" w:hAnsi="宋体" w:hint="eastAsia"/>
          <w:sz w:val="24"/>
        </w:rPr>
        <w:t>出现前款规定情形，不</w:t>
      </w:r>
      <w:r>
        <w:rPr>
          <w:rFonts w:ascii="宋体" w:hAnsi="宋体" w:hint="eastAsia"/>
          <w:sz w:val="24"/>
        </w:rPr>
        <w:t>影响采购公平、公正性的，采购组织机构可以待上述情形消除后继续组织电子交易活动。</w:t>
      </w:r>
    </w:p>
    <w:p w14:paraId="47DA31D7" w14:textId="77777777" w:rsidR="00807B01" w:rsidRDefault="005D5DA4">
      <w:pPr>
        <w:pStyle w:val="a6"/>
        <w:spacing w:line="360" w:lineRule="auto"/>
        <w:ind w:firstLineChars="300" w:firstLine="723"/>
        <w:rPr>
          <w:b/>
          <w:bCs/>
          <w:sz w:val="24"/>
          <w:szCs w:val="22"/>
        </w:rPr>
      </w:pPr>
      <w:r>
        <w:rPr>
          <w:rFonts w:hint="eastAsia"/>
          <w:b/>
          <w:bCs/>
          <w:sz w:val="24"/>
          <w:szCs w:val="22"/>
        </w:rPr>
        <w:t>（四）开标异议</w:t>
      </w:r>
    </w:p>
    <w:p w14:paraId="18B6CD57" w14:textId="77777777" w:rsidR="00807B01" w:rsidRDefault="005D5DA4">
      <w:pPr>
        <w:pStyle w:val="a6"/>
        <w:spacing w:line="360" w:lineRule="auto"/>
        <w:ind w:firstLineChars="200" w:firstLine="480"/>
        <w:rPr>
          <w:sz w:val="24"/>
          <w:szCs w:val="22"/>
        </w:rPr>
      </w:pPr>
      <w:r>
        <w:rPr>
          <w:rFonts w:hint="eastAsia"/>
          <w:sz w:val="24"/>
          <w:szCs w:val="22"/>
        </w:rPr>
        <w:lastRenderedPageBreak/>
        <w:t>投标人代表对开标过程和开标记录有疑义，以及认为采购人、采购组织机构相关工作人员有需要回避的情形的，应当场提出询问或者回避申请，开标会议结束后不再接受相关询问、质疑或者回避申请。</w:t>
      </w:r>
    </w:p>
    <w:p w14:paraId="37F039FA" w14:textId="77777777" w:rsidR="00807B01" w:rsidRDefault="005D5DA4">
      <w:pPr>
        <w:pStyle w:val="a6"/>
        <w:spacing w:line="360" w:lineRule="auto"/>
        <w:ind w:firstLineChars="300" w:firstLine="723"/>
        <w:rPr>
          <w:sz w:val="24"/>
          <w:szCs w:val="22"/>
        </w:rPr>
      </w:pPr>
      <w:r>
        <w:rPr>
          <w:rFonts w:hint="eastAsia"/>
          <w:b/>
          <w:bCs/>
          <w:sz w:val="24"/>
          <w:szCs w:val="22"/>
        </w:rPr>
        <w:t>（五）</w:t>
      </w:r>
      <w:r>
        <w:rPr>
          <w:rFonts w:hint="eastAsia"/>
          <w:sz w:val="24"/>
          <w:szCs w:val="22"/>
        </w:rPr>
        <w:t>投标人不足三家，不得开标。</w:t>
      </w:r>
    </w:p>
    <w:p w14:paraId="15ED0E94" w14:textId="77777777" w:rsidR="00807B01" w:rsidRDefault="005D5DA4">
      <w:pPr>
        <w:pStyle w:val="aa"/>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14:paraId="425506AD" w14:textId="77777777" w:rsidR="00807B01" w:rsidRDefault="005D5DA4">
      <w:pPr>
        <w:pStyle w:val="af2"/>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14:paraId="52EDFC8E" w14:textId="77777777" w:rsidR="00807B01" w:rsidRDefault="005D5DA4">
      <w:pPr>
        <w:spacing w:line="360" w:lineRule="auto"/>
        <w:ind w:firstLineChars="200" w:firstLine="482"/>
        <w:rPr>
          <w:rFonts w:ascii="宋体" w:hAnsi="宋体"/>
          <w:b/>
          <w:bCs/>
          <w:kern w:val="0"/>
          <w:sz w:val="24"/>
        </w:rPr>
      </w:pPr>
      <w:r>
        <w:rPr>
          <w:rFonts w:asciiTheme="minorEastAsia" w:eastAsiaTheme="minorEastAsia" w:hAnsiTheme="minorEastAsia" w:hint="eastAsia"/>
          <w:b/>
          <w:bCs/>
          <w:sz w:val="24"/>
        </w:rPr>
        <w:t>（一）</w:t>
      </w:r>
      <w:r>
        <w:rPr>
          <w:rFonts w:ascii="宋体" w:hAnsi="宋体" w:hint="eastAsia"/>
          <w:b/>
          <w:bCs/>
          <w:kern w:val="0"/>
          <w:sz w:val="24"/>
        </w:rPr>
        <w:t>发布</w:t>
      </w:r>
      <w:r>
        <w:rPr>
          <w:b/>
          <w:bCs/>
          <w:sz w:val="24"/>
        </w:rPr>
        <w:t>中标</w:t>
      </w:r>
      <w:r>
        <w:rPr>
          <w:rFonts w:ascii="宋体" w:hAnsi="宋体" w:hint="eastAsia"/>
          <w:b/>
          <w:bCs/>
          <w:kern w:val="0"/>
          <w:sz w:val="24"/>
        </w:rPr>
        <w:t>结果公示</w:t>
      </w:r>
    </w:p>
    <w:p w14:paraId="0EFEA809" w14:textId="77777777" w:rsidR="00807B01" w:rsidRDefault="005D5DA4">
      <w:pPr>
        <w:spacing w:line="360" w:lineRule="auto"/>
        <w:ind w:firstLineChars="200" w:firstLine="480"/>
        <w:rPr>
          <w:rFonts w:ascii="宋体" w:hAnsi="宋体"/>
          <w:kern w:val="0"/>
          <w:sz w:val="24"/>
        </w:rPr>
      </w:pPr>
      <w:r>
        <w:rPr>
          <w:rFonts w:ascii="宋体" w:hAnsi="宋体" w:hint="eastAsia"/>
          <w:kern w:val="0"/>
          <w:sz w:val="24"/>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14:paraId="5A810994" w14:textId="77777777" w:rsidR="00807B01" w:rsidRDefault="005D5DA4">
      <w:pPr>
        <w:pStyle w:val="af2"/>
        <w:spacing w:before="0" w:beforeAutospacing="0" w:after="0" w:afterAutospacing="0" w:line="360" w:lineRule="auto"/>
        <w:jc w:val="both"/>
        <w:rPr>
          <w:rFonts w:hint="default"/>
        </w:rPr>
      </w:pPr>
      <w:r>
        <w:t>采购组织机构自中标候选人确定之日起</w:t>
      </w:r>
      <w:r>
        <w:t>3</w:t>
      </w:r>
      <w:r>
        <w:t>个工作日内，在浙江省政府采购网和</w:t>
      </w:r>
      <w:r>
        <w:rPr>
          <w:rFonts w:cs="宋体"/>
        </w:rPr>
        <w:t>台州湾新区小额工程电子交易平台</w:t>
      </w:r>
      <w:r>
        <w:t>公告中标结果，中标结果公示期为</w:t>
      </w:r>
      <w:r>
        <w:t>3</w:t>
      </w:r>
      <w:r>
        <w:t>日。</w:t>
      </w:r>
    </w:p>
    <w:p w14:paraId="23596855" w14:textId="77777777" w:rsidR="00807B01" w:rsidRDefault="005D5DA4">
      <w:pPr>
        <w:pStyle w:val="af2"/>
        <w:spacing w:before="0" w:beforeAutospacing="0" w:after="0" w:afterAutospacing="0" w:line="360" w:lineRule="auto"/>
        <w:ind w:firstLineChars="200" w:firstLine="482"/>
        <w:jc w:val="both"/>
        <w:rPr>
          <w:rFonts w:hint="default"/>
          <w:b/>
          <w:bCs/>
        </w:rPr>
      </w:pPr>
      <w:r>
        <w:rPr>
          <w:rFonts w:asciiTheme="minorEastAsia" w:eastAsiaTheme="minorEastAsia" w:hAnsiTheme="minorEastAsia"/>
          <w:b/>
          <w:bCs/>
        </w:rPr>
        <w:t>（二）</w:t>
      </w:r>
      <w:r>
        <w:rPr>
          <w:b/>
          <w:bCs/>
        </w:rPr>
        <w:t>确定中标人</w:t>
      </w:r>
    </w:p>
    <w:p w14:paraId="38043821" w14:textId="77777777" w:rsidR="00807B01" w:rsidRDefault="005D5DA4">
      <w:pPr>
        <w:spacing w:line="360" w:lineRule="auto"/>
        <w:ind w:firstLineChars="200" w:firstLine="480"/>
        <w:rPr>
          <w:rFonts w:ascii="宋体" w:hAnsi="宋体"/>
          <w:kern w:val="0"/>
          <w:sz w:val="24"/>
        </w:rPr>
      </w:pPr>
      <w:r>
        <w:rPr>
          <w:rFonts w:ascii="宋体" w:hAnsi="宋体" w:hint="eastAsia"/>
          <w:kern w:val="0"/>
          <w:sz w:val="24"/>
        </w:rPr>
        <w:t>本项目确</w:t>
      </w:r>
      <w:r>
        <w:rPr>
          <w:rFonts w:ascii="宋体" w:hAnsi="宋体" w:hint="eastAsia"/>
          <w:kern w:val="0"/>
          <w:sz w:val="24"/>
        </w:rPr>
        <w:t>定一名中</w:t>
      </w:r>
      <w:r>
        <w:rPr>
          <w:rFonts w:ascii="宋体" w:hAnsi="宋体" w:hint="eastAsia"/>
          <w:kern w:val="0"/>
          <w:sz w:val="24"/>
        </w:rPr>
        <w:t>标人，公示期满后，采购人应确定本项目第</w:t>
      </w:r>
      <w:r>
        <w:rPr>
          <w:rFonts w:ascii="宋体" w:hAnsi="宋体" w:hint="eastAsia"/>
          <w:kern w:val="0"/>
          <w:sz w:val="24"/>
        </w:rPr>
        <w:t>一中标候选人为本项目中标人。</w:t>
      </w:r>
    </w:p>
    <w:p w14:paraId="14EA2D1F" w14:textId="77777777" w:rsidR="00807B01" w:rsidRDefault="005D5DA4">
      <w:pPr>
        <w:pStyle w:val="a7"/>
        <w:numPr>
          <w:ilvl w:val="0"/>
          <w:numId w:val="8"/>
        </w:numPr>
        <w:spacing w:line="360" w:lineRule="auto"/>
        <w:ind w:firstLineChars="200" w:firstLine="482"/>
        <w:jc w:val="both"/>
        <w:rPr>
          <w:b/>
          <w:bCs/>
          <w:sz w:val="24"/>
        </w:rPr>
      </w:pPr>
      <w:r>
        <w:rPr>
          <w:rFonts w:hint="eastAsia"/>
          <w:b/>
          <w:bCs/>
          <w:sz w:val="24"/>
        </w:rPr>
        <w:t>发放中标通知书</w:t>
      </w:r>
    </w:p>
    <w:p w14:paraId="76D1BDA6" w14:textId="77777777" w:rsidR="00807B01" w:rsidRDefault="005D5DA4">
      <w:pPr>
        <w:pStyle w:val="a2"/>
        <w:tabs>
          <w:tab w:val="left" w:pos="574"/>
        </w:tabs>
        <w:spacing w:line="400" w:lineRule="exact"/>
        <w:ind w:firstLineChars="200" w:firstLine="480"/>
      </w:pPr>
      <w:r>
        <w:rPr>
          <w:rFonts w:hint="eastAsia"/>
          <w:szCs w:val="32"/>
        </w:rPr>
        <w:t>采购人应当确定第一中标候选人为中标人。如涉及第二中标候选人和其他投标人资格无效的，评标结果不作调整。</w:t>
      </w:r>
    </w:p>
    <w:p w14:paraId="67657CC4" w14:textId="77777777" w:rsidR="00807B01" w:rsidRDefault="005D5DA4">
      <w:pPr>
        <w:pStyle w:val="a2"/>
        <w:tabs>
          <w:tab w:val="left" w:pos="574"/>
        </w:tabs>
        <w:spacing w:line="400" w:lineRule="exact"/>
        <w:ind w:firstLineChars="200" w:firstLine="480"/>
      </w:pPr>
      <w:r>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14:paraId="3B7067F6" w14:textId="77777777" w:rsidR="00807B01" w:rsidRDefault="005D5DA4">
      <w:pPr>
        <w:pStyle w:val="a2"/>
        <w:tabs>
          <w:tab w:val="left" w:pos="574"/>
        </w:tabs>
        <w:spacing w:line="400" w:lineRule="exact"/>
        <w:ind w:firstLineChars="200" w:firstLine="480"/>
      </w:pPr>
      <w:r>
        <w:rPr>
          <w:rFonts w:hint="eastAsia"/>
          <w:szCs w:val="32"/>
        </w:rPr>
        <w:t>中标人确定后，采购人应当向中标人发出《中标通知书》。</w:t>
      </w:r>
    </w:p>
    <w:p w14:paraId="62510C66" w14:textId="77777777" w:rsidR="00807B01" w:rsidRDefault="005D5DA4">
      <w:pPr>
        <w:pStyle w:val="a2"/>
        <w:tabs>
          <w:tab w:val="left" w:pos="574"/>
        </w:tabs>
        <w:spacing w:line="400" w:lineRule="exact"/>
        <w:ind w:firstLineChars="200" w:firstLine="480"/>
        <w:rPr>
          <w:szCs w:val="32"/>
        </w:rPr>
      </w:pPr>
      <w:r>
        <w:rPr>
          <w:rFonts w:hint="eastAsia"/>
          <w:szCs w:val="32"/>
        </w:rPr>
        <w:t>采购人在发出《中标通知书》的同时，应当将中标结果在交易场所（发布招标公告的媒体上）通知所有未中标的投标人。</w:t>
      </w:r>
    </w:p>
    <w:p w14:paraId="5A55A28F" w14:textId="77777777" w:rsidR="00807B01" w:rsidRDefault="005D5DA4">
      <w:pPr>
        <w:pStyle w:val="a2"/>
        <w:tabs>
          <w:tab w:val="left" w:pos="574"/>
        </w:tabs>
        <w:spacing w:line="400" w:lineRule="exact"/>
        <w:ind w:firstLineChars="200" w:firstLine="480"/>
        <w:rPr>
          <w:szCs w:val="32"/>
        </w:rPr>
      </w:pPr>
      <w:r>
        <w:rPr>
          <w:rFonts w:hint="eastAsia"/>
          <w:szCs w:val="32"/>
        </w:rPr>
        <w:t>《中标通知书》对采购人和中标人具有法律约束力。《中标通知书》发出后，如中标人因违反法律法规规定而中标无效的，应承</w:t>
      </w:r>
      <w:r>
        <w:rPr>
          <w:rFonts w:hint="eastAsia"/>
          <w:szCs w:val="32"/>
        </w:rPr>
        <w:t>担相应的法律责任，本次招标失败，应重新组织招标。</w:t>
      </w:r>
    </w:p>
    <w:p w14:paraId="224A2B4E" w14:textId="77777777" w:rsidR="00807B01" w:rsidRDefault="005D5DA4">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w:t>
      </w:r>
    </w:p>
    <w:p w14:paraId="126C23A2" w14:textId="77777777" w:rsidR="00807B01" w:rsidRDefault="005D5DA4">
      <w:pPr>
        <w:spacing w:line="360" w:lineRule="auto"/>
        <w:ind w:firstLineChars="200" w:firstLine="482"/>
        <w:rPr>
          <w:rFonts w:ascii="宋体" w:hAnsi="宋体"/>
          <w:b/>
          <w:kern w:val="0"/>
          <w:sz w:val="24"/>
        </w:rPr>
      </w:pPr>
      <w:r>
        <w:rPr>
          <w:rFonts w:ascii="宋体" w:hAnsi="宋体" w:hint="eastAsia"/>
          <w:b/>
          <w:sz w:val="24"/>
        </w:rPr>
        <w:t>（一）签订合同</w:t>
      </w:r>
    </w:p>
    <w:p w14:paraId="599FBE97" w14:textId="77777777" w:rsidR="00807B01" w:rsidRDefault="005D5DA4">
      <w:pPr>
        <w:pStyle w:val="af2"/>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lastRenderedPageBreak/>
        <w:t>1.</w:t>
      </w:r>
      <w:r>
        <w:rPr>
          <w:rFonts w:asciiTheme="minorEastAsia" w:eastAsiaTheme="minorEastAsia" w:hAnsiTheme="minorEastAsia" w:cstheme="minorEastAsia"/>
        </w:rPr>
        <w:t>采购人应当自中标通知书发出之日起</w:t>
      </w:r>
      <w:r>
        <w:rPr>
          <w:rFonts w:asciiTheme="minorEastAsia" w:eastAsiaTheme="minorEastAsia" w:hAnsiTheme="minorEastAsia" w:cstheme="minorEastAsia"/>
        </w:rPr>
        <w:t>30</w:t>
      </w:r>
      <w:r>
        <w:rPr>
          <w:rFonts w:asciiTheme="minorEastAsia" w:eastAsiaTheme="minorEastAsia" w:hAnsiTheme="minorEastAsia" w:cstheme="minorEastAsia"/>
        </w:rPr>
        <w:t>日内，按照招标文件和中标人投标文件内容要求，与中标人签订合同。所签订的合同不得对招标文件确定的事项和中标人投标文件作实质性修改。</w:t>
      </w:r>
    </w:p>
    <w:p w14:paraId="605F7E4C" w14:textId="77777777" w:rsidR="00807B01" w:rsidRDefault="005D5DA4">
      <w:pPr>
        <w:pStyle w:val="af2"/>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w:t>
      </w:r>
      <w:r>
        <w:rPr>
          <w:rFonts w:asciiTheme="minorEastAsia" w:eastAsiaTheme="minorEastAsia" w:hAnsiTheme="minorEastAsia" w:cstheme="minorEastAsia"/>
        </w:rPr>
        <w:t>采购人不得向中标人提出任何不合理的要求作为签订合同的条件。</w:t>
      </w:r>
    </w:p>
    <w:p w14:paraId="4A7D0279" w14:textId="77777777" w:rsidR="00807B01" w:rsidRDefault="005D5DA4">
      <w:pPr>
        <w:pStyle w:val="af2"/>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w:t>
      </w:r>
      <w:r>
        <w:rPr>
          <w:rFonts w:asciiTheme="minorEastAsia" w:eastAsiaTheme="minorEastAsia" w:hAnsiTheme="minorEastAsia" w:cstheme="minorEastAsia"/>
        </w:rPr>
        <w:t>中标人无故拖延、拒签合同的，将取消中标资格。</w:t>
      </w:r>
    </w:p>
    <w:p w14:paraId="38D4C622" w14:textId="77777777" w:rsidR="00807B01" w:rsidRDefault="005D5DA4">
      <w:pPr>
        <w:pStyle w:val="af2"/>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w:t>
      </w:r>
      <w:r>
        <w:rPr>
          <w:rFonts w:asciiTheme="minorEastAsia" w:eastAsiaTheme="minorEastAsia" w:hAnsiTheme="minorEastAsia" w:cstheme="minorEastAsia"/>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55C1C896" w14:textId="77777777" w:rsidR="00807B01" w:rsidRDefault="005D5DA4">
      <w:pPr>
        <w:pStyle w:val="af2"/>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w:t>
      </w:r>
      <w:r>
        <w:rPr>
          <w:rFonts w:asciiTheme="minorEastAsia" w:eastAsiaTheme="minorEastAsia" w:hAnsiTheme="minorEastAsia" w:cstheme="minorEastAsia"/>
        </w:rPr>
        <w:t>询问或者质疑事项可能影响中标结果的，采购人应当暂停签订合同，已经签订合同的，应当中止履行合同。</w:t>
      </w:r>
    </w:p>
    <w:p w14:paraId="06391237" w14:textId="77777777" w:rsidR="00807B01" w:rsidRDefault="005D5DA4">
      <w:pPr>
        <w:pStyle w:val="a7"/>
        <w:spacing w:line="360" w:lineRule="auto"/>
        <w:ind w:firstLineChars="200" w:firstLine="482"/>
        <w:jc w:val="both"/>
        <w:rPr>
          <w:rFonts w:ascii="宋体" w:hAnsi="宋体"/>
          <w:b/>
          <w:bCs/>
          <w:sz w:val="24"/>
        </w:rPr>
      </w:pPr>
      <w:r>
        <w:rPr>
          <w:rFonts w:ascii="宋体" w:hAnsi="宋体" w:hint="eastAsia"/>
          <w:b/>
          <w:bCs/>
          <w:sz w:val="24"/>
        </w:rPr>
        <w:t>八、询问、质疑与投诉</w:t>
      </w:r>
    </w:p>
    <w:p w14:paraId="567C74C9" w14:textId="77777777" w:rsidR="00807B01" w:rsidRDefault="005D5DA4">
      <w:pPr>
        <w:pStyle w:val="a7"/>
        <w:spacing w:line="360" w:lineRule="auto"/>
        <w:ind w:firstLineChars="200" w:firstLine="482"/>
        <w:jc w:val="both"/>
        <w:rPr>
          <w:rFonts w:ascii="宋体" w:hAnsi="宋体"/>
          <w:b/>
          <w:bCs/>
          <w:sz w:val="24"/>
        </w:rPr>
      </w:pPr>
      <w:r>
        <w:rPr>
          <w:rFonts w:ascii="宋体" w:hAnsi="宋体" w:hint="eastAsia"/>
          <w:b/>
          <w:bCs/>
          <w:sz w:val="24"/>
        </w:rPr>
        <w:t>（一）询问</w:t>
      </w:r>
    </w:p>
    <w:p w14:paraId="7F9934AF" w14:textId="77777777" w:rsidR="00807B01" w:rsidRDefault="005D5DA4">
      <w:pPr>
        <w:pStyle w:val="a7"/>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投标人对政府采购活动事项（招标文件、采购过程和中标结果）有疑问的，可以向采购人或采购组织机构提出询问，采购人或采购组织机构将及时作出答复，但答复的内容不涉及商业秘密。询问可以口头</w:t>
      </w:r>
      <w:r>
        <w:rPr>
          <w:rFonts w:ascii="宋体" w:hAnsi="宋体" w:hint="eastAsia"/>
          <w:sz w:val="24"/>
        </w:rPr>
        <w:t>方式提出，也可以书面方式提出。联系方式见第一章“投标邀请”中“采购人、采购组织机构的名称、地址和联系方式”。</w:t>
      </w:r>
    </w:p>
    <w:p w14:paraId="33870C78" w14:textId="77777777" w:rsidR="00807B01" w:rsidRDefault="005D5DA4">
      <w:pPr>
        <w:pStyle w:val="a7"/>
        <w:spacing w:line="360" w:lineRule="auto"/>
        <w:ind w:firstLineChars="200" w:firstLine="482"/>
        <w:jc w:val="both"/>
        <w:rPr>
          <w:rFonts w:ascii="宋体" w:hAnsi="宋体"/>
          <w:b/>
          <w:bCs/>
          <w:sz w:val="24"/>
        </w:rPr>
      </w:pPr>
      <w:r>
        <w:rPr>
          <w:rFonts w:ascii="宋体" w:hAnsi="宋体" w:hint="eastAsia"/>
          <w:b/>
          <w:bCs/>
          <w:sz w:val="24"/>
        </w:rPr>
        <w:t>（二）质疑</w:t>
      </w:r>
    </w:p>
    <w:p w14:paraId="5EF62AD6" w14:textId="77777777" w:rsidR="00807B01" w:rsidRDefault="005D5DA4">
      <w:pPr>
        <w:pStyle w:val="a7"/>
        <w:spacing w:line="360" w:lineRule="auto"/>
        <w:ind w:firstLineChars="200" w:firstLine="480"/>
        <w:jc w:val="both"/>
        <w:rPr>
          <w:rFonts w:ascii="宋体" w:hAnsi="宋体"/>
          <w:sz w:val="24"/>
        </w:rPr>
      </w:pPr>
      <w:r>
        <w:rPr>
          <w:rFonts w:ascii="宋体" w:hAnsi="宋体" w:hint="eastAsia"/>
          <w:sz w:val="24"/>
        </w:rPr>
        <w:t>1.</w:t>
      </w:r>
      <w:r>
        <w:rPr>
          <w:rFonts w:ascii="宋体" w:hAnsi="宋体" w:hint="eastAsia"/>
          <w:sz w:val="24"/>
        </w:rPr>
        <w:t>报名本项目的投标人认为招标文件、采购过程和中标结果使自己的权益受到损害的，通过书面形式一次性向采购人或采购组织机构提出质疑：</w:t>
      </w:r>
    </w:p>
    <w:p w14:paraId="24D64C61" w14:textId="77777777" w:rsidR="00807B01" w:rsidRDefault="005D5DA4">
      <w:pPr>
        <w:pStyle w:val="a7"/>
        <w:spacing w:line="360" w:lineRule="auto"/>
        <w:ind w:firstLineChars="200" w:firstLine="480"/>
        <w:jc w:val="both"/>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）投标人认为招标文件的内容损害其权益的，应当自获取之日起（获取截止日之后收到招标文件的，以获取截止日为准）</w:t>
      </w:r>
      <w:r>
        <w:rPr>
          <w:rFonts w:ascii="宋体" w:hAnsi="宋体" w:hint="eastAsia"/>
          <w:sz w:val="24"/>
        </w:rPr>
        <w:t>7</w:t>
      </w:r>
      <w:r>
        <w:rPr>
          <w:rFonts w:ascii="宋体" w:hAnsi="宋体" w:hint="eastAsia"/>
          <w:sz w:val="24"/>
        </w:rPr>
        <w:t>个工作日内提出质疑；</w:t>
      </w:r>
    </w:p>
    <w:p w14:paraId="4C3CE9A6" w14:textId="77777777" w:rsidR="00807B01" w:rsidRDefault="005D5DA4">
      <w:pPr>
        <w:pStyle w:val="a7"/>
        <w:spacing w:line="360" w:lineRule="auto"/>
        <w:ind w:firstLineChars="200" w:firstLine="480"/>
        <w:jc w:val="both"/>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）投标人对采购过程提出质疑的，应当在各采购程序环节结束之日起</w:t>
      </w:r>
      <w:r>
        <w:rPr>
          <w:rFonts w:ascii="宋体" w:hAnsi="宋体" w:hint="eastAsia"/>
          <w:sz w:val="24"/>
        </w:rPr>
        <w:t>7</w:t>
      </w:r>
      <w:r>
        <w:rPr>
          <w:rFonts w:ascii="宋体" w:hAnsi="宋体" w:hint="eastAsia"/>
          <w:sz w:val="24"/>
        </w:rPr>
        <w:t>个工作日内提出质疑；</w:t>
      </w:r>
    </w:p>
    <w:p w14:paraId="57DC58EC" w14:textId="77777777" w:rsidR="00807B01" w:rsidRDefault="005D5DA4">
      <w:pPr>
        <w:pStyle w:val="a7"/>
        <w:spacing w:line="360" w:lineRule="auto"/>
        <w:ind w:firstLineChars="200" w:firstLine="480"/>
        <w:jc w:val="both"/>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）投标人对中标结果提出质疑的，应当在中标结果公告期限届满之日起</w:t>
      </w:r>
      <w:r>
        <w:rPr>
          <w:rFonts w:ascii="宋体" w:hAnsi="宋体" w:hint="eastAsia"/>
          <w:sz w:val="24"/>
        </w:rPr>
        <w:t>7</w:t>
      </w:r>
      <w:r>
        <w:rPr>
          <w:rFonts w:ascii="宋体" w:hAnsi="宋体" w:hint="eastAsia"/>
          <w:sz w:val="24"/>
        </w:rPr>
        <w:t>个工作日内提出质疑。</w:t>
      </w:r>
    </w:p>
    <w:p w14:paraId="3B4C4AD9" w14:textId="77777777" w:rsidR="00807B01" w:rsidRDefault="005D5DA4">
      <w:pPr>
        <w:pStyle w:val="a7"/>
        <w:spacing w:line="360" w:lineRule="auto"/>
        <w:ind w:firstLineChars="200" w:firstLine="480"/>
        <w:jc w:val="both"/>
        <w:rPr>
          <w:rFonts w:ascii="宋体" w:hAnsi="宋体"/>
          <w:sz w:val="24"/>
        </w:rPr>
      </w:pPr>
      <w:r>
        <w:rPr>
          <w:rFonts w:ascii="宋体" w:hAnsi="宋体" w:hint="eastAsia"/>
          <w:sz w:val="24"/>
        </w:rPr>
        <w:t>2.</w:t>
      </w:r>
      <w:r>
        <w:rPr>
          <w:rFonts w:ascii="宋体" w:hAnsi="宋体" w:hint="eastAsia"/>
          <w:sz w:val="24"/>
        </w:rPr>
        <w:t>采购人或采购组织机构在收到投标人的书面质疑后</w:t>
      </w:r>
      <w:r>
        <w:rPr>
          <w:rFonts w:ascii="宋体" w:hAnsi="宋体" w:hint="eastAsia"/>
          <w:sz w:val="24"/>
        </w:rPr>
        <w:t>7</w:t>
      </w:r>
      <w:r>
        <w:rPr>
          <w:rFonts w:ascii="宋体" w:hAnsi="宋体" w:hint="eastAsia"/>
          <w:sz w:val="24"/>
        </w:rPr>
        <w:t>个工作日内作出答复，并以书面形式回复质疑投标人和其他有关投标人，但答复内容不涉及商业秘密。</w:t>
      </w:r>
    </w:p>
    <w:p w14:paraId="78E03CFF" w14:textId="77777777" w:rsidR="00807B01" w:rsidRDefault="005D5DA4">
      <w:pPr>
        <w:pStyle w:val="a7"/>
        <w:spacing w:line="360" w:lineRule="auto"/>
        <w:ind w:firstLineChars="200" w:firstLine="480"/>
        <w:jc w:val="both"/>
        <w:rPr>
          <w:rFonts w:ascii="宋体" w:hAnsi="宋体"/>
          <w:sz w:val="24"/>
        </w:rPr>
      </w:pPr>
      <w:r>
        <w:rPr>
          <w:rFonts w:ascii="宋体" w:hAnsi="宋体" w:hint="eastAsia"/>
          <w:sz w:val="24"/>
        </w:rPr>
        <w:t>3.</w:t>
      </w:r>
      <w:r>
        <w:rPr>
          <w:rFonts w:ascii="宋体" w:hAnsi="宋体" w:hint="eastAsia"/>
          <w:sz w:val="24"/>
        </w:rPr>
        <w:t>投标人质疑应当有明确的请求和必要的证明材料，包括但不限</w:t>
      </w:r>
      <w:r>
        <w:rPr>
          <w:rFonts w:ascii="宋体" w:hAnsi="宋体" w:hint="eastAsia"/>
          <w:sz w:val="24"/>
        </w:rPr>
        <w:t>于权益受损害的情况说明及受损害的原因、证据内容等，并对质疑内容的真实性承担责任（依据《中华人民共和国政府采购法实施条例》第五十七条，捏造事实、提供虚假材料或者以非法手段取</w:t>
      </w:r>
      <w:r>
        <w:rPr>
          <w:rFonts w:ascii="宋体" w:hAnsi="宋体" w:hint="eastAsia"/>
          <w:sz w:val="24"/>
        </w:rPr>
        <w:lastRenderedPageBreak/>
        <w:t>得证明材料不能作为质疑、投诉的证明材料）。</w:t>
      </w:r>
    </w:p>
    <w:p w14:paraId="4D90FE7E" w14:textId="77777777" w:rsidR="00807B01" w:rsidRDefault="005D5DA4">
      <w:pPr>
        <w:pStyle w:val="a7"/>
        <w:spacing w:line="360" w:lineRule="auto"/>
        <w:ind w:firstLineChars="200" w:firstLine="482"/>
        <w:jc w:val="both"/>
        <w:rPr>
          <w:rFonts w:ascii="宋体" w:hAnsi="宋体"/>
          <w:b/>
          <w:bCs/>
          <w:sz w:val="24"/>
        </w:rPr>
      </w:pPr>
      <w:r>
        <w:rPr>
          <w:rFonts w:ascii="宋体" w:hAnsi="宋体" w:hint="eastAsia"/>
          <w:b/>
          <w:bCs/>
          <w:sz w:val="24"/>
        </w:rPr>
        <w:t>（三）投诉</w:t>
      </w:r>
    </w:p>
    <w:p w14:paraId="4E800B5A" w14:textId="77777777" w:rsidR="00807B01" w:rsidRDefault="005D5DA4">
      <w:pPr>
        <w:pStyle w:val="a7"/>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w:t>
      </w:r>
      <w:r>
        <w:rPr>
          <w:rFonts w:ascii="宋体" w:hAnsi="宋体" w:hint="eastAsia"/>
          <w:sz w:val="24"/>
        </w:rPr>
        <w:t>15</w:t>
      </w:r>
      <w:r>
        <w:rPr>
          <w:rFonts w:ascii="宋体" w:hAnsi="宋体" w:hint="eastAsia"/>
          <w:sz w:val="24"/>
        </w:rPr>
        <w:t>个工作日内，向同级政府采购监督管理机构投诉。</w:t>
      </w:r>
    </w:p>
    <w:p w14:paraId="214064E6" w14:textId="77777777" w:rsidR="00807B01" w:rsidRDefault="005D5DA4">
      <w:pPr>
        <w:pStyle w:val="a7"/>
        <w:spacing w:line="360" w:lineRule="auto"/>
        <w:ind w:firstLineChars="200" w:firstLine="480"/>
        <w:jc w:val="both"/>
        <w:rPr>
          <w:rFonts w:asciiTheme="minorEastAsia" w:eastAsiaTheme="minorEastAsia" w:hAnsiTheme="minorEastAsia"/>
          <w:b/>
          <w:sz w:val="36"/>
          <w:szCs w:val="36"/>
        </w:rPr>
      </w:pPr>
      <w:r>
        <w:rPr>
          <w:rFonts w:ascii="宋体" w:hAnsi="宋体" w:hint="eastAsia"/>
          <w:sz w:val="24"/>
        </w:rPr>
        <w:br w:type="page"/>
      </w:r>
    </w:p>
    <w:p w14:paraId="3E6B7FEE" w14:textId="77777777" w:rsidR="00807B01" w:rsidRDefault="005D5DA4">
      <w:pPr>
        <w:numPr>
          <w:ilvl w:val="0"/>
          <w:numId w:val="6"/>
        </w:numPr>
        <w:spacing w:line="360" w:lineRule="auto"/>
        <w:jc w:val="center"/>
        <w:rPr>
          <w:rFonts w:asciiTheme="minorEastAsia" w:eastAsiaTheme="minorEastAsia" w:hAnsiTheme="minorEastAsia"/>
          <w:b/>
          <w:sz w:val="36"/>
          <w:szCs w:val="36"/>
        </w:rPr>
      </w:pPr>
      <w:bookmarkStart w:id="37" w:name="_Toc13072_WPSOffice_Level1"/>
      <w:r>
        <w:rPr>
          <w:rFonts w:asciiTheme="minorEastAsia" w:eastAsiaTheme="minorEastAsia" w:hAnsiTheme="minorEastAsia" w:hint="eastAsia"/>
          <w:b/>
          <w:sz w:val="36"/>
          <w:szCs w:val="36"/>
        </w:rPr>
        <w:lastRenderedPageBreak/>
        <w:t>招标需求</w:t>
      </w:r>
      <w:bookmarkEnd w:id="37"/>
    </w:p>
    <w:p w14:paraId="3D17A607" w14:textId="77777777" w:rsidR="00807B01" w:rsidRDefault="005D5DA4">
      <w:pPr>
        <w:tabs>
          <w:tab w:val="left" w:pos="8280"/>
        </w:tabs>
        <w:autoSpaceDE w:val="0"/>
        <w:autoSpaceDN w:val="0"/>
        <w:adjustRightInd w:val="0"/>
        <w:spacing w:line="360" w:lineRule="auto"/>
        <w:ind w:right="25"/>
        <w:rPr>
          <w:sz w:val="24"/>
        </w:rPr>
      </w:pPr>
      <w:r>
        <w:rPr>
          <w:rFonts w:hint="eastAsia"/>
          <w:b/>
          <w:sz w:val="24"/>
        </w:rPr>
        <w:t>一、招标项目一览表</w:t>
      </w:r>
    </w:p>
    <w:p w14:paraId="4F4928D8" w14:textId="77777777" w:rsidR="00807B01" w:rsidRDefault="005D5DA4">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424"/>
        <w:gridCol w:w="931"/>
        <w:gridCol w:w="552"/>
        <w:gridCol w:w="743"/>
        <w:gridCol w:w="2972"/>
      </w:tblGrid>
      <w:tr w:rsidR="00807B01" w14:paraId="2DADB15D" w14:textId="77777777">
        <w:trPr>
          <w:trHeight w:val="542"/>
          <w:jc w:val="center"/>
        </w:trPr>
        <w:tc>
          <w:tcPr>
            <w:tcW w:w="0" w:type="auto"/>
            <w:vAlign w:val="center"/>
          </w:tcPr>
          <w:p w14:paraId="44B0B931" w14:textId="77777777" w:rsidR="00807B01" w:rsidRDefault="005D5DA4">
            <w:pPr>
              <w:jc w:val="center"/>
              <w:rPr>
                <w:rFonts w:ascii="宋体" w:hAnsi="宋体" w:cs="宋体"/>
                <w:b/>
                <w:sz w:val="24"/>
              </w:rPr>
            </w:pPr>
            <w:r>
              <w:rPr>
                <w:rFonts w:ascii="宋体" w:hAnsi="宋体" w:cs="宋体" w:hint="eastAsia"/>
                <w:b/>
                <w:sz w:val="24"/>
              </w:rPr>
              <w:t>标段</w:t>
            </w:r>
          </w:p>
        </w:tc>
        <w:tc>
          <w:tcPr>
            <w:tcW w:w="0" w:type="auto"/>
            <w:vAlign w:val="center"/>
          </w:tcPr>
          <w:p w14:paraId="4ABD54A8" w14:textId="77777777" w:rsidR="00807B01" w:rsidRDefault="005D5DA4">
            <w:pPr>
              <w:jc w:val="center"/>
              <w:rPr>
                <w:rFonts w:ascii="宋体" w:hAnsi="宋体" w:cs="宋体"/>
                <w:b/>
                <w:sz w:val="24"/>
              </w:rPr>
            </w:pPr>
            <w:r>
              <w:rPr>
                <w:rFonts w:ascii="宋体" w:hAnsi="宋体" w:cs="宋体" w:hint="eastAsia"/>
                <w:b/>
                <w:sz w:val="24"/>
              </w:rPr>
              <w:t>项目</w:t>
            </w:r>
            <w:r>
              <w:rPr>
                <w:rFonts w:ascii="宋体" w:hAnsi="宋体" w:cs="宋体" w:hint="eastAsia"/>
                <w:b/>
                <w:sz w:val="24"/>
              </w:rPr>
              <w:t>名称</w:t>
            </w:r>
          </w:p>
        </w:tc>
        <w:tc>
          <w:tcPr>
            <w:tcW w:w="0" w:type="auto"/>
            <w:vAlign w:val="center"/>
          </w:tcPr>
          <w:p w14:paraId="5C659249" w14:textId="77777777" w:rsidR="00807B01" w:rsidRDefault="005D5DA4">
            <w:pPr>
              <w:jc w:val="center"/>
              <w:rPr>
                <w:rFonts w:ascii="宋体" w:hAnsi="宋体" w:cs="宋体"/>
                <w:b/>
                <w:sz w:val="24"/>
              </w:rPr>
            </w:pPr>
            <w:r>
              <w:rPr>
                <w:rFonts w:ascii="宋体" w:hAnsi="宋体" w:cs="宋体" w:hint="eastAsia"/>
                <w:b/>
                <w:sz w:val="24"/>
              </w:rPr>
              <w:t>采购内容</w:t>
            </w:r>
          </w:p>
        </w:tc>
        <w:tc>
          <w:tcPr>
            <w:tcW w:w="0" w:type="auto"/>
            <w:vAlign w:val="center"/>
          </w:tcPr>
          <w:p w14:paraId="3FA9F1E1" w14:textId="77777777" w:rsidR="00807B01" w:rsidRDefault="005D5DA4">
            <w:pPr>
              <w:jc w:val="center"/>
              <w:rPr>
                <w:rFonts w:ascii="宋体" w:hAnsi="宋体" w:cs="宋体"/>
                <w:b/>
                <w:sz w:val="24"/>
              </w:rPr>
            </w:pPr>
            <w:r>
              <w:rPr>
                <w:rFonts w:ascii="宋体" w:hAnsi="宋体" w:cs="宋体" w:hint="eastAsia"/>
                <w:b/>
                <w:sz w:val="24"/>
              </w:rPr>
              <w:t>数量</w:t>
            </w:r>
          </w:p>
        </w:tc>
        <w:tc>
          <w:tcPr>
            <w:tcW w:w="0" w:type="auto"/>
            <w:vAlign w:val="center"/>
          </w:tcPr>
          <w:p w14:paraId="75B12C23" w14:textId="77777777" w:rsidR="00807B01" w:rsidRDefault="005D5DA4">
            <w:pPr>
              <w:jc w:val="center"/>
              <w:rPr>
                <w:rFonts w:ascii="宋体" w:hAnsi="宋体" w:cs="宋体"/>
                <w:b/>
                <w:sz w:val="24"/>
              </w:rPr>
            </w:pPr>
            <w:r>
              <w:rPr>
                <w:rFonts w:ascii="宋体" w:hAnsi="宋体" w:cs="宋体" w:hint="eastAsia"/>
                <w:b/>
                <w:sz w:val="24"/>
              </w:rPr>
              <w:t>服务期限</w:t>
            </w:r>
          </w:p>
        </w:tc>
        <w:tc>
          <w:tcPr>
            <w:tcW w:w="0" w:type="auto"/>
            <w:vAlign w:val="center"/>
          </w:tcPr>
          <w:p w14:paraId="28F72E08" w14:textId="77777777" w:rsidR="00807B01" w:rsidRDefault="005D5DA4">
            <w:pPr>
              <w:jc w:val="center"/>
              <w:rPr>
                <w:rFonts w:ascii="宋体" w:hAnsi="宋体" w:cs="宋体"/>
                <w:b/>
                <w:sz w:val="24"/>
              </w:rPr>
            </w:pPr>
            <w:r>
              <w:rPr>
                <w:rFonts w:ascii="宋体" w:hAnsi="宋体" w:cs="宋体" w:hint="eastAsia"/>
                <w:b/>
                <w:sz w:val="24"/>
              </w:rPr>
              <w:t>投标</w:t>
            </w:r>
            <w:r>
              <w:rPr>
                <w:rFonts w:ascii="宋体" w:hAnsi="宋体" w:cs="宋体" w:hint="eastAsia"/>
                <w:b/>
                <w:sz w:val="24"/>
              </w:rPr>
              <w:t>上限</w:t>
            </w:r>
          </w:p>
        </w:tc>
      </w:tr>
      <w:tr w:rsidR="00807B01" w14:paraId="2F39193B" w14:textId="77777777">
        <w:trPr>
          <w:trHeight w:val="844"/>
          <w:jc w:val="center"/>
        </w:trPr>
        <w:tc>
          <w:tcPr>
            <w:tcW w:w="0" w:type="auto"/>
            <w:vAlign w:val="center"/>
          </w:tcPr>
          <w:p w14:paraId="7B7A090F" w14:textId="77777777" w:rsidR="00807B01" w:rsidRDefault="005D5DA4">
            <w:pPr>
              <w:jc w:val="center"/>
              <w:rPr>
                <w:rFonts w:ascii="宋体" w:hAnsi="宋体" w:cs="宋体"/>
                <w:sz w:val="24"/>
              </w:rPr>
            </w:pPr>
            <w:r>
              <w:rPr>
                <w:rFonts w:ascii="宋体" w:hAnsi="宋体" w:cs="宋体" w:hint="eastAsia"/>
                <w:sz w:val="24"/>
              </w:rPr>
              <w:t>1</w:t>
            </w:r>
          </w:p>
        </w:tc>
        <w:tc>
          <w:tcPr>
            <w:tcW w:w="0" w:type="auto"/>
            <w:vAlign w:val="center"/>
          </w:tcPr>
          <w:p w14:paraId="13BA8135" w14:textId="77777777" w:rsidR="00807B01" w:rsidRDefault="005D5DA4">
            <w:pPr>
              <w:jc w:val="center"/>
              <w:rPr>
                <w:rFonts w:ascii="宋体" w:hAnsi="宋体" w:cs="宋体"/>
                <w:kern w:val="0"/>
                <w:sz w:val="24"/>
              </w:rPr>
            </w:pPr>
            <w:r>
              <w:rPr>
                <w:rFonts w:ascii="宋体" w:hAnsi="宋体" w:cs="宋体" w:hint="eastAsia"/>
                <w:kern w:val="0"/>
                <w:sz w:val="24"/>
              </w:rPr>
              <w:t>台州新名匠人力资源服务有限公司</w:t>
            </w:r>
            <w:r>
              <w:rPr>
                <w:rFonts w:ascii="宋体" w:hAnsi="宋体" w:cs="宋体" w:hint="eastAsia"/>
                <w:kern w:val="0"/>
                <w:sz w:val="24"/>
              </w:rPr>
              <w:t>2024-2026</w:t>
            </w:r>
            <w:r>
              <w:rPr>
                <w:rFonts w:ascii="宋体" w:hAnsi="宋体" w:cs="宋体" w:hint="eastAsia"/>
                <w:kern w:val="0"/>
                <w:sz w:val="24"/>
              </w:rPr>
              <w:t>年度保险服务采购项目</w:t>
            </w:r>
          </w:p>
        </w:tc>
        <w:tc>
          <w:tcPr>
            <w:tcW w:w="0" w:type="auto"/>
            <w:vAlign w:val="center"/>
          </w:tcPr>
          <w:p w14:paraId="74FB925C" w14:textId="77777777" w:rsidR="00807B01" w:rsidRDefault="005D5DA4">
            <w:pPr>
              <w:jc w:val="center"/>
              <w:rPr>
                <w:rFonts w:ascii="宋体" w:hAnsi="宋体" w:cs="宋体"/>
                <w:kern w:val="0"/>
                <w:sz w:val="24"/>
              </w:rPr>
            </w:pPr>
            <w:r>
              <w:rPr>
                <w:rFonts w:ascii="宋体" w:hAnsi="宋体" w:cs="宋体" w:hint="eastAsia"/>
                <w:kern w:val="0"/>
                <w:sz w:val="24"/>
              </w:rPr>
              <w:t>人员保险</w:t>
            </w:r>
            <w:r>
              <w:rPr>
                <w:rFonts w:ascii="宋体" w:hAnsi="宋体" w:cs="宋体" w:hint="eastAsia"/>
                <w:kern w:val="0"/>
                <w:sz w:val="24"/>
              </w:rPr>
              <w:t>服务</w:t>
            </w:r>
          </w:p>
        </w:tc>
        <w:tc>
          <w:tcPr>
            <w:tcW w:w="0" w:type="auto"/>
            <w:vAlign w:val="center"/>
          </w:tcPr>
          <w:p w14:paraId="722AD7E4" w14:textId="77777777" w:rsidR="00807B01" w:rsidRDefault="005D5DA4">
            <w:pPr>
              <w:jc w:val="center"/>
              <w:rPr>
                <w:rFonts w:ascii="宋体" w:hAnsi="宋体" w:cs="宋体"/>
                <w:sz w:val="24"/>
              </w:rPr>
            </w:pPr>
            <w:r>
              <w:rPr>
                <w:rFonts w:ascii="宋体" w:hAnsi="宋体" w:cs="宋体" w:hint="eastAsia"/>
                <w:sz w:val="24"/>
              </w:rPr>
              <w:t>1</w:t>
            </w:r>
            <w:r>
              <w:rPr>
                <w:rFonts w:ascii="宋体" w:hAnsi="宋体" w:cs="宋体" w:hint="eastAsia"/>
                <w:sz w:val="24"/>
              </w:rPr>
              <w:t>项</w:t>
            </w:r>
          </w:p>
        </w:tc>
        <w:tc>
          <w:tcPr>
            <w:tcW w:w="0" w:type="auto"/>
            <w:vAlign w:val="center"/>
          </w:tcPr>
          <w:p w14:paraId="70A94B6C" w14:textId="77777777" w:rsidR="00807B01" w:rsidRDefault="005D5DA4">
            <w:pPr>
              <w:jc w:val="center"/>
              <w:rPr>
                <w:rFonts w:ascii="宋体" w:hAnsi="宋体" w:cs="宋体"/>
                <w:sz w:val="24"/>
              </w:rPr>
            </w:pPr>
            <w:r>
              <w:rPr>
                <w:rFonts w:ascii="宋体" w:hAnsi="宋体" w:cs="宋体" w:hint="eastAsia"/>
                <w:sz w:val="24"/>
              </w:rPr>
              <w:t>两</w:t>
            </w:r>
            <w:r>
              <w:rPr>
                <w:rFonts w:ascii="宋体" w:hAnsi="宋体" w:cs="宋体" w:hint="eastAsia"/>
                <w:sz w:val="24"/>
              </w:rPr>
              <w:t>年</w:t>
            </w:r>
          </w:p>
        </w:tc>
        <w:tc>
          <w:tcPr>
            <w:tcW w:w="0" w:type="auto"/>
            <w:vAlign w:val="center"/>
          </w:tcPr>
          <w:p w14:paraId="29BF6958" w14:textId="77777777" w:rsidR="00807B01" w:rsidRDefault="005D5DA4">
            <w:pPr>
              <w:rPr>
                <w:rFonts w:ascii="宋体" w:hAnsi="宋体" w:cs="宋体"/>
                <w:sz w:val="24"/>
              </w:rPr>
            </w:pPr>
            <w:r>
              <w:rPr>
                <w:rFonts w:ascii="宋体" w:hAnsi="宋体" w:cs="宋体" w:hint="eastAsia"/>
                <w:sz w:val="24"/>
              </w:rPr>
              <w:t>人均上限</w:t>
            </w:r>
            <w:r>
              <w:rPr>
                <w:rFonts w:ascii="宋体" w:hAnsi="宋体" w:cs="宋体" w:hint="eastAsia"/>
                <w:sz w:val="24"/>
              </w:rPr>
              <w:t>950</w:t>
            </w:r>
            <w:r>
              <w:rPr>
                <w:rFonts w:ascii="宋体" w:hAnsi="宋体" w:cs="宋体" w:hint="eastAsia"/>
                <w:sz w:val="24"/>
              </w:rPr>
              <w:t>元</w:t>
            </w:r>
            <w:r>
              <w:rPr>
                <w:rFonts w:ascii="宋体" w:hAnsi="宋体" w:cs="宋体" w:hint="eastAsia"/>
                <w:sz w:val="24"/>
              </w:rPr>
              <w:t>/</w:t>
            </w:r>
            <w:r>
              <w:rPr>
                <w:rFonts w:ascii="宋体" w:hAnsi="宋体" w:cs="宋体" w:hint="eastAsia"/>
                <w:sz w:val="24"/>
              </w:rPr>
              <w:t>人</w:t>
            </w:r>
            <w:r>
              <w:rPr>
                <w:rFonts w:ascii="宋体" w:hAnsi="宋体" w:cs="宋体" w:hint="eastAsia"/>
                <w:sz w:val="24"/>
              </w:rPr>
              <w:t>/</w:t>
            </w:r>
            <w:r>
              <w:rPr>
                <w:rFonts w:ascii="宋体" w:hAnsi="宋体" w:cs="宋体" w:hint="eastAsia"/>
                <w:sz w:val="24"/>
              </w:rPr>
              <w:t>年，</w:t>
            </w:r>
            <w:r>
              <w:rPr>
                <w:rFonts w:ascii="宋体" w:hAnsi="宋体" w:cs="宋体" w:hint="eastAsia"/>
                <w:sz w:val="24"/>
              </w:rPr>
              <w:t>超过保险费上限，作无效标处理。</w:t>
            </w:r>
          </w:p>
        </w:tc>
      </w:tr>
    </w:tbl>
    <w:p w14:paraId="3C89B21E" w14:textId="77777777" w:rsidR="00807B01" w:rsidRDefault="00807B01">
      <w:pPr>
        <w:rPr>
          <w:sz w:val="24"/>
        </w:rPr>
      </w:pPr>
    </w:p>
    <w:p w14:paraId="0982FFE5" w14:textId="77777777" w:rsidR="00807B01" w:rsidRDefault="005D5DA4">
      <w:pPr>
        <w:spacing w:line="360" w:lineRule="auto"/>
        <w:jc w:val="left"/>
        <w:rPr>
          <w:rFonts w:ascii="宋体" w:hAnsi="宋体" w:cs="宋体"/>
          <w:b/>
          <w:bCs/>
          <w:sz w:val="24"/>
        </w:rPr>
      </w:pPr>
      <w:r>
        <w:rPr>
          <w:rFonts w:ascii="宋体" w:hAnsi="宋体" w:cs="宋体" w:hint="eastAsia"/>
          <w:b/>
          <w:bCs/>
          <w:sz w:val="24"/>
        </w:rPr>
        <w:t>二、项目要求：</w:t>
      </w:r>
    </w:p>
    <w:p w14:paraId="019FA340" w14:textId="77777777" w:rsidR="00807B01" w:rsidRDefault="005D5DA4">
      <w:pPr>
        <w:pStyle w:val="af1"/>
        <w:ind w:firstLine="481"/>
        <w:jc w:val="both"/>
        <w:rPr>
          <w:rFonts w:ascii="宋体" w:hAnsi="宋体" w:cs="宋体"/>
          <w:b/>
        </w:rPr>
      </w:pPr>
      <w:r>
        <w:rPr>
          <w:rFonts w:ascii="宋体" w:hAnsi="宋体" w:cs="宋体" w:hint="eastAsia"/>
          <w:b/>
        </w:rPr>
        <w:t>（一）特别需求</w:t>
      </w:r>
    </w:p>
    <w:p w14:paraId="6446846C" w14:textId="77777777" w:rsidR="00807B01" w:rsidRDefault="005D5DA4">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、服务期：本合同服务期</w:t>
      </w:r>
      <w:r>
        <w:rPr>
          <w:rFonts w:ascii="宋体" w:hAnsi="宋体" w:cs="宋体" w:hint="eastAsia"/>
          <w:sz w:val="24"/>
        </w:rPr>
        <w:t>两</w:t>
      </w:r>
      <w:r>
        <w:rPr>
          <w:rFonts w:ascii="宋体" w:hAnsi="宋体" w:cs="宋体" w:hint="eastAsia"/>
          <w:sz w:val="24"/>
        </w:rPr>
        <w:t>年</w:t>
      </w:r>
      <w:r>
        <w:rPr>
          <w:rFonts w:ascii="宋体" w:hAnsi="宋体" w:cs="宋体" w:hint="eastAsia"/>
          <w:sz w:val="24"/>
        </w:rPr>
        <w:t>（</w:t>
      </w:r>
      <w:r>
        <w:rPr>
          <w:rFonts w:ascii="宋体" w:hAnsi="宋体" w:cs="宋体" w:hint="eastAsia"/>
          <w:sz w:val="24"/>
        </w:rPr>
        <w:t>2024</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1</w:t>
      </w:r>
      <w:r>
        <w:rPr>
          <w:rFonts w:ascii="宋体" w:hAnsi="宋体" w:cs="宋体" w:hint="eastAsia"/>
          <w:sz w:val="24"/>
        </w:rPr>
        <w:t>日</w:t>
      </w:r>
      <w:r>
        <w:rPr>
          <w:rFonts w:ascii="宋体" w:hAnsi="宋体" w:cs="宋体" w:hint="eastAsia"/>
          <w:sz w:val="24"/>
        </w:rPr>
        <w:t>-2026</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r>
        <w:rPr>
          <w:rFonts w:ascii="宋体" w:hAnsi="宋体" w:cs="宋体" w:hint="eastAsia"/>
          <w:sz w:val="24"/>
        </w:rPr>
        <w:t>）</w:t>
      </w:r>
      <w:r>
        <w:rPr>
          <w:rFonts w:ascii="宋体" w:hAnsi="宋体" w:cs="宋体" w:hint="eastAsia"/>
          <w:sz w:val="24"/>
        </w:rPr>
        <w:t>，合同一年一签。如供应商无法满足服务需求，采购单位有权终止合同。</w:t>
      </w:r>
    </w:p>
    <w:p w14:paraId="00530998" w14:textId="77777777" w:rsidR="00807B01" w:rsidRDefault="005D5DA4">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、合同金额调整：合同生效后，如保险项目规模扩大或者新增项目，按照本次招标合同约定或合同内同类似项目对应的</w:t>
      </w:r>
      <w:r>
        <w:rPr>
          <w:rFonts w:ascii="宋体" w:hAnsi="宋体" w:cs="宋体" w:hint="eastAsia"/>
          <w:sz w:val="24"/>
        </w:rPr>
        <w:t>单价</w:t>
      </w:r>
      <w:r>
        <w:rPr>
          <w:rFonts w:ascii="宋体" w:hAnsi="宋体" w:cs="宋体" w:hint="eastAsia"/>
          <w:sz w:val="24"/>
        </w:rPr>
        <w:t>进行投保。</w:t>
      </w:r>
    </w:p>
    <w:p w14:paraId="0CA3A972" w14:textId="77777777" w:rsidR="00807B01" w:rsidRDefault="005D5DA4">
      <w:pPr>
        <w:pStyle w:val="BodyText1I"/>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、如遇政策性变动，以变动后最优方案处理。</w:t>
      </w:r>
    </w:p>
    <w:p w14:paraId="7DA827BE" w14:textId="77777777" w:rsidR="00807B01" w:rsidRDefault="005D5DA4">
      <w:pPr>
        <w:spacing w:line="360" w:lineRule="auto"/>
        <w:rPr>
          <w:rFonts w:ascii="宋体" w:hAnsi="宋体" w:cs="宋体"/>
          <w:b/>
          <w:bCs/>
          <w:sz w:val="24"/>
        </w:rPr>
      </w:pPr>
      <w:r>
        <w:rPr>
          <w:rFonts w:ascii="宋体" w:hAnsi="宋体" w:cs="宋体" w:hint="eastAsia"/>
          <w:b/>
          <w:bCs/>
          <w:sz w:val="24"/>
        </w:rPr>
        <w:t>二</w:t>
      </w:r>
      <w:r>
        <w:rPr>
          <w:rFonts w:ascii="宋体" w:hAnsi="宋体" w:cs="宋体" w:hint="eastAsia"/>
          <w:b/>
          <w:bCs/>
          <w:sz w:val="24"/>
        </w:rPr>
        <w:t>、项目概况</w:t>
      </w:r>
    </w:p>
    <w:p w14:paraId="3709AE7C" w14:textId="77777777" w:rsidR="00807B01" w:rsidRDefault="005D5DA4">
      <w:pPr>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、项目内容：</w:t>
      </w:r>
      <w:r>
        <w:rPr>
          <w:rFonts w:ascii="宋体" w:hAnsi="宋体" w:cs="宋体" w:hint="eastAsia"/>
          <w:sz w:val="24"/>
        </w:rPr>
        <w:t>台州新名匠人力资源服务有限公司</w:t>
      </w:r>
      <w:r>
        <w:rPr>
          <w:rFonts w:ascii="宋体" w:hAnsi="宋体" w:cs="宋体" w:hint="eastAsia"/>
          <w:sz w:val="24"/>
        </w:rPr>
        <w:t>保险项目。</w:t>
      </w:r>
    </w:p>
    <w:p w14:paraId="0977892B" w14:textId="77777777" w:rsidR="00807B01" w:rsidRDefault="005D5DA4">
      <w:pPr>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、投保期限：</w:t>
      </w:r>
      <w:r>
        <w:rPr>
          <w:rFonts w:ascii="宋体" w:hAnsi="宋体" w:cs="宋体" w:hint="eastAsia"/>
          <w:sz w:val="24"/>
        </w:rPr>
        <w:t>两</w:t>
      </w:r>
      <w:r>
        <w:rPr>
          <w:rFonts w:ascii="宋体" w:hAnsi="宋体" w:cs="宋体" w:hint="eastAsia"/>
          <w:sz w:val="24"/>
        </w:rPr>
        <w:t>年</w:t>
      </w:r>
      <w:r>
        <w:rPr>
          <w:rFonts w:ascii="宋体" w:hAnsi="宋体" w:cs="宋体" w:hint="eastAsia"/>
          <w:sz w:val="24"/>
        </w:rPr>
        <w:t>（</w:t>
      </w:r>
      <w:r>
        <w:rPr>
          <w:rFonts w:ascii="宋体" w:hAnsi="宋体" w:cs="宋体" w:hint="eastAsia"/>
          <w:sz w:val="24"/>
        </w:rPr>
        <w:t>2024</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1</w:t>
      </w:r>
      <w:r>
        <w:rPr>
          <w:rFonts w:ascii="宋体" w:hAnsi="宋体" w:cs="宋体" w:hint="eastAsia"/>
          <w:sz w:val="24"/>
        </w:rPr>
        <w:t>日</w:t>
      </w:r>
      <w:r>
        <w:rPr>
          <w:rFonts w:ascii="宋体" w:hAnsi="宋体" w:cs="宋体" w:hint="eastAsia"/>
          <w:sz w:val="24"/>
        </w:rPr>
        <w:t>-2026</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r>
        <w:rPr>
          <w:rFonts w:ascii="宋体" w:hAnsi="宋体" w:cs="宋体" w:hint="eastAsia"/>
          <w:sz w:val="24"/>
        </w:rPr>
        <w:t>），保单一年（</w:t>
      </w:r>
      <w:r>
        <w:rPr>
          <w:rFonts w:ascii="宋体" w:hAnsi="宋体" w:cs="宋体" w:hint="eastAsia"/>
          <w:sz w:val="24"/>
        </w:rPr>
        <w:t>12</w:t>
      </w:r>
      <w:r>
        <w:rPr>
          <w:rFonts w:ascii="宋体" w:hAnsi="宋体" w:cs="宋体" w:hint="eastAsia"/>
          <w:sz w:val="24"/>
        </w:rPr>
        <w:t>个月</w:t>
      </w:r>
      <w:r>
        <w:rPr>
          <w:rFonts w:ascii="宋体" w:hAnsi="宋体" w:cs="宋体" w:hint="eastAsia"/>
          <w:sz w:val="24"/>
        </w:rPr>
        <w:t>）一签，具体以正式保险载明为准。</w:t>
      </w:r>
    </w:p>
    <w:p w14:paraId="49D5D9FD" w14:textId="77777777" w:rsidR="00807B01" w:rsidRDefault="005D5DA4">
      <w:pPr>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、投保险种：团体意外险或雇主责任险。项目实施过程中，采购人根据实际情况选择投何种保险，中标人不得有异议。</w:t>
      </w:r>
    </w:p>
    <w:p w14:paraId="2C188E8F" w14:textId="77777777" w:rsidR="00807B01" w:rsidRDefault="005D5DA4">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投保时效：人员投保后需立即生效。</w:t>
      </w:r>
    </w:p>
    <w:p w14:paraId="4521E103" w14:textId="77777777" w:rsidR="00807B01" w:rsidRDefault="005D5DA4">
      <w:pPr>
        <w:spacing w:line="360" w:lineRule="auto"/>
        <w:jc w:val="left"/>
        <w:rPr>
          <w:rFonts w:ascii="宋体" w:hAnsi="宋体" w:cs="宋体"/>
          <w:b/>
          <w:bCs/>
          <w:sz w:val="24"/>
        </w:rPr>
      </w:pPr>
      <w:r>
        <w:rPr>
          <w:rFonts w:ascii="宋体" w:hAnsi="宋体" w:cs="宋体" w:hint="eastAsia"/>
          <w:b/>
          <w:bCs/>
          <w:sz w:val="24"/>
        </w:rPr>
        <w:t>▲</w:t>
      </w:r>
      <w:r>
        <w:rPr>
          <w:rFonts w:ascii="宋体" w:hAnsi="宋体" w:cs="宋体" w:hint="eastAsia"/>
          <w:b/>
          <w:bCs/>
          <w:sz w:val="24"/>
        </w:rPr>
        <w:t>三</w:t>
      </w:r>
      <w:r>
        <w:rPr>
          <w:rFonts w:ascii="宋体" w:hAnsi="宋体" w:cs="宋体" w:hint="eastAsia"/>
          <w:b/>
          <w:bCs/>
          <w:sz w:val="24"/>
        </w:rPr>
        <w:t>、服务要求</w:t>
      </w:r>
    </w:p>
    <w:p w14:paraId="3FC1FA7E" w14:textId="77777777" w:rsidR="00807B01" w:rsidRDefault="005D5DA4">
      <w:pPr>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、详细列明保险方案的保障范围、保险责任、理赔条款、保险金额、赔付比例等资料。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52"/>
        <w:gridCol w:w="1423"/>
        <w:gridCol w:w="745"/>
        <w:gridCol w:w="2543"/>
        <w:gridCol w:w="3259"/>
      </w:tblGrid>
      <w:tr w:rsidR="00807B01" w14:paraId="2AECA9EB" w14:textId="77777777">
        <w:trPr>
          <w:trHeight w:val="386"/>
          <w:jc w:val="center"/>
        </w:trPr>
        <w:tc>
          <w:tcPr>
            <w:tcW w:w="538" w:type="dxa"/>
            <w:tcBorders>
              <w:top w:val="single" w:sz="4" w:space="0" w:color="auto"/>
              <w:left w:val="single" w:sz="4" w:space="0" w:color="auto"/>
              <w:bottom w:val="single" w:sz="4" w:space="0" w:color="auto"/>
              <w:right w:val="single" w:sz="4" w:space="0" w:color="auto"/>
            </w:tcBorders>
            <w:vAlign w:val="center"/>
          </w:tcPr>
          <w:p w14:paraId="0FB39BC7" w14:textId="77777777" w:rsidR="00807B01" w:rsidRDefault="005D5DA4">
            <w:pPr>
              <w:spacing w:line="360" w:lineRule="auto"/>
              <w:jc w:val="center"/>
              <w:rPr>
                <w:rFonts w:ascii="宋体" w:hAnsi="宋体" w:cs="宋体"/>
                <w:b/>
                <w:bCs/>
                <w:sz w:val="24"/>
              </w:rPr>
            </w:pPr>
            <w:r>
              <w:rPr>
                <w:rFonts w:ascii="宋体" w:hAnsi="宋体" w:cs="宋体" w:hint="eastAsia"/>
                <w:b/>
                <w:bCs/>
                <w:sz w:val="24"/>
              </w:rPr>
              <w:t>序号</w:t>
            </w:r>
          </w:p>
        </w:tc>
        <w:tc>
          <w:tcPr>
            <w:tcW w:w="1252" w:type="dxa"/>
            <w:tcBorders>
              <w:top w:val="single" w:sz="4" w:space="0" w:color="auto"/>
              <w:left w:val="single" w:sz="4" w:space="0" w:color="auto"/>
              <w:bottom w:val="single" w:sz="4" w:space="0" w:color="auto"/>
              <w:right w:val="single" w:sz="4" w:space="0" w:color="auto"/>
            </w:tcBorders>
            <w:vAlign w:val="center"/>
          </w:tcPr>
          <w:p w14:paraId="786BD943" w14:textId="77777777" w:rsidR="00807B01" w:rsidRDefault="005D5DA4">
            <w:pPr>
              <w:spacing w:line="360" w:lineRule="auto"/>
              <w:jc w:val="center"/>
              <w:rPr>
                <w:rFonts w:ascii="宋体" w:hAnsi="宋体" w:cs="宋体"/>
                <w:b/>
                <w:bCs/>
                <w:sz w:val="24"/>
              </w:rPr>
            </w:pPr>
            <w:r>
              <w:rPr>
                <w:rFonts w:ascii="宋体" w:hAnsi="宋体" w:cs="宋体" w:hint="eastAsia"/>
                <w:b/>
                <w:bCs/>
                <w:sz w:val="24"/>
              </w:rPr>
              <w:t>参保对象及险种</w:t>
            </w:r>
          </w:p>
        </w:tc>
        <w:tc>
          <w:tcPr>
            <w:tcW w:w="1423" w:type="dxa"/>
            <w:tcBorders>
              <w:top w:val="single" w:sz="4" w:space="0" w:color="auto"/>
              <w:left w:val="single" w:sz="4" w:space="0" w:color="auto"/>
              <w:bottom w:val="single" w:sz="4" w:space="0" w:color="auto"/>
              <w:right w:val="single" w:sz="4" w:space="0" w:color="auto"/>
            </w:tcBorders>
            <w:vAlign w:val="center"/>
          </w:tcPr>
          <w:p w14:paraId="5C7AD37A" w14:textId="77777777" w:rsidR="00807B01" w:rsidRDefault="005D5DA4">
            <w:pPr>
              <w:spacing w:line="360" w:lineRule="auto"/>
              <w:jc w:val="center"/>
              <w:rPr>
                <w:rFonts w:ascii="宋体" w:hAnsi="宋体" w:cs="宋体"/>
                <w:b/>
                <w:bCs/>
                <w:sz w:val="24"/>
              </w:rPr>
            </w:pPr>
            <w:r>
              <w:rPr>
                <w:rFonts w:ascii="宋体" w:hAnsi="宋体" w:cs="宋体" w:hint="eastAsia"/>
                <w:b/>
                <w:bCs/>
                <w:sz w:val="24"/>
              </w:rPr>
              <w:t>保障项目</w:t>
            </w:r>
          </w:p>
        </w:tc>
        <w:tc>
          <w:tcPr>
            <w:tcW w:w="745" w:type="dxa"/>
            <w:tcBorders>
              <w:top w:val="single" w:sz="4" w:space="0" w:color="auto"/>
              <w:left w:val="single" w:sz="4" w:space="0" w:color="auto"/>
              <w:bottom w:val="single" w:sz="4" w:space="0" w:color="auto"/>
              <w:right w:val="single" w:sz="4" w:space="0" w:color="auto"/>
            </w:tcBorders>
            <w:vAlign w:val="center"/>
          </w:tcPr>
          <w:p w14:paraId="6F0FDE23" w14:textId="77777777" w:rsidR="00807B01" w:rsidRDefault="005D5DA4">
            <w:pPr>
              <w:spacing w:line="360" w:lineRule="auto"/>
              <w:jc w:val="center"/>
              <w:rPr>
                <w:rFonts w:ascii="宋体" w:hAnsi="宋体" w:cs="宋体"/>
                <w:b/>
                <w:bCs/>
                <w:sz w:val="24"/>
              </w:rPr>
            </w:pPr>
            <w:r>
              <w:rPr>
                <w:rFonts w:ascii="宋体" w:hAnsi="宋体" w:cs="宋体" w:hint="eastAsia"/>
                <w:b/>
                <w:bCs/>
                <w:sz w:val="24"/>
              </w:rPr>
              <w:t>保险金额</w:t>
            </w:r>
          </w:p>
        </w:tc>
        <w:tc>
          <w:tcPr>
            <w:tcW w:w="2543" w:type="dxa"/>
            <w:tcBorders>
              <w:top w:val="single" w:sz="4" w:space="0" w:color="auto"/>
              <w:left w:val="single" w:sz="4" w:space="0" w:color="auto"/>
              <w:bottom w:val="single" w:sz="4" w:space="0" w:color="auto"/>
              <w:right w:val="single" w:sz="4" w:space="0" w:color="auto"/>
            </w:tcBorders>
            <w:vAlign w:val="center"/>
          </w:tcPr>
          <w:p w14:paraId="4EC9D75B" w14:textId="77777777" w:rsidR="00807B01" w:rsidRDefault="005D5DA4">
            <w:pPr>
              <w:spacing w:line="360" w:lineRule="auto"/>
              <w:jc w:val="center"/>
              <w:rPr>
                <w:rFonts w:ascii="宋体" w:hAnsi="宋体" w:cs="宋体"/>
                <w:b/>
                <w:bCs/>
                <w:sz w:val="24"/>
              </w:rPr>
            </w:pPr>
            <w:r>
              <w:rPr>
                <w:rFonts w:ascii="宋体" w:hAnsi="宋体" w:cs="宋体" w:hint="eastAsia"/>
                <w:b/>
                <w:bCs/>
                <w:sz w:val="24"/>
              </w:rPr>
              <w:t>给付比例</w:t>
            </w:r>
          </w:p>
        </w:tc>
        <w:tc>
          <w:tcPr>
            <w:tcW w:w="3259" w:type="dxa"/>
            <w:tcBorders>
              <w:top w:val="single" w:sz="4" w:space="0" w:color="auto"/>
              <w:left w:val="single" w:sz="4" w:space="0" w:color="auto"/>
              <w:bottom w:val="single" w:sz="4" w:space="0" w:color="auto"/>
              <w:right w:val="single" w:sz="4" w:space="0" w:color="auto"/>
            </w:tcBorders>
            <w:vAlign w:val="center"/>
          </w:tcPr>
          <w:p w14:paraId="3057949A" w14:textId="77777777" w:rsidR="00807B01" w:rsidRDefault="005D5DA4">
            <w:pPr>
              <w:spacing w:line="360" w:lineRule="auto"/>
              <w:jc w:val="center"/>
              <w:rPr>
                <w:rFonts w:ascii="宋体" w:hAnsi="宋体" w:cs="宋体"/>
                <w:b/>
                <w:bCs/>
                <w:sz w:val="24"/>
              </w:rPr>
            </w:pPr>
            <w:r>
              <w:rPr>
                <w:rFonts w:ascii="宋体" w:hAnsi="宋体" w:cs="宋体" w:hint="eastAsia"/>
                <w:b/>
                <w:bCs/>
                <w:sz w:val="24"/>
              </w:rPr>
              <w:t>最低保险责任范围</w:t>
            </w:r>
          </w:p>
        </w:tc>
      </w:tr>
      <w:tr w:rsidR="00807B01" w14:paraId="337C9DE7" w14:textId="77777777">
        <w:trPr>
          <w:trHeight w:val="958"/>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543F6B45" w14:textId="77777777" w:rsidR="00807B01" w:rsidRDefault="005D5DA4">
            <w:pPr>
              <w:spacing w:line="360" w:lineRule="auto"/>
              <w:jc w:val="left"/>
              <w:rPr>
                <w:rFonts w:ascii="宋体" w:hAnsi="宋体" w:cs="宋体"/>
                <w:sz w:val="24"/>
              </w:rPr>
            </w:pPr>
            <w:r>
              <w:rPr>
                <w:rFonts w:ascii="宋体" w:hAnsi="宋体" w:cs="宋体" w:hint="eastAsia"/>
                <w:sz w:val="24"/>
              </w:rPr>
              <w:t>1</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20031A2C" w14:textId="77777777" w:rsidR="00807B01" w:rsidRDefault="005D5DA4">
            <w:pPr>
              <w:spacing w:line="360" w:lineRule="auto"/>
              <w:jc w:val="left"/>
              <w:rPr>
                <w:rFonts w:ascii="宋体" w:hAnsi="宋体" w:cs="宋体"/>
                <w:sz w:val="24"/>
              </w:rPr>
            </w:pPr>
            <w:r>
              <w:rPr>
                <w:rFonts w:ascii="宋体" w:hAnsi="宋体" w:cs="宋体" w:hint="eastAsia"/>
                <w:sz w:val="24"/>
              </w:rPr>
              <w:t>台州新名匠人力资源服务有</w:t>
            </w:r>
            <w:r>
              <w:rPr>
                <w:rFonts w:ascii="宋体" w:hAnsi="宋体" w:cs="宋体" w:hint="eastAsia"/>
                <w:sz w:val="24"/>
              </w:rPr>
              <w:lastRenderedPageBreak/>
              <w:t>限公司的</w:t>
            </w:r>
            <w:r>
              <w:rPr>
                <w:rFonts w:ascii="宋体" w:hAnsi="宋体" w:cs="宋体" w:hint="eastAsia"/>
                <w:sz w:val="24"/>
              </w:rPr>
              <w:t>16</w:t>
            </w:r>
            <w:r>
              <w:rPr>
                <w:rFonts w:ascii="宋体" w:hAnsi="宋体" w:cs="宋体" w:hint="eastAsia"/>
                <w:sz w:val="24"/>
              </w:rPr>
              <w:t>周岁及以上劳务人员的团体意外险</w:t>
            </w:r>
          </w:p>
        </w:tc>
        <w:tc>
          <w:tcPr>
            <w:tcW w:w="1423" w:type="dxa"/>
            <w:tcBorders>
              <w:top w:val="single" w:sz="4" w:space="0" w:color="auto"/>
              <w:left w:val="single" w:sz="4" w:space="0" w:color="auto"/>
              <w:bottom w:val="single" w:sz="4" w:space="0" w:color="auto"/>
              <w:right w:val="single" w:sz="4" w:space="0" w:color="auto"/>
            </w:tcBorders>
            <w:vAlign w:val="center"/>
          </w:tcPr>
          <w:p w14:paraId="320FD73D" w14:textId="77777777" w:rsidR="00807B01" w:rsidRDefault="005D5DA4">
            <w:pPr>
              <w:spacing w:line="360" w:lineRule="auto"/>
              <w:jc w:val="left"/>
              <w:rPr>
                <w:rFonts w:ascii="宋体" w:hAnsi="宋体" w:cs="宋体"/>
                <w:sz w:val="24"/>
              </w:rPr>
            </w:pPr>
            <w:r>
              <w:rPr>
                <w:rFonts w:ascii="宋体" w:hAnsi="宋体" w:cs="宋体" w:hint="eastAsia"/>
                <w:sz w:val="24"/>
              </w:rPr>
              <w:lastRenderedPageBreak/>
              <w:t>意外身故、残疾保障</w:t>
            </w:r>
          </w:p>
        </w:tc>
        <w:tc>
          <w:tcPr>
            <w:tcW w:w="745" w:type="dxa"/>
            <w:tcBorders>
              <w:top w:val="single" w:sz="4" w:space="0" w:color="auto"/>
              <w:left w:val="single" w:sz="4" w:space="0" w:color="auto"/>
              <w:bottom w:val="single" w:sz="4" w:space="0" w:color="auto"/>
              <w:right w:val="single" w:sz="4" w:space="0" w:color="auto"/>
            </w:tcBorders>
            <w:vAlign w:val="center"/>
          </w:tcPr>
          <w:p w14:paraId="24C0FD0E" w14:textId="77777777" w:rsidR="00807B01" w:rsidRDefault="005D5DA4">
            <w:pPr>
              <w:spacing w:line="360" w:lineRule="auto"/>
              <w:jc w:val="left"/>
              <w:rPr>
                <w:rFonts w:ascii="宋体" w:hAnsi="宋体" w:cs="宋体"/>
                <w:sz w:val="24"/>
              </w:rPr>
            </w:pPr>
            <w:r>
              <w:rPr>
                <w:rFonts w:ascii="宋体" w:hAnsi="宋体" w:cs="宋体" w:hint="eastAsia"/>
                <w:sz w:val="24"/>
              </w:rPr>
              <w:t>80</w:t>
            </w:r>
            <w:r>
              <w:rPr>
                <w:rFonts w:ascii="宋体" w:hAnsi="宋体" w:cs="宋体" w:hint="eastAsia"/>
                <w:sz w:val="24"/>
              </w:rPr>
              <w:t>万</w:t>
            </w:r>
          </w:p>
        </w:tc>
        <w:tc>
          <w:tcPr>
            <w:tcW w:w="2543" w:type="dxa"/>
            <w:tcBorders>
              <w:top w:val="single" w:sz="4" w:space="0" w:color="auto"/>
              <w:left w:val="single" w:sz="4" w:space="0" w:color="auto"/>
              <w:bottom w:val="single" w:sz="4" w:space="0" w:color="auto"/>
              <w:right w:val="single" w:sz="4" w:space="0" w:color="auto"/>
            </w:tcBorders>
            <w:vAlign w:val="center"/>
          </w:tcPr>
          <w:p w14:paraId="1AB8B6EA" w14:textId="77777777" w:rsidR="00807B01" w:rsidRDefault="005D5DA4">
            <w:pPr>
              <w:spacing w:line="360" w:lineRule="auto"/>
              <w:jc w:val="left"/>
              <w:rPr>
                <w:rFonts w:ascii="宋体" w:hAnsi="宋体" w:cs="宋体"/>
                <w:sz w:val="24"/>
              </w:rPr>
            </w:pPr>
            <w:r>
              <w:rPr>
                <w:rFonts w:ascii="宋体" w:hAnsi="宋体" w:cs="宋体" w:hint="eastAsia"/>
                <w:sz w:val="24"/>
              </w:rPr>
              <w:t>死亡</w:t>
            </w:r>
            <w:r>
              <w:rPr>
                <w:rFonts w:ascii="宋体" w:hAnsi="宋体" w:cs="宋体" w:hint="eastAsia"/>
                <w:sz w:val="24"/>
              </w:rPr>
              <w:t>80</w:t>
            </w:r>
            <w:r>
              <w:rPr>
                <w:rFonts w:ascii="宋体" w:hAnsi="宋体" w:cs="宋体" w:hint="eastAsia"/>
                <w:sz w:val="24"/>
              </w:rPr>
              <w:t>万元；残疾按</w:t>
            </w:r>
            <w:r>
              <w:rPr>
                <w:rFonts w:ascii="宋体" w:hAnsi="宋体" w:cs="宋体" w:hint="eastAsia"/>
                <w:sz w:val="24"/>
              </w:rPr>
              <w:t>80</w:t>
            </w:r>
            <w:r>
              <w:rPr>
                <w:rFonts w:ascii="宋体" w:hAnsi="宋体" w:cs="宋体" w:hint="eastAsia"/>
                <w:sz w:val="24"/>
              </w:rPr>
              <w:t>万与伤残等级给付比例的乘积。</w:t>
            </w: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3B4DE4A8" w14:textId="77777777" w:rsidR="00807B01" w:rsidRDefault="005D5DA4">
            <w:pPr>
              <w:spacing w:line="360" w:lineRule="auto"/>
              <w:jc w:val="left"/>
              <w:rPr>
                <w:rFonts w:ascii="宋体" w:hAnsi="宋体" w:cs="宋体"/>
                <w:sz w:val="24"/>
              </w:rPr>
            </w:pPr>
            <w:r>
              <w:rPr>
                <w:rFonts w:ascii="宋体" w:hAnsi="宋体" w:cs="宋体" w:hint="eastAsia"/>
                <w:sz w:val="24"/>
              </w:rPr>
              <w:t>在保险期内发生意外伤害导致的身故、伤残、医疗费用；</w:t>
            </w:r>
          </w:p>
          <w:p w14:paraId="3649DCF8" w14:textId="77777777" w:rsidR="00807B01" w:rsidRDefault="005D5DA4">
            <w:pPr>
              <w:spacing w:line="360" w:lineRule="auto"/>
              <w:jc w:val="left"/>
              <w:rPr>
                <w:rFonts w:ascii="宋体" w:hAnsi="宋体" w:cs="宋体"/>
                <w:sz w:val="24"/>
              </w:rPr>
            </w:pPr>
            <w:r>
              <w:rPr>
                <w:rFonts w:ascii="宋体" w:hAnsi="宋体" w:cs="宋体" w:hint="eastAsia"/>
                <w:sz w:val="24"/>
              </w:rPr>
              <w:lastRenderedPageBreak/>
              <w:t>提供被保险人住院期间的津贴保障。</w:t>
            </w:r>
          </w:p>
          <w:p w14:paraId="4AAEEB10" w14:textId="77777777" w:rsidR="00807B01" w:rsidRDefault="00807B01">
            <w:pPr>
              <w:spacing w:line="360" w:lineRule="auto"/>
              <w:jc w:val="left"/>
              <w:rPr>
                <w:rFonts w:ascii="宋体" w:hAnsi="宋体" w:cs="宋体"/>
                <w:sz w:val="24"/>
              </w:rPr>
            </w:pPr>
          </w:p>
        </w:tc>
      </w:tr>
      <w:tr w:rsidR="00807B01" w14:paraId="2C01F8F3" w14:textId="77777777">
        <w:trPr>
          <w:trHeight w:val="1116"/>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4EC27FA2" w14:textId="77777777" w:rsidR="00807B01" w:rsidRDefault="00807B01">
            <w:pPr>
              <w:spacing w:line="360" w:lineRule="auto"/>
              <w:jc w:val="left"/>
              <w:rPr>
                <w:rFonts w:ascii="宋体" w:hAnsi="宋体" w:cs="宋体"/>
                <w:sz w:val="24"/>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16A74617" w14:textId="77777777" w:rsidR="00807B01" w:rsidRDefault="00807B01">
            <w:pPr>
              <w:spacing w:line="360" w:lineRule="auto"/>
              <w:jc w:val="left"/>
              <w:rPr>
                <w:rFonts w:ascii="宋体" w:hAnsi="宋体" w:cs="宋体"/>
                <w:sz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2A38AAD6" w14:textId="77777777" w:rsidR="00807B01" w:rsidRDefault="005D5DA4">
            <w:pPr>
              <w:spacing w:line="360" w:lineRule="auto"/>
              <w:jc w:val="left"/>
              <w:rPr>
                <w:rFonts w:ascii="宋体" w:hAnsi="宋体" w:cs="宋体"/>
                <w:sz w:val="24"/>
              </w:rPr>
            </w:pPr>
            <w:r>
              <w:rPr>
                <w:rFonts w:ascii="宋体" w:hAnsi="宋体" w:cs="宋体" w:hint="eastAsia"/>
                <w:sz w:val="24"/>
              </w:rPr>
              <w:t>意外医疗</w:t>
            </w:r>
          </w:p>
        </w:tc>
        <w:tc>
          <w:tcPr>
            <w:tcW w:w="745" w:type="dxa"/>
            <w:tcBorders>
              <w:top w:val="single" w:sz="4" w:space="0" w:color="auto"/>
              <w:left w:val="single" w:sz="4" w:space="0" w:color="auto"/>
              <w:bottom w:val="single" w:sz="4" w:space="0" w:color="auto"/>
              <w:right w:val="single" w:sz="4" w:space="0" w:color="auto"/>
            </w:tcBorders>
            <w:vAlign w:val="center"/>
          </w:tcPr>
          <w:p w14:paraId="5AFE9C59" w14:textId="77777777" w:rsidR="00807B01" w:rsidRDefault="005D5DA4">
            <w:pPr>
              <w:spacing w:line="360" w:lineRule="auto"/>
              <w:jc w:val="left"/>
              <w:rPr>
                <w:rFonts w:ascii="宋体" w:hAnsi="宋体" w:cs="宋体"/>
                <w:sz w:val="24"/>
              </w:rPr>
            </w:pPr>
            <w:r>
              <w:rPr>
                <w:rFonts w:ascii="宋体" w:hAnsi="宋体" w:cs="宋体" w:hint="eastAsia"/>
                <w:sz w:val="24"/>
              </w:rPr>
              <w:t>8</w:t>
            </w:r>
            <w:r>
              <w:rPr>
                <w:rFonts w:ascii="宋体" w:hAnsi="宋体" w:cs="宋体" w:hint="eastAsia"/>
                <w:sz w:val="24"/>
              </w:rPr>
              <w:t>万</w:t>
            </w:r>
          </w:p>
        </w:tc>
        <w:tc>
          <w:tcPr>
            <w:tcW w:w="2543" w:type="dxa"/>
            <w:tcBorders>
              <w:top w:val="single" w:sz="4" w:space="0" w:color="auto"/>
              <w:left w:val="single" w:sz="4" w:space="0" w:color="auto"/>
              <w:bottom w:val="single" w:sz="4" w:space="0" w:color="auto"/>
              <w:right w:val="single" w:sz="4" w:space="0" w:color="auto"/>
            </w:tcBorders>
            <w:vAlign w:val="center"/>
          </w:tcPr>
          <w:p w14:paraId="74C0DC8B" w14:textId="77777777" w:rsidR="00807B01" w:rsidRDefault="005D5DA4">
            <w:pPr>
              <w:spacing w:line="360" w:lineRule="auto"/>
              <w:jc w:val="left"/>
              <w:rPr>
                <w:rFonts w:ascii="宋体" w:hAnsi="宋体" w:cs="宋体"/>
                <w:sz w:val="24"/>
              </w:rPr>
            </w:pPr>
            <w:r>
              <w:rPr>
                <w:rFonts w:ascii="宋体" w:hAnsi="宋体" w:cs="宋体" w:hint="eastAsia"/>
                <w:sz w:val="24"/>
              </w:rPr>
              <w:t>按实际支出医疗费用的全额给付意外伤害医疗保险金，最高</w:t>
            </w:r>
            <w:r>
              <w:rPr>
                <w:rFonts w:ascii="宋体" w:hAnsi="宋体" w:cs="宋体" w:hint="eastAsia"/>
                <w:sz w:val="24"/>
              </w:rPr>
              <w:t>8</w:t>
            </w:r>
            <w:r>
              <w:rPr>
                <w:rFonts w:ascii="宋体" w:hAnsi="宋体" w:cs="宋体" w:hint="eastAsia"/>
                <w:sz w:val="24"/>
              </w:rPr>
              <w:t>万。</w:t>
            </w:r>
          </w:p>
        </w:tc>
        <w:tc>
          <w:tcPr>
            <w:tcW w:w="3259" w:type="dxa"/>
            <w:vMerge/>
            <w:tcBorders>
              <w:top w:val="single" w:sz="4" w:space="0" w:color="auto"/>
              <w:left w:val="single" w:sz="4" w:space="0" w:color="auto"/>
              <w:bottom w:val="single" w:sz="4" w:space="0" w:color="auto"/>
              <w:right w:val="single" w:sz="4" w:space="0" w:color="auto"/>
            </w:tcBorders>
            <w:vAlign w:val="center"/>
          </w:tcPr>
          <w:p w14:paraId="25D9B503" w14:textId="77777777" w:rsidR="00807B01" w:rsidRDefault="00807B01">
            <w:pPr>
              <w:spacing w:line="360" w:lineRule="auto"/>
              <w:jc w:val="left"/>
              <w:rPr>
                <w:rFonts w:ascii="宋体" w:hAnsi="宋体" w:cs="宋体"/>
                <w:sz w:val="24"/>
              </w:rPr>
            </w:pPr>
          </w:p>
        </w:tc>
      </w:tr>
      <w:tr w:rsidR="00807B01" w14:paraId="1442A177" w14:textId="77777777">
        <w:trPr>
          <w:trHeight w:val="715"/>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62B85958" w14:textId="77777777" w:rsidR="00807B01" w:rsidRDefault="00807B01">
            <w:pPr>
              <w:spacing w:line="360" w:lineRule="auto"/>
              <w:jc w:val="left"/>
              <w:rPr>
                <w:rFonts w:ascii="宋体" w:hAnsi="宋体" w:cs="宋体"/>
                <w:sz w:val="24"/>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5548615B" w14:textId="77777777" w:rsidR="00807B01" w:rsidRDefault="00807B01">
            <w:pPr>
              <w:spacing w:line="360" w:lineRule="auto"/>
              <w:jc w:val="left"/>
              <w:rPr>
                <w:rFonts w:ascii="宋体" w:hAnsi="宋体" w:cs="宋体"/>
                <w:sz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54CBB879" w14:textId="77777777" w:rsidR="00807B01" w:rsidRDefault="005D5DA4">
            <w:pPr>
              <w:spacing w:line="360" w:lineRule="auto"/>
              <w:jc w:val="left"/>
              <w:rPr>
                <w:rFonts w:ascii="宋体" w:hAnsi="宋体" w:cs="宋体"/>
                <w:sz w:val="24"/>
              </w:rPr>
            </w:pPr>
            <w:r>
              <w:rPr>
                <w:rFonts w:ascii="宋体" w:hAnsi="宋体" w:cs="宋体" w:hint="eastAsia"/>
                <w:sz w:val="24"/>
              </w:rPr>
              <w:t>住院津贴</w:t>
            </w:r>
          </w:p>
        </w:tc>
        <w:tc>
          <w:tcPr>
            <w:tcW w:w="745" w:type="dxa"/>
            <w:tcBorders>
              <w:top w:val="single" w:sz="4" w:space="0" w:color="auto"/>
              <w:left w:val="single" w:sz="4" w:space="0" w:color="auto"/>
              <w:bottom w:val="single" w:sz="4" w:space="0" w:color="auto"/>
              <w:right w:val="single" w:sz="4" w:space="0" w:color="auto"/>
            </w:tcBorders>
            <w:vAlign w:val="center"/>
          </w:tcPr>
          <w:p w14:paraId="2670E0B0" w14:textId="77777777" w:rsidR="00807B01" w:rsidRDefault="005D5DA4">
            <w:pPr>
              <w:spacing w:line="360" w:lineRule="auto"/>
              <w:jc w:val="left"/>
              <w:rPr>
                <w:rFonts w:ascii="宋体" w:hAnsi="宋体" w:cs="宋体"/>
                <w:sz w:val="24"/>
              </w:rPr>
            </w:pPr>
            <w:r>
              <w:rPr>
                <w:rFonts w:ascii="宋体" w:hAnsi="宋体" w:cs="宋体" w:hint="eastAsia"/>
                <w:sz w:val="24"/>
              </w:rPr>
              <w:t>/</w:t>
            </w:r>
          </w:p>
        </w:tc>
        <w:tc>
          <w:tcPr>
            <w:tcW w:w="2543" w:type="dxa"/>
            <w:tcBorders>
              <w:top w:val="single" w:sz="4" w:space="0" w:color="auto"/>
              <w:left w:val="single" w:sz="4" w:space="0" w:color="auto"/>
              <w:bottom w:val="single" w:sz="4" w:space="0" w:color="auto"/>
              <w:right w:val="single" w:sz="4" w:space="0" w:color="auto"/>
            </w:tcBorders>
            <w:vAlign w:val="center"/>
          </w:tcPr>
          <w:p w14:paraId="53687489" w14:textId="77777777" w:rsidR="00807B01" w:rsidRDefault="005D5DA4">
            <w:pPr>
              <w:spacing w:line="360" w:lineRule="auto"/>
              <w:jc w:val="left"/>
              <w:rPr>
                <w:rFonts w:ascii="宋体" w:hAnsi="宋体" w:cs="宋体"/>
                <w:sz w:val="24"/>
              </w:rPr>
            </w:pPr>
            <w:r>
              <w:rPr>
                <w:rFonts w:ascii="宋体" w:hAnsi="宋体" w:cs="宋体" w:hint="eastAsia"/>
                <w:sz w:val="24"/>
              </w:rPr>
              <w:t>130</w:t>
            </w:r>
            <w:r>
              <w:rPr>
                <w:rFonts w:ascii="宋体" w:hAnsi="宋体" w:cs="宋体" w:hint="eastAsia"/>
                <w:sz w:val="24"/>
              </w:rPr>
              <w:t>元</w:t>
            </w:r>
            <w:r>
              <w:rPr>
                <w:rFonts w:ascii="宋体" w:hAnsi="宋体" w:cs="宋体" w:hint="eastAsia"/>
                <w:sz w:val="24"/>
              </w:rPr>
              <w:t>/</w:t>
            </w:r>
            <w:r>
              <w:rPr>
                <w:rFonts w:ascii="宋体" w:hAnsi="宋体" w:cs="宋体" w:hint="eastAsia"/>
                <w:sz w:val="24"/>
              </w:rPr>
              <w:t>天。</w:t>
            </w:r>
          </w:p>
        </w:tc>
        <w:tc>
          <w:tcPr>
            <w:tcW w:w="3259" w:type="dxa"/>
            <w:vMerge/>
            <w:tcBorders>
              <w:top w:val="single" w:sz="4" w:space="0" w:color="auto"/>
              <w:left w:val="single" w:sz="4" w:space="0" w:color="auto"/>
              <w:bottom w:val="single" w:sz="4" w:space="0" w:color="auto"/>
              <w:right w:val="single" w:sz="4" w:space="0" w:color="auto"/>
            </w:tcBorders>
            <w:vAlign w:val="center"/>
          </w:tcPr>
          <w:p w14:paraId="694B993D" w14:textId="77777777" w:rsidR="00807B01" w:rsidRDefault="00807B01">
            <w:pPr>
              <w:spacing w:line="360" w:lineRule="auto"/>
              <w:jc w:val="left"/>
              <w:rPr>
                <w:rFonts w:ascii="宋体" w:hAnsi="宋体" w:cs="宋体"/>
                <w:sz w:val="24"/>
              </w:rPr>
            </w:pPr>
          </w:p>
        </w:tc>
      </w:tr>
      <w:tr w:rsidR="00807B01" w14:paraId="2DA21729" w14:textId="77777777">
        <w:trPr>
          <w:trHeight w:val="1707"/>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5B38FFB6" w14:textId="77777777" w:rsidR="00807B01" w:rsidRDefault="005D5DA4">
            <w:pPr>
              <w:spacing w:line="360" w:lineRule="auto"/>
              <w:jc w:val="left"/>
              <w:rPr>
                <w:rFonts w:ascii="宋体" w:hAnsi="宋体" w:cs="宋体"/>
                <w:sz w:val="24"/>
              </w:rPr>
            </w:pPr>
            <w:r>
              <w:rPr>
                <w:rFonts w:ascii="宋体" w:hAnsi="宋体" w:cs="宋体" w:hint="eastAsia"/>
                <w:sz w:val="24"/>
              </w:rPr>
              <w:t>2</w:t>
            </w:r>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34B6CCC6" w14:textId="77777777" w:rsidR="00807B01" w:rsidRDefault="005D5DA4">
            <w:pPr>
              <w:spacing w:line="360" w:lineRule="auto"/>
              <w:jc w:val="left"/>
              <w:rPr>
                <w:rFonts w:ascii="宋体" w:hAnsi="宋体" w:cs="宋体"/>
                <w:sz w:val="24"/>
              </w:rPr>
            </w:pPr>
            <w:r>
              <w:rPr>
                <w:rFonts w:ascii="宋体" w:hAnsi="宋体" w:cs="宋体" w:hint="eastAsia"/>
                <w:sz w:val="24"/>
              </w:rPr>
              <w:t>台州新名匠人力资源服务有限公司的</w:t>
            </w:r>
            <w:r>
              <w:rPr>
                <w:rFonts w:ascii="宋体" w:hAnsi="宋体" w:cs="宋体" w:hint="eastAsia"/>
                <w:sz w:val="24"/>
              </w:rPr>
              <w:t>16</w:t>
            </w:r>
            <w:r>
              <w:rPr>
                <w:rFonts w:ascii="宋体" w:hAnsi="宋体" w:cs="宋体" w:hint="eastAsia"/>
                <w:sz w:val="24"/>
              </w:rPr>
              <w:t>周岁及以上劳务人员的雇主责任险</w:t>
            </w:r>
          </w:p>
        </w:tc>
        <w:tc>
          <w:tcPr>
            <w:tcW w:w="1423" w:type="dxa"/>
            <w:tcBorders>
              <w:top w:val="single" w:sz="4" w:space="0" w:color="auto"/>
              <w:left w:val="single" w:sz="4" w:space="0" w:color="auto"/>
              <w:bottom w:val="single" w:sz="4" w:space="0" w:color="auto"/>
              <w:right w:val="single" w:sz="4" w:space="0" w:color="auto"/>
            </w:tcBorders>
            <w:vAlign w:val="center"/>
          </w:tcPr>
          <w:p w14:paraId="63DA91BB" w14:textId="77777777" w:rsidR="00807B01" w:rsidRDefault="005D5DA4">
            <w:pPr>
              <w:spacing w:line="360" w:lineRule="auto"/>
              <w:jc w:val="left"/>
              <w:rPr>
                <w:rFonts w:ascii="宋体" w:hAnsi="宋体" w:cs="宋体"/>
                <w:sz w:val="24"/>
              </w:rPr>
            </w:pPr>
            <w:r>
              <w:rPr>
                <w:rFonts w:ascii="宋体" w:hAnsi="宋体" w:cs="宋体" w:hint="eastAsia"/>
                <w:sz w:val="24"/>
              </w:rPr>
              <w:t>意外身故、残疾保障</w:t>
            </w:r>
          </w:p>
        </w:tc>
        <w:tc>
          <w:tcPr>
            <w:tcW w:w="745" w:type="dxa"/>
            <w:tcBorders>
              <w:top w:val="single" w:sz="4" w:space="0" w:color="auto"/>
              <w:left w:val="single" w:sz="4" w:space="0" w:color="auto"/>
              <w:bottom w:val="single" w:sz="4" w:space="0" w:color="auto"/>
              <w:right w:val="single" w:sz="4" w:space="0" w:color="auto"/>
            </w:tcBorders>
            <w:vAlign w:val="center"/>
          </w:tcPr>
          <w:p w14:paraId="5315AFEA" w14:textId="77777777" w:rsidR="00807B01" w:rsidRDefault="005D5DA4">
            <w:pPr>
              <w:spacing w:line="360" w:lineRule="auto"/>
              <w:jc w:val="left"/>
              <w:rPr>
                <w:rFonts w:ascii="宋体" w:hAnsi="宋体" w:cs="宋体"/>
                <w:sz w:val="24"/>
              </w:rPr>
            </w:pPr>
            <w:r>
              <w:rPr>
                <w:rFonts w:ascii="宋体" w:hAnsi="宋体" w:cs="宋体" w:hint="eastAsia"/>
                <w:sz w:val="24"/>
              </w:rPr>
              <w:t>80</w:t>
            </w:r>
            <w:r>
              <w:rPr>
                <w:rFonts w:ascii="宋体" w:hAnsi="宋体" w:cs="宋体" w:hint="eastAsia"/>
                <w:sz w:val="24"/>
              </w:rPr>
              <w:t>万</w:t>
            </w:r>
          </w:p>
        </w:tc>
        <w:tc>
          <w:tcPr>
            <w:tcW w:w="2543" w:type="dxa"/>
            <w:tcBorders>
              <w:top w:val="single" w:sz="4" w:space="0" w:color="auto"/>
              <w:left w:val="single" w:sz="4" w:space="0" w:color="auto"/>
              <w:bottom w:val="single" w:sz="4" w:space="0" w:color="auto"/>
              <w:right w:val="single" w:sz="4" w:space="0" w:color="auto"/>
            </w:tcBorders>
            <w:vAlign w:val="center"/>
          </w:tcPr>
          <w:p w14:paraId="020A7CF4" w14:textId="77777777" w:rsidR="00807B01" w:rsidRDefault="005D5DA4">
            <w:pPr>
              <w:spacing w:line="360" w:lineRule="auto"/>
              <w:jc w:val="left"/>
              <w:rPr>
                <w:rFonts w:ascii="宋体" w:hAnsi="宋体" w:cs="宋体"/>
                <w:sz w:val="24"/>
              </w:rPr>
            </w:pPr>
            <w:r>
              <w:rPr>
                <w:rFonts w:ascii="宋体" w:hAnsi="宋体" w:cs="宋体" w:hint="eastAsia"/>
                <w:sz w:val="24"/>
              </w:rPr>
              <w:t>死亡</w:t>
            </w:r>
            <w:r>
              <w:rPr>
                <w:rFonts w:ascii="宋体" w:hAnsi="宋体" w:cs="宋体" w:hint="eastAsia"/>
                <w:sz w:val="24"/>
              </w:rPr>
              <w:t>80</w:t>
            </w:r>
            <w:r>
              <w:rPr>
                <w:rFonts w:ascii="宋体" w:hAnsi="宋体" w:cs="宋体" w:hint="eastAsia"/>
                <w:sz w:val="24"/>
              </w:rPr>
              <w:t>万元；残疾按</w:t>
            </w:r>
            <w:r>
              <w:rPr>
                <w:rFonts w:ascii="宋体" w:hAnsi="宋体" w:cs="宋体" w:hint="eastAsia"/>
                <w:sz w:val="24"/>
              </w:rPr>
              <w:t>80</w:t>
            </w:r>
            <w:r>
              <w:rPr>
                <w:rFonts w:ascii="宋体" w:hAnsi="宋体" w:cs="宋体" w:hint="eastAsia"/>
                <w:sz w:val="24"/>
              </w:rPr>
              <w:t>万与伤残等级给付比例的乘积。</w:t>
            </w: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6768410E" w14:textId="77777777" w:rsidR="00807B01" w:rsidRDefault="005D5DA4">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）在工作时间和工作场所内，因工作原因受到事故伤害；</w:t>
            </w:r>
          </w:p>
          <w:p w14:paraId="25949A92" w14:textId="77777777" w:rsidR="00807B01" w:rsidRDefault="005D5DA4">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）工作时间前后在工作场所内，从事与工作有关的预备性或者收尾性工作受到事故伤害；</w:t>
            </w:r>
          </w:p>
          <w:p w14:paraId="50FA8D68" w14:textId="77777777" w:rsidR="00807B01" w:rsidRDefault="005D5DA4">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）在工作时间和工作场所内，因履行本工作职责受到暴力等意外伤害；</w:t>
            </w:r>
          </w:p>
          <w:p w14:paraId="370FBBBA" w14:textId="77777777" w:rsidR="00807B01" w:rsidRDefault="005D5DA4">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）因工外出期间，由于工作原因受到伤害或者发生事故下落不明；</w:t>
            </w:r>
          </w:p>
          <w:p w14:paraId="71A1AC74" w14:textId="77777777" w:rsidR="00807B01" w:rsidRDefault="005D5DA4">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）在上下班途中，受到交通事故或者城市轨道交通、客运轮渡、火车事故伤害；</w:t>
            </w:r>
          </w:p>
          <w:p w14:paraId="6261CED5" w14:textId="77777777" w:rsidR="00807B01" w:rsidRDefault="005D5DA4">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）在工作时间和工作岗位，突发疾病、猝死或职业病导致的死亡或者在</w:t>
            </w:r>
            <w:r>
              <w:rPr>
                <w:rFonts w:ascii="宋体" w:hAnsi="宋体" w:cs="宋体" w:hint="eastAsia"/>
                <w:sz w:val="24"/>
              </w:rPr>
              <w:t>48</w:t>
            </w:r>
            <w:r>
              <w:rPr>
                <w:rFonts w:ascii="宋体" w:hAnsi="宋体" w:cs="宋体" w:hint="eastAsia"/>
                <w:sz w:val="24"/>
              </w:rPr>
              <w:t>小时之内经抢救无效死亡；</w:t>
            </w:r>
          </w:p>
          <w:p w14:paraId="5D48A269" w14:textId="77777777" w:rsidR="00807B01" w:rsidRDefault="005D5DA4">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）在抢险救灾等维护国家利益，公共利益活动中受到伤害；</w:t>
            </w:r>
          </w:p>
          <w:p w14:paraId="468B789A" w14:textId="77777777" w:rsidR="00807B01" w:rsidRDefault="005D5DA4">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）原在军队服务，因战、因公负伤致残，已取得革命</w:t>
            </w:r>
            <w:r>
              <w:rPr>
                <w:rFonts w:ascii="宋体" w:hAnsi="宋体" w:cs="宋体" w:hint="eastAsia"/>
                <w:sz w:val="24"/>
              </w:rPr>
              <w:lastRenderedPageBreak/>
              <w:t>伤残军人证，到用人单位后旧伤复发；</w:t>
            </w:r>
          </w:p>
          <w:p w14:paraId="6F9E7958" w14:textId="77777777" w:rsidR="00807B01" w:rsidRDefault="005D5DA4">
            <w:pPr>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）法律、行政法规规定应当认定为工伤的其他情形</w:t>
            </w:r>
            <w:r>
              <w:rPr>
                <w:rFonts w:ascii="宋体" w:hAnsi="宋体" w:cs="宋体" w:hint="eastAsia"/>
                <w:sz w:val="24"/>
              </w:rPr>
              <w:t>。</w:t>
            </w:r>
          </w:p>
        </w:tc>
      </w:tr>
      <w:tr w:rsidR="00807B01" w14:paraId="6F427D64" w14:textId="77777777">
        <w:trPr>
          <w:trHeight w:val="3702"/>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3E5F52D7" w14:textId="77777777" w:rsidR="00807B01" w:rsidRDefault="00807B01">
            <w:pPr>
              <w:spacing w:line="360" w:lineRule="auto"/>
              <w:jc w:val="left"/>
              <w:rPr>
                <w:rFonts w:ascii="宋体" w:hAnsi="宋体" w:cs="宋体"/>
                <w:sz w:val="24"/>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69F9DEDD" w14:textId="77777777" w:rsidR="00807B01" w:rsidRDefault="00807B01">
            <w:pPr>
              <w:spacing w:line="360" w:lineRule="auto"/>
              <w:jc w:val="left"/>
              <w:rPr>
                <w:rFonts w:ascii="宋体" w:hAnsi="宋体" w:cs="宋体"/>
                <w:sz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31E7BF8B" w14:textId="77777777" w:rsidR="00807B01" w:rsidRDefault="005D5DA4">
            <w:pPr>
              <w:spacing w:line="360" w:lineRule="auto"/>
              <w:jc w:val="left"/>
              <w:rPr>
                <w:rFonts w:ascii="宋体" w:hAnsi="宋体" w:cs="宋体"/>
                <w:sz w:val="24"/>
              </w:rPr>
            </w:pPr>
            <w:r>
              <w:rPr>
                <w:rFonts w:ascii="宋体" w:hAnsi="宋体" w:cs="宋体" w:hint="eastAsia"/>
                <w:sz w:val="24"/>
              </w:rPr>
              <w:t>意外医疗</w:t>
            </w:r>
          </w:p>
        </w:tc>
        <w:tc>
          <w:tcPr>
            <w:tcW w:w="745" w:type="dxa"/>
            <w:tcBorders>
              <w:top w:val="single" w:sz="4" w:space="0" w:color="auto"/>
              <w:left w:val="single" w:sz="4" w:space="0" w:color="auto"/>
              <w:bottom w:val="single" w:sz="4" w:space="0" w:color="auto"/>
              <w:right w:val="single" w:sz="4" w:space="0" w:color="auto"/>
            </w:tcBorders>
            <w:vAlign w:val="center"/>
          </w:tcPr>
          <w:p w14:paraId="22AC099F" w14:textId="77777777" w:rsidR="00807B01" w:rsidRDefault="005D5DA4">
            <w:pPr>
              <w:spacing w:line="360" w:lineRule="auto"/>
              <w:jc w:val="left"/>
              <w:rPr>
                <w:rFonts w:ascii="宋体" w:hAnsi="宋体" w:cs="宋体"/>
                <w:sz w:val="24"/>
              </w:rPr>
            </w:pPr>
            <w:r>
              <w:rPr>
                <w:rFonts w:ascii="宋体" w:hAnsi="宋体" w:cs="宋体" w:hint="eastAsia"/>
                <w:sz w:val="24"/>
              </w:rPr>
              <w:t>8</w:t>
            </w:r>
            <w:r>
              <w:rPr>
                <w:rFonts w:ascii="宋体" w:hAnsi="宋体" w:cs="宋体" w:hint="eastAsia"/>
                <w:sz w:val="24"/>
              </w:rPr>
              <w:t>万</w:t>
            </w:r>
          </w:p>
        </w:tc>
        <w:tc>
          <w:tcPr>
            <w:tcW w:w="2543" w:type="dxa"/>
            <w:tcBorders>
              <w:top w:val="single" w:sz="4" w:space="0" w:color="auto"/>
              <w:left w:val="single" w:sz="4" w:space="0" w:color="auto"/>
              <w:bottom w:val="single" w:sz="4" w:space="0" w:color="auto"/>
              <w:right w:val="single" w:sz="4" w:space="0" w:color="auto"/>
            </w:tcBorders>
            <w:vAlign w:val="center"/>
          </w:tcPr>
          <w:p w14:paraId="3CF9CF3C" w14:textId="77777777" w:rsidR="00807B01" w:rsidRDefault="005D5DA4">
            <w:pPr>
              <w:spacing w:line="360" w:lineRule="auto"/>
              <w:jc w:val="left"/>
              <w:rPr>
                <w:rFonts w:ascii="宋体" w:hAnsi="宋体" w:cs="宋体"/>
                <w:sz w:val="24"/>
              </w:rPr>
            </w:pPr>
            <w:r>
              <w:rPr>
                <w:rFonts w:ascii="宋体" w:hAnsi="宋体" w:cs="宋体" w:hint="eastAsia"/>
                <w:sz w:val="24"/>
              </w:rPr>
              <w:t>按实际支出医疗费用的全额给付意外伤害医疗保险金，最高</w:t>
            </w:r>
            <w:r>
              <w:rPr>
                <w:rFonts w:ascii="宋体" w:hAnsi="宋体" w:cs="宋体" w:hint="eastAsia"/>
                <w:sz w:val="24"/>
              </w:rPr>
              <w:t>8</w:t>
            </w:r>
            <w:r>
              <w:rPr>
                <w:rFonts w:ascii="宋体" w:hAnsi="宋体" w:cs="宋体" w:hint="eastAsia"/>
                <w:sz w:val="24"/>
              </w:rPr>
              <w:t>万。</w:t>
            </w:r>
          </w:p>
        </w:tc>
        <w:tc>
          <w:tcPr>
            <w:tcW w:w="3259" w:type="dxa"/>
            <w:vMerge/>
            <w:tcBorders>
              <w:top w:val="single" w:sz="4" w:space="0" w:color="auto"/>
              <w:left w:val="single" w:sz="4" w:space="0" w:color="auto"/>
              <w:bottom w:val="single" w:sz="4" w:space="0" w:color="auto"/>
              <w:right w:val="single" w:sz="4" w:space="0" w:color="auto"/>
            </w:tcBorders>
            <w:vAlign w:val="center"/>
          </w:tcPr>
          <w:p w14:paraId="56900CA8" w14:textId="77777777" w:rsidR="00807B01" w:rsidRDefault="00807B01">
            <w:pPr>
              <w:spacing w:line="360" w:lineRule="auto"/>
              <w:jc w:val="left"/>
              <w:rPr>
                <w:rFonts w:ascii="宋体" w:hAnsi="宋体" w:cs="宋体"/>
                <w:sz w:val="24"/>
              </w:rPr>
            </w:pPr>
          </w:p>
        </w:tc>
      </w:tr>
      <w:tr w:rsidR="00807B01" w14:paraId="6912397A" w14:textId="77777777">
        <w:trPr>
          <w:trHeight w:val="449"/>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64D168E6" w14:textId="77777777" w:rsidR="00807B01" w:rsidRDefault="00807B01">
            <w:pPr>
              <w:spacing w:line="360" w:lineRule="auto"/>
              <w:jc w:val="left"/>
              <w:rPr>
                <w:rFonts w:ascii="宋体" w:hAnsi="宋体" w:cs="宋体"/>
                <w:sz w:val="24"/>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50B23E42" w14:textId="77777777" w:rsidR="00807B01" w:rsidRDefault="00807B01">
            <w:pPr>
              <w:spacing w:line="360" w:lineRule="auto"/>
              <w:jc w:val="left"/>
              <w:rPr>
                <w:rFonts w:ascii="宋体" w:hAnsi="宋体" w:cs="宋体"/>
                <w:sz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610B49BC" w14:textId="77777777" w:rsidR="00807B01" w:rsidRDefault="005D5DA4">
            <w:pPr>
              <w:spacing w:line="360" w:lineRule="auto"/>
              <w:jc w:val="left"/>
              <w:rPr>
                <w:rFonts w:ascii="宋体" w:hAnsi="宋体" w:cs="宋体"/>
                <w:sz w:val="24"/>
              </w:rPr>
            </w:pPr>
            <w:r>
              <w:rPr>
                <w:rFonts w:ascii="宋体" w:hAnsi="宋体" w:cs="宋体" w:hint="eastAsia"/>
                <w:sz w:val="24"/>
              </w:rPr>
              <w:t>误工保障</w:t>
            </w:r>
          </w:p>
        </w:tc>
        <w:tc>
          <w:tcPr>
            <w:tcW w:w="745" w:type="dxa"/>
            <w:tcBorders>
              <w:top w:val="single" w:sz="4" w:space="0" w:color="auto"/>
              <w:left w:val="single" w:sz="4" w:space="0" w:color="auto"/>
              <w:bottom w:val="single" w:sz="4" w:space="0" w:color="auto"/>
              <w:right w:val="single" w:sz="4" w:space="0" w:color="auto"/>
            </w:tcBorders>
            <w:vAlign w:val="center"/>
          </w:tcPr>
          <w:p w14:paraId="09189062" w14:textId="77777777" w:rsidR="00807B01" w:rsidRDefault="005D5DA4">
            <w:pPr>
              <w:spacing w:line="360" w:lineRule="auto"/>
              <w:jc w:val="left"/>
              <w:rPr>
                <w:rFonts w:ascii="宋体" w:hAnsi="宋体" w:cs="宋体"/>
                <w:sz w:val="24"/>
              </w:rPr>
            </w:pPr>
            <w:r>
              <w:rPr>
                <w:rFonts w:ascii="宋体" w:hAnsi="宋体" w:cs="宋体" w:hint="eastAsia"/>
                <w:sz w:val="24"/>
              </w:rPr>
              <w:t>/</w:t>
            </w:r>
          </w:p>
        </w:tc>
        <w:tc>
          <w:tcPr>
            <w:tcW w:w="2543" w:type="dxa"/>
            <w:tcBorders>
              <w:top w:val="single" w:sz="4" w:space="0" w:color="auto"/>
              <w:left w:val="single" w:sz="4" w:space="0" w:color="auto"/>
              <w:bottom w:val="single" w:sz="4" w:space="0" w:color="auto"/>
              <w:right w:val="single" w:sz="4" w:space="0" w:color="auto"/>
            </w:tcBorders>
            <w:vAlign w:val="center"/>
          </w:tcPr>
          <w:p w14:paraId="0E67C656" w14:textId="77777777" w:rsidR="00807B01" w:rsidRDefault="005D5DA4">
            <w:pPr>
              <w:spacing w:line="360" w:lineRule="auto"/>
              <w:jc w:val="left"/>
              <w:rPr>
                <w:rFonts w:ascii="宋体" w:hAnsi="宋体" w:cs="宋体"/>
                <w:sz w:val="24"/>
              </w:rPr>
            </w:pPr>
            <w:r>
              <w:rPr>
                <w:rFonts w:ascii="宋体" w:hAnsi="宋体" w:cs="宋体" w:hint="eastAsia"/>
                <w:sz w:val="24"/>
              </w:rPr>
              <w:t>130</w:t>
            </w:r>
            <w:r>
              <w:rPr>
                <w:rFonts w:ascii="宋体" w:hAnsi="宋体" w:cs="宋体" w:hint="eastAsia"/>
                <w:sz w:val="24"/>
              </w:rPr>
              <w:t>元</w:t>
            </w:r>
            <w:r>
              <w:rPr>
                <w:rFonts w:ascii="宋体" w:hAnsi="宋体" w:cs="宋体" w:hint="eastAsia"/>
                <w:sz w:val="24"/>
              </w:rPr>
              <w:t>/</w:t>
            </w:r>
            <w:r>
              <w:rPr>
                <w:rFonts w:ascii="宋体" w:hAnsi="宋体" w:cs="宋体" w:hint="eastAsia"/>
                <w:sz w:val="24"/>
              </w:rPr>
              <w:t>天。</w:t>
            </w:r>
          </w:p>
        </w:tc>
        <w:tc>
          <w:tcPr>
            <w:tcW w:w="3259" w:type="dxa"/>
            <w:vMerge/>
            <w:tcBorders>
              <w:top w:val="single" w:sz="4" w:space="0" w:color="auto"/>
              <w:left w:val="single" w:sz="4" w:space="0" w:color="auto"/>
              <w:bottom w:val="single" w:sz="4" w:space="0" w:color="auto"/>
              <w:right w:val="single" w:sz="4" w:space="0" w:color="auto"/>
            </w:tcBorders>
            <w:vAlign w:val="center"/>
          </w:tcPr>
          <w:p w14:paraId="3E3096B3" w14:textId="77777777" w:rsidR="00807B01" w:rsidRDefault="00807B01">
            <w:pPr>
              <w:spacing w:line="360" w:lineRule="auto"/>
              <w:jc w:val="left"/>
              <w:rPr>
                <w:rFonts w:ascii="宋体" w:hAnsi="宋体" w:cs="宋体"/>
                <w:sz w:val="24"/>
              </w:rPr>
            </w:pPr>
          </w:p>
        </w:tc>
      </w:tr>
    </w:tbl>
    <w:p w14:paraId="7B33DF19" w14:textId="77777777" w:rsidR="00807B01" w:rsidRDefault="005D5DA4">
      <w:pPr>
        <w:spacing w:line="360" w:lineRule="auto"/>
        <w:jc w:val="left"/>
        <w:rPr>
          <w:rFonts w:ascii="宋体" w:hAnsi="宋体" w:cs="宋体"/>
          <w:sz w:val="24"/>
        </w:rPr>
      </w:pPr>
      <w:r>
        <w:rPr>
          <w:rFonts w:ascii="宋体" w:hAnsi="宋体" w:cs="宋体" w:hint="eastAsia"/>
          <w:sz w:val="24"/>
        </w:rPr>
        <w:t>备注：团体意外伤害险伤残评定标准按</w:t>
      </w:r>
      <w:r>
        <w:rPr>
          <w:rFonts w:ascii="宋体" w:hAnsi="宋体" w:cs="宋体" w:hint="eastAsia"/>
          <w:sz w:val="24"/>
        </w:rPr>
        <w:t>2013</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8</w:t>
      </w:r>
      <w:r>
        <w:rPr>
          <w:rFonts w:ascii="宋体" w:hAnsi="宋体" w:cs="宋体" w:hint="eastAsia"/>
          <w:sz w:val="24"/>
        </w:rPr>
        <w:t>日中国保险行业协会、中国法医学会联合发布的《人身保险伤残评定标准》确定的伤残程度和《伤残程度与保险金给付比例表》（见附表</w:t>
      </w:r>
      <w:r>
        <w:rPr>
          <w:rFonts w:ascii="宋体" w:hAnsi="宋体" w:cs="宋体" w:hint="eastAsia"/>
          <w:sz w:val="24"/>
        </w:rPr>
        <w:t>1</w:t>
      </w:r>
      <w:r>
        <w:rPr>
          <w:rFonts w:ascii="宋体" w:hAnsi="宋体" w:cs="宋体" w:hint="eastAsia"/>
          <w:sz w:val="24"/>
        </w:rPr>
        <w:t>）的规定，制定给付比例。</w:t>
      </w:r>
    </w:p>
    <w:p w14:paraId="1002C3DC" w14:textId="77777777" w:rsidR="00807B01" w:rsidRDefault="005D5DA4">
      <w:pPr>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、雇主责任险根据《劳动能力鉴定职工工伤与职业病致残等级》（</w:t>
      </w:r>
      <w:r>
        <w:rPr>
          <w:rFonts w:ascii="宋体" w:hAnsi="宋体" w:cs="宋体" w:hint="eastAsia"/>
          <w:sz w:val="24"/>
        </w:rPr>
        <w:t>GB/T 16180-2006</w:t>
      </w:r>
      <w:r>
        <w:rPr>
          <w:rFonts w:ascii="宋体" w:hAnsi="宋体" w:cs="宋体" w:hint="eastAsia"/>
          <w:sz w:val="24"/>
        </w:rPr>
        <w:t>）确定的伤残程度和《伤残程度与保险金给付比例表》（见附表</w:t>
      </w:r>
      <w:r>
        <w:rPr>
          <w:rFonts w:ascii="宋体" w:hAnsi="宋体" w:cs="宋体" w:hint="eastAsia"/>
          <w:sz w:val="24"/>
        </w:rPr>
        <w:t>1</w:t>
      </w:r>
      <w:r>
        <w:rPr>
          <w:rFonts w:ascii="宋体" w:hAnsi="宋体" w:cs="宋体" w:hint="eastAsia"/>
          <w:sz w:val="24"/>
        </w:rPr>
        <w:t>）的规定，制定给付比例。</w:t>
      </w:r>
    </w:p>
    <w:p w14:paraId="55209979" w14:textId="77777777" w:rsidR="00807B01" w:rsidRDefault="005D5DA4">
      <w:pPr>
        <w:spacing w:line="360" w:lineRule="auto"/>
        <w:jc w:val="left"/>
        <w:rPr>
          <w:rFonts w:ascii="宋体" w:hAnsi="宋体" w:cs="宋体"/>
          <w:sz w:val="24"/>
        </w:rPr>
      </w:pPr>
      <w:r>
        <w:rPr>
          <w:rFonts w:ascii="宋体" w:hAnsi="宋体" w:cs="宋体" w:hint="eastAsia"/>
          <w:sz w:val="24"/>
        </w:rPr>
        <w:t>附表</w:t>
      </w:r>
      <w:r>
        <w:rPr>
          <w:rFonts w:ascii="宋体" w:hAnsi="宋体" w:cs="宋体" w:hint="eastAsia"/>
          <w:sz w:val="24"/>
        </w:rPr>
        <w:t>1</w:t>
      </w:r>
      <w:r>
        <w:rPr>
          <w:rFonts w:ascii="宋体" w:hAnsi="宋体" w:cs="宋体" w:hint="eastAsia"/>
          <w:sz w:val="24"/>
        </w:rPr>
        <w:t>：伤残程度与保险金给付比例表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2"/>
        <w:gridCol w:w="4503"/>
      </w:tblGrid>
      <w:tr w:rsidR="00807B01" w14:paraId="1F91F60C" w14:textId="77777777">
        <w:trPr>
          <w:trHeight w:hRule="exact" w:val="340"/>
          <w:jc w:val="center"/>
        </w:trPr>
        <w:tc>
          <w:tcPr>
            <w:tcW w:w="4502" w:type="dxa"/>
            <w:tcBorders>
              <w:top w:val="single" w:sz="4" w:space="0" w:color="auto"/>
              <w:left w:val="single" w:sz="4" w:space="0" w:color="auto"/>
              <w:bottom w:val="single" w:sz="4" w:space="0" w:color="auto"/>
              <w:right w:val="single" w:sz="4" w:space="0" w:color="auto"/>
            </w:tcBorders>
            <w:vAlign w:val="center"/>
          </w:tcPr>
          <w:p w14:paraId="5EACACE5" w14:textId="77777777" w:rsidR="00807B01" w:rsidRDefault="005D5DA4">
            <w:pPr>
              <w:spacing w:line="360" w:lineRule="auto"/>
              <w:jc w:val="center"/>
              <w:rPr>
                <w:rFonts w:ascii="宋体" w:hAnsi="宋体" w:cs="宋体"/>
                <w:sz w:val="24"/>
              </w:rPr>
            </w:pPr>
            <w:r>
              <w:rPr>
                <w:rFonts w:ascii="宋体" w:hAnsi="宋体" w:cs="宋体" w:hint="eastAsia"/>
                <w:sz w:val="24"/>
              </w:rPr>
              <w:t>伤残等级</w:t>
            </w:r>
          </w:p>
        </w:tc>
        <w:tc>
          <w:tcPr>
            <w:tcW w:w="4503" w:type="dxa"/>
            <w:tcBorders>
              <w:top w:val="single" w:sz="4" w:space="0" w:color="auto"/>
              <w:left w:val="single" w:sz="4" w:space="0" w:color="auto"/>
              <w:bottom w:val="single" w:sz="4" w:space="0" w:color="auto"/>
              <w:right w:val="single" w:sz="4" w:space="0" w:color="auto"/>
            </w:tcBorders>
            <w:vAlign w:val="center"/>
          </w:tcPr>
          <w:p w14:paraId="2171A349" w14:textId="77777777" w:rsidR="00807B01" w:rsidRDefault="005D5DA4">
            <w:pPr>
              <w:spacing w:line="360" w:lineRule="auto"/>
              <w:jc w:val="center"/>
              <w:rPr>
                <w:rFonts w:ascii="宋体" w:hAnsi="宋体" w:cs="宋体"/>
                <w:sz w:val="24"/>
              </w:rPr>
            </w:pPr>
            <w:r>
              <w:rPr>
                <w:rFonts w:ascii="宋体" w:hAnsi="宋体" w:cs="宋体" w:hint="eastAsia"/>
                <w:sz w:val="24"/>
              </w:rPr>
              <w:t>给付比例</w:t>
            </w:r>
          </w:p>
        </w:tc>
      </w:tr>
      <w:tr w:rsidR="00807B01" w14:paraId="01E7D3C9" w14:textId="77777777">
        <w:trPr>
          <w:trHeight w:hRule="exact" w:val="340"/>
          <w:jc w:val="center"/>
        </w:trPr>
        <w:tc>
          <w:tcPr>
            <w:tcW w:w="4502" w:type="dxa"/>
            <w:tcBorders>
              <w:top w:val="single" w:sz="4" w:space="0" w:color="auto"/>
              <w:left w:val="single" w:sz="4" w:space="0" w:color="auto"/>
              <w:bottom w:val="single" w:sz="4" w:space="0" w:color="auto"/>
              <w:right w:val="single" w:sz="4" w:space="0" w:color="auto"/>
            </w:tcBorders>
            <w:vAlign w:val="center"/>
          </w:tcPr>
          <w:p w14:paraId="3D98EB9F" w14:textId="77777777" w:rsidR="00807B01" w:rsidRDefault="005D5DA4">
            <w:pPr>
              <w:spacing w:line="360" w:lineRule="auto"/>
              <w:jc w:val="left"/>
              <w:rPr>
                <w:rFonts w:ascii="宋体" w:hAnsi="宋体" w:cs="宋体"/>
                <w:sz w:val="24"/>
              </w:rPr>
            </w:pPr>
            <w:r>
              <w:rPr>
                <w:rFonts w:ascii="宋体" w:hAnsi="宋体" w:cs="宋体" w:hint="eastAsia"/>
                <w:sz w:val="24"/>
              </w:rPr>
              <w:t>一级伤残（包括死亡、丧失完全劳动能力）</w:t>
            </w:r>
          </w:p>
        </w:tc>
        <w:tc>
          <w:tcPr>
            <w:tcW w:w="4503" w:type="dxa"/>
            <w:tcBorders>
              <w:top w:val="single" w:sz="4" w:space="0" w:color="auto"/>
              <w:left w:val="single" w:sz="4" w:space="0" w:color="auto"/>
              <w:bottom w:val="single" w:sz="4" w:space="0" w:color="auto"/>
              <w:right w:val="single" w:sz="4" w:space="0" w:color="auto"/>
            </w:tcBorders>
            <w:vAlign w:val="center"/>
          </w:tcPr>
          <w:p w14:paraId="2E94149F" w14:textId="77777777" w:rsidR="00807B01" w:rsidRDefault="005D5DA4">
            <w:pPr>
              <w:spacing w:line="360" w:lineRule="auto"/>
              <w:jc w:val="left"/>
              <w:rPr>
                <w:rFonts w:ascii="宋体" w:hAnsi="宋体" w:cs="宋体"/>
                <w:sz w:val="24"/>
              </w:rPr>
            </w:pPr>
            <w:r>
              <w:rPr>
                <w:rFonts w:ascii="宋体" w:hAnsi="宋体" w:cs="宋体" w:hint="eastAsia"/>
                <w:sz w:val="24"/>
              </w:rPr>
              <w:t>100%</w:t>
            </w:r>
          </w:p>
        </w:tc>
      </w:tr>
      <w:tr w:rsidR="00807B01" w14:paraId="4DBEA9E9" w14:textId="77777777">
        <w:trPr>
          <w:trHeight w:hRule="exact" w:val="340"/>
          <w:jc w:val="center"/>
        </w:trPr>
        <w:tc>
          <w:tcPr>
            <w:tcW w:w="4502" w:type="dxa"/>
            <w:tcBorders>
              <w:top w:val="single" w:sz="4" w:space="0" w:color="auto"/>
              <w:left w:val="single" w:sz="4" w:space="0" w:color="auto"/>
              <w:bottom w:val="single" w:sz="4" w:space="0" w:color="auto"/>
              <w:right w:val="single" w:sz="4" w:space="0" w:color="auto"/>
            </w:tcBorders>
            <w:vAlign w:val="center"/>
          </w:tcPr>
          <w:p w14:paraId="35B46617" w14:textId="77777777" w:rsidR="00807B01" w:rsidRDefault="005D5DA4">
            <w:pPr>
              <w:spacing w:line="360" w:lineRule="auto"/>
              <w:jc w:val="left"/>
              <w:rPr>
                <w:rFonts w:ascii="宋体" w:hAnsi="宋体" w:cs="宋体"/>
                <w:sz w:val="24"/>
              </w:rPr>
            </w:pPr>
            <w:r>
              <w:rPr>
                <w:rFonts w:ascii="宋体" w:hAnsi="宋体" w:cs="宋体" w:hint="eastAsia"/>
                <w:sz w:val="24"/>
              </w:rPr>
              <w:t>二级伤残</w:t>
            </w:r>
          </w:p>
        </w:tc>
        <w:tc>
          <w:tcPr>
            <w:tcW w:w="4503" w:type="dxa"/>
            <w:tcBorders>
              <w:top w:val="single" w:sz="4" w:space="0" w:color="auto"/>
              <w:left w:val="single" w:sz="4" w:space="0" w:color="auto"/>
              <w:bottom w:val="single" w:sz="4" w:space="0" w:color="auto"/>
              <w:right w:val="single" w:sz="4" w:space="0" w:color="auto"/>
            </w:tcBorders>
            <w:vAlign w:val="center"/>
          </w:tcPr>
          <w:p w14:paraId="64BD504E" w14:textId="77777777" w:rsidR="00807B01" w:rsidRDefault="005D5DA4">
            <w:pPr>
              <w:spacing w:line="360" w:lineRule="auto"/>
              <w:jc w:val="left"/>
              <w:rPr>
                <w:rFonts w:ascii="宋体" w:hAnsi="宋体" w:cs="宋体"/>
                <w:sz w:val="24"/>
              </w:rPr>
            </w:pPr>
            <w:r>
              <w:rPr>
                <w:rFonts w:ascii="宋体" w:hAnsi="宋体" w:cs="宋体" w:hint="eastAsia"/>
                <w:sz w:val="24"/>
              </w:rPr>
              <w:t>90%</w:t>
            </w:r>
          </w:p>
        </w:tc>
      </w:tr>
      <w:tr w:rsidR="00807B01" w14:paraId="270A3110" w14:textId="77777777">
        <w:trPr>
          <w:trHeight w:hRule="exact" w:val="340"/>
          <w:jc w:val="center"/>
        </w:trPr>
        <w:tc>
          <w:tcPr>
            <w:tcW w:w="4502" w:type="dxa"/>
            <w:tcBorders>
              <w:top w:val="single" w:sz="4" w:space="0" w:color="auto"/>
              <w:left w:val="single" w:sz="4" w:space="0" w:color="auto"/>
              <w:bottom w:val="single" w:sz="4" w:space="0" w:color="auto"/>
              <w:right w:val="single" w:sz="4" w:space="0" w:color="auto"/>
            </w:tcBorders>
            <w:vAlign w:val="center"/>
          </w:tcPr>
          <w:p w14:paraId="268926DD" w14:textId="77777777" w:rsidR="00807B01" w:rsidRDefault="005D5DA4">
            <w:pPr>
              <w:spacing w:line="360" w:lineRule="auto"/>
              <w:jc w:val="left"/>
              <w:rPr>
                <w:rFonts w:ascii="宋体" w:hAnsi="宋体" w:cs="宋体"/>
                <w:sz w:val="24"/>
              </w:rPr>
            </w:pPr>
            <w:r>
              <w:rPr>
                <w:rFonts w:ascii="宋体" w:hAnsi="宋体" w:cs="宋体" w:hint="eastAsia"/>
                <w:sz w:val="24"/>
              </w:rPr>
              <w:t>三级伤残</w:t>
            </w:r>
          </w:p>
        </w:tc>
        <w:tc>
          <w:tcPr>
            <w:tcW w:w="4503" w:type="dxa"/>
            <w:tcBorders>
              <w:top w:val="single" w:sz="4" w:space="0" w:color="auto"/>
              <w:left w:val="single" w:sz="4" w:space="0" w:color="auto"/>
              <w:bottom w:val="single" w:sz="4" w:space="0" w:color="auto"/>
              <w:right w:val="single" w:sz="4" w:space="0" w:color="auto"/>
            </w:tcBorders>
            <w:vAlign w:val="center"/>
          </w:tcPr>
          <w:p w14:paraId="76A4B03E" w14:textId="77777777" w:rsidR="00807B01" w:rsidRDefault="005D5DA4">
            <w:pPr>
              <w:spacing w:line="360" w:lineRule="auto"/>
              <w:jc w:val="left"/>
              <w:rPr>
                <w:rFonts w:ascii="宋体" w:hAnsi="宋体" w:cs="宋体"/>
                <w:sz w:val="24"/>
              </w:rPr>
            </w:pPr>
            <w:r>
              <w:rPr>
                <w:rFonts w:ascii="宋体" w:hAnsi="宋体" w:cs="宋体" w:hint="eastAsia"/>
                <w:sz w:val="24"/>
              </w:rPr>
              <w:t>80%</w:t>
            </w:r>
          </w:p>
        </w:tc>
      </w:tr>
      <w:tr w:rsidR="00807B01" w14:paraId="69A81ADB" w14:textId="77777777">
        <w:trPr>
          <w:trHeight w:hRule="exact" w:val="340"/>
          <w:jc w:val="center"/>
        </w:trPr>
        <w:tc>
          <w:tcPr>
            <w:tcW w:w="4502" w:type="dxa"/>
            <w:tcBorders>
              <w:top w:val="single" w:sz="4" w:space="0" w:color="auto"/>
              <w:left w:val="single" w:sz="4" w:space="0" w:color="auto"/>
              <w:bottom w:val="single" w:sz="4" w:space="0" w:color="auto"/>
              <w:right w:val="single" w:sz="4" w:space="0" w:color="auto"/>
            </w:tcBorders>
            <w:vAlign w:val="center"/>
          </w:tcPr>
          <w:p w14:paraId="4D08F413" w14:textId="77777777" w:rsidR="00807B01" w:rsidRDefault="005D5DA4">
            <w:pPr>
              <w:spacing w:line="360" w:lineRule="auto"/>
              <w:jc w:val="left"/>
              <w:rPr>
                <w:rFonts w:ascii="宋体" w:hAnsi="宋体" w:cs="宋体"/>
                <w:sz w:val="24"/>
              </w:rPr>
            </w:pPr>
            <w:r>
              <w:rPr>
                <w:rFonts w:ascii="宋体" w:hAnsi="宋体" w:cs="宋体" w:hint="eastAsia"/>
                <w:sz w:val="24"/>
              </w:rPr>
              <w:t>四级伤残</w:t>
            </w:r>
          </w:p>
        </w:tc>
        <w:tc>
          <w:tcPr>
            <w:tcW w:w="4503" w:type="dxa"/>
            <w:tcBorders>
              <w:top w:val="single" w:sz="4" w:space="0" w:color="auto"/>
              <w:left w:val="single" w:sz="4" w:space="0" w:color="auto"/>
              <w:bottom w:val="single" w:sz="4" w:space="0" w:color="auto"/>
              <w:right w:val="single" w:sz="4" w:space="0" w:color="auto"/>
            </w:tcBorders>
            <w:vAlign w:val="center"/>
          </w:tcPr>
          <w:p w14:paraId="6B885EC2" w14:textId="77777777" w:rsidR="00807B01" w:rsidRDefault="005D5DA4">
            <w:pPr>
              <w:spacing w:line="360" w:lineRule="auto"/>
              <w:jc w:val="left"/>
              <w:rPr>
                <w:rFonts w:ascii="宋体" w:hAnsi="宋体" w:cs="宋体"/>
                <w:sz w:val="24"/>
              </w:rPr>
            </w:pPr>
            <w:r>
              <w:rPr>
                <w:rFonts w:ascii="宋体" w:hAnsi="宋体" w:cs="宋体" w:hint="eastAsia"/>
                <w:sz w:val="24"/>
              </w:rPr>
              <w:t>70%</w:t>
            </w:r>
          </w:p>
        </w:tc>
      </w:tr>
      <w:tr w:rsidR="00807B01" w14:paraId="7FCA002F" w14:textId="77777777">
        <w:trPr>
          <w:trHeight w:hRule="exact" w:val="340"/>
          <w:jc w:val="center"/>
        </w:trPr>
        <w:tc>
          <w:tcPr>
            <w:tcW w:w="4502" w:type="dxa"/>
            <w:tcBorders>
              <w:top w:val="single" w:sz="4" w:space="0" w:color="auto"/>
              <w:left w:val="single" w:sz="4" w:space="0" w:color="auto"/>
              <w:bottom w:val="single" w:sz="4" w:space="0" w:color="auto"/>
              <w:right w:val="single" w:sz="4" w:space="0" w:color="auto"/>
            </w:tcBorders>
            <w:vAlign w:val="center"/>
          </w:tcPr>
          <w:p w14:paraId="711B306D" w14:textId="77777777" w:rsidR="00807B01" w:rsidRDefault="005D5DA4">
            <w:pPr>
              <w:spacing w:line="360" w:lineRule="auto"/>
              <w:jc w:val="left"/>
              <w:rPr>
                <w:rFonts w:ascii="宋体" w:hAnsi="宋体" w:cs="宋体"/>
                <w:sz w:val="24"/>
              </w:rPr>
            </w:pPr>
            <w:r>
              <w:rPr>
                <w:rFonts w:ascii="宋体" w:hAnsi="宋体" w:cs="宋体" w:hint="eastAsia"/>
                <w:sz w:val="24"/>
              </w:rPr>
              <w:t>五级伤残</w:t>
            </w:r>
          </w:p>
        </w:tc>
        <w:tc>
          <w:tcPr>
            <w:tcW w:w="4503" w:type="dxa"/>
            <w:tcBorders>
              <w:top w:val="single" w:sz="4" w:space="0" w:color="auto"/>
              <w:left w:val="single" w:sz="4" w:space="0" w:color="auto"/>
              <w:bottom w:val="single" w:sz="4" w:space="0" w:color="auto"/>
              <w:right w:val="single" w:sz="4" w:space="0" w:color="auto"/>
            </w:tcBorders>
            <w:vAlign w:val="center"/>
          </w:tcPr>
          <w:p w14:paraId="3B1DC2E1" w14:textId="77777777" w:rsidR="00807B01" w:rsidRDefault="005D5DA4">
            <w:pPr>
              <w:spacing w:line="360" w:lineRule="auto"/>
              <w:jc w:val="left"/>
              <w:rPr>
                <w:rFonts w:ascii="宋体" w:hAnsi="宋体" w:cs="宋体"/>
                <w:sz w:val="24"/>
              </w:rPr>
            </w:pPr>
            <w:r>
              <w:rPr>
                <w:rFonts w:ascii="宋体" w:hAnsi="宋体" w:cs="宋体" w:hint="eastAsia"/>
                <w:sz w:val="24"/>
              </w:rPr>
              <w:t>60%</w:t>
            </w:r>
          </w:p>
        </w:tc>
      </w:tr>
      <w:tr w:rsidR="00807B01" w14:paraId="33DD366A" w14:textId="77777777">
        <w:trPr>
          <w:trHeight w:hRule="exact" w:val="340"/>
          <w:jc w:val="center"/>
        </w:trPr>
        <w:tc>
          <w:tcPr>
            <w:tcW w:w="4502" w:type="dxa"/>
            <w:tcBorders>
              <w:top w:val="single" w:sz="4" w:space="0" w:color="auto"/>
              <w:left w:val="single" w:sz="4" w:space="0" w:color="auto"/>
              <w:bottom w:val="single" w:sz="4" w:space="0" w:color="auto"/>
              <w:right w:val="single" w:sz="4" w:space="0" w:color="auto"/>
            </w:tcBorders>
            <w:vAlign w:val="center"/>
          </w:tcPr>
          <w:p w14:paraId="03761219" w14:textId="77777777" w:rsidR="00807B01" w:rsidRDefault="005D5DA4">
            <w:pPr>
              <w:spacing w:line="360" w:lineRule="auto"/>
              <w:jc w:val="left"/>
              <w:rPr>
                <w:rFonts w:ascii="宋体" w:hAnsi="宋体" w:cs="宋体"/>
                <w:sz w:val="24"/>
              </w:rPr>
            </w:pPr>
            <w:r>
              <w:rPr>
                <w:rFonts w:ascii="宋体" w:hAnsi="宋体" w:cs="宋体" w:hint="eastAsia"/>
                <w:sz w:val="24"/>
              </w:rPr>
              <w:t>六级伤残</w:t>
            </w:r>
          </w:p>
        </w:tc>
        <w:tc>
          <w:tcPr>
            <w:tcW w:w="4503" w:type="dxa"/>
            <w:tcBorders>
              <w:top w:val="single" w:sz="4" w:space="0" w:color="auto"/>
              <w:left w:val="single" w:sz="4" w:space="0" w:color="auto"/>
              <w:bottom w:val="single" w:sz="4" w:space="0" w:color="auto"/>
              <w:right w:val="single" w:sz="4" w:space="0" w:color="auto"/>
            </w:tcBorders>
            <w:vAlign w:val="center"/>
          </w:tcPr>
          <w:p w14:paraId="63A108D8" w14:textId="77777777" w:rsidR="00807B01" w:rsidRDefault="005D5DA4">
            <w:pPr>
              <w:spacing w:line="360" w:lineRule="auto"/>
              <w:jc w:val="left"/>
              <w:rPr>
                <w:rFonts w:ascii="宋体" w:hAnsi="宋体" w:cs="宋体"/>
                <w:sz w:val="24"/>
              </w:rPr>
            </w:pPr>
            <w:r>
              <w:rPr>
                <w:rFonts w:ascii="宋体" w:hAnsi="宋体" w:cs="宋体" w:hint="eastAsia"/>
                <w:sz w:val="24"/>
              </w:rPr>
              <w:t>50%</w:t>
            </w:r>
          </w:p>
        </w:tc>
      </w:tr>
      <w:tr w:rsidR="00807B01" w14:paraId="3CCA00F6" w14:textId="77777777">
        <w:trPr>
          <w:trHeight w:hRule="exact" w:val="340"/>
          <w:jc w:val="center"/>
        </w:trPr>
        <w:tc>
          <w:tcPr>
            <w:tcW w:w="4502" w:type="dxa"/>
            <w:tcBorders>
              <w:top w:val="single" w:sz="4" w:space="0" w:color="auto"/>
              <w:left w:val="single" w:sz="4" w:space="0" w:color="auto"/>
              <w:bottom w:val="single" w:sz="4" w:space="0" w:color="auto"/>
              <w:right w:val="single" w:sz="4" w:space="0" w:color="auto"/>
            </w:tcBorders>
            <w:vAlign w:val="center"/>
          </w:tcPr>
          <w:p w14:paraId="487D4238" w14:textId="77777777" w:rsidR="00807B01" w:rsidRDefault="005D5DA4">
            <w:pPr>
              <w:spacing w:line="360" w:lineRule="auto"/>
              <w:jc w:val="left"/>
              <w:rPr>
                <w:rFonts w:ascii="宋体" w:hAnsi="宋体" w:cs="宋体"/>
                <w:sz w:val="24"/>
              </w:rPr>
            </w:pPr>
            <w:r>
              <w:rPr>
                <w:rFonts w:ascii="宋体" w:hAnsi="宋体" w:cs="宋体" w:hint="eastAsia"/>
                <w:sz w:val="24"/>
              </w:rPr>
              <w:t>七级伤残</w:t>
            </w:r>
          </w:p>
        </w:tc>
        <w:tc>
          <w:tcPr>
            <w:tcW w:w="4503" w:type="dxa"/>
            <w:tcBorders>
              <w:top w:val="single" w:sz="4" w:space="0" w:color="auto"/>
              <w:left w:val="single" w:sz="4" w:space="0" w:color="auto"/>
              <w:bottom w:val="single" w:sz="4" w:space="0" w:color="auto"/>
              <w:right w:val="single" w:sz="4" w:space="0" w:color="auto"/>
            </w:tcBorders>
            <w:vAlign w:val="center"/>
          </w:tcPr>
          <w:p w14:paraId="086243A7" w14:textId="77777777" w:rsidR="00807B01" w:rsidRDefault="005D5DA4">
            <w:pPr>
              <w:spacing w:line="360" w:lineRule="auto"/>
              <w:jc w:val="left"/>
              <w:rPr>
                <w:rFonts w:ascii="宋体" w:hAnsi="宋体" w:cs="宋体"/>
                <w:sz w:val="24"/>
              </w:rPr>
            </w:pPr>
            <w:r>
              <w:rPr>
                <w:rFonts w:ascii="宋体" w:hAnsi="宋体" w:cs="宋体" w:hint="eastAsia"/>
                <w:sz w:val="24"/>
              </w:rPr>
              <w:t>40%</w:t>
            </w:r>
          </w:p>
        </w:tc>
      </w:tr>
      <w:tr w:rsidR="00807B01" w14:paraId="789FCD86" w14:textId="77777777">
        <w:trPr>
          <w:trHeight w:hRule="exact" w:val="340"/>
          <w:jc w:val="center"/>
        </w:trPr>
        <w:tc>
          <w:tcPr>
            <w:tcW w:w="4502" w:type="dxa"/>
            <w:tcBorders>
              <w:top w:val="single" w:sz="4" w:space="0" w:color="auto"/>
              <w:left w:val="single" w:sz="4" w:space="0" w:color="auto"/>
              <w:bottom w:val="single" w:sz="4" w:space="0" w:color="auto"/>
              <w:right w:val="single" w:sz="4" w:space="0" w:color="auto"/>
            </w:tcBorders>
            <w:vAlign w:val="center"/>
          </w:tcPr>
          <w:p w14:paraId="2C93A60D" w14:textId="77777777" w:rsidR="00807B01" w:rsidRDefault="005D5DA4">
            <w:pPr>
              <w:spacing w:line="360" w:lineRule="auto"/>
              <w:jc w:val="left"/>
              <w:rPr>
                <w:rFonts w:ascii="宋体" w:hAnsi="宋体" w:cs="宋体"/>
                <w:sz w:val="24"/>
              </w:rPr>
            </w:pPr>
            <w:r>
              <w:rPr>
                <w:rFonts w:ascii="宋体" w:hAnsi="宋体" w:cs="宋体" w:hint="eastAsia"/>
                <w:sz w:val="24"/>
              </w:rPr>
              <w:t>八级伤残</w:t>
            </w:r>
          </w:p>
        </w:tc>
        <w:tc>
          <w:tcPr>
            <w:tcW w:w="4503" w:type="dxa"/>
            <w:tcBorders>
              <w:top w:val="single" w:sz="4" w:space="0" w:color="auto"/>
              <w:left w:val="single" w:sz="4" w:space="0" w:color="auto"/>
              <w:bottom w:val="single" w:sz="4" w:space="0" w:color="auto"/>
              <w:right w:val="single" w:sz="4" w:space="0" w:color="auto"/>
            </w:tcBorders>
            <w:vAlign w:val="center"/>
          </w:tcPr>
          <w:p w14:paraId="3755FB8B" w14:textId="77777777" w:rsidR="00807B01" w:rsidRDefault="005D5DA4">
            <w:pPr>
              <w:spacing w:line="360" w:lineRule="auto"/>
              <w:jc w:val="left"/>
              <w:rPr>
                <w:rFonts w:ascii="宋体" w:hAnsi="宋体" w:cs="宋体"/>
                <w:sz w:val="24"/>
              </w:rPr>
            </w:pPr>
            <w:r>
              <w:rPr>
                <w:rFonts w:ascii="宋体" w:hAnsi="宋体" w:cs="宋体" w:hint="eastAsia"/>
                <w:sz w:val="24"/>
              </w:rPr>
              <w:t>30%</w:t>
            </w:r>
          </w:p>
        </w:tc>
      </w:tr>
      <w:tr w:rsidR="00807B01" w14:paraId="5436835E" w14:textId="77777777">
        <w:trPr>
          <w:trHeight w:hRule="exact" w:val="340"/>
          <w:jc w:val="center"/>
        </w:trPr>
        <w:tc>
          <w:tcPr>
            <w:tcW w:w="4502" w:type="dxa"/>
            <w:tcBorders>
              <w:top w:val="single" w:sz="4" w:space="0" w:color="auto"/>
              <w:left w:val="single" w:sz="4" w:space="0" w:color="auto"/>
              <w:bottom w:val="single" w:sz="4" w:space="0" w:color="auto"/>
              <w:right w:val="single" w:sz="4" w:space="0" w:color="auto"/>
            </w:tcBorders>
            <w:vAlign w:val="center"/>
          </w:tcPr>
          <w:p w14:paraId="259C7934" w14:textId="77777777" w:rsidR="00807B01" w:rsidRDefault="005D5DA4">
            <w:pPr>
              <w:spacing w:line="360" w:lineRule="auto"/>
              <w:jc w:val="left"/>
              <w:rPr>
                <w:rFonts w:ascii="宋体" w:hAnsi="宋体" w:cs="宋体"/>
                <w:sz w:val="24"/>
              </w:rPr>
            </w:pPr>
            <w:r>
              <w:rPr>
                <w:rFonts w:ascii="宋体" w:hAnsi="宋体" w:cs="宋体" w:hint="eastAsia"/>
                <w:sz w:val="24"/>
              </w:rPr>
              <w:t>九级伤残</w:t>
            </w:r>
          </w:p>
        </w:tc>
        <w:tc>
          <w:tcPr>
            <w:tcW w:w="4503" w:type="dxa"/>
            <w:tcBorders>
              <w:top w:val="single" w:sz="4" w:space="0" w:color="auto"/>
              <w:left w:val="single" w:sz="4" w:space="0" w:color="auto"/>
              <w:bottom w:val="single" w:sz="4" w:space="0" w:color="auto"/>
              <w:right w:val="single" w:sz="4" w:space="0" w:color="auto"/>
            </w:tcBorders>
            <w:vAlign w:val="center"/>
          </w:tcPr>
          <w:p w14:paraId="7EE28C8A" w14:textId="77777777" w:rsidR="00807B01" w:rsidRDefault="005D5DA4">
            <w:pPr>
              <w:spacing w:line="360" w:lineRule="auto"/>
              <w:jc w:val="left"/>
              <w:rPr>
                <w:rFonts w:ascii="宋体" w:hAnsi="宋体" w:cs="宋体"/>
                <w:sz w:val="24"/>
              </w:rPr>
            </w:pPr>
            <w:r>
              <w:rPr>
                <w:rFonts w:ascii="宋体" w:hAnsi="宋体" w:cs="宋体" w:hint="eastAsia"/>
                <w:sz w:val="24"/>
              </w:rPr>
              <w:t>20%</w:t>
            </w:r>
          </w:p>
        </w:tc>
      </w:tr>
      <w:tr w:rsidR="00807B01" w14:paraId="4E06D034" w14:textId="77777777">
        <w:trPr>
          <w:trHeight w:hRule="exact" w:val="340"/>
          <w:jc w:val="center"/>
        </w:trPr>
        <w:tc>
          <w:tcPr>
            <w:tcW w:w="4502" w:type="dxa"/>
            <w:tcBorders>
              <w:top w:val="single" w:sz="4" w:space="0" w:color="auto"/>
              <w:left w:val="single" w:sz="4" w:space="0" w:color="auto"/>
              <w:bottom w:val="single" w:sz="4" w:space="0" w:color="auto"/>
              <w:right w:val="single" w:sz="4" w:space="0" w:color="auto"/>
            </w:tcBorders>
            <w:vAlign w:val="center"/>
          </w:tcPr>
          <w:p w14:paraId="4A5A8317" w14:textId="77777777" w:rsidR="00807B01" w:rsidRDefault="005D5DA4">
            <w:pPr>
              <w:spacing w:line="360" w:lineRule="auto"/>
              <w:jc w:val="left"/>
              <w:rPr>
                <w:rFonts w:ascii="宋体" w:hAnsi="宋体" w:cs="宋体"/>
                <w:sz w:val="24"/>
              </w:rPr>
            </w:pPr>
            <w:r>
              <w:rPr>
                <w:rFonts w:ascii="宋体" w:hAnsi="宋体" w:cs="宋体" w:hint="eastAsia"/>
                <w:sz w:val="24"/>
              </w:rPr>
              <w:t>十级伤残</w:t>
            </w:r>
          </w:p>
        </w:tc>
        <w:tc>
          <w:tcPr>
            <w:tcW w:w="4503" w:type="dxa"/>
            <w:tcBorders>
              <w:top w:val="single" w:sz="4" w:space="0" w:color="auto"/>
              <w:left w:val="single" w:sz="4" w:space="0" w:color="auto"/>
              <w:bottom w:val="single" w:sz="4" w:space="0" w:color="auto"/>
              <w:right w:val="single" w:sz="4" w:space="0" w:color="auto"/>
            </w:tcBorders>
            <w:vAlign w:val="center"/>
          </w:tcPr>
          <w:p w14:paraId="0D63F04F" w14:textId="77777777" w:rsidR="00807B01" w:rsidRDefault="005D5DA4">
            <w:pPr>
              <w:spacing w:line="360" w:lineRule="auto"/>
              <w:jc w:val="left"/>
              <w:rPr>
                <w:rFonts w:ascii="宋体" w:hAnsi="宋体" w:cs="宋体"/>
                <w:sz w:val="24"/>
              </w:rPr>
            </w:pPr>
            <w:r>
              <w:rPr>
                <w:rFonts w:ascii="宋体" w:hAnsi="宋体" w:cs="宋体" w:hint="eastAsia"/>
                <w:sz w:val="24"/>
              </w:rPr>
              <w:t>10%</w:t>
            </w:r>
          </w:p>
        </w:tc>
      </w:tr>
    </w:tbl>
    <w:p w14:paraId="766E3BFF" w14:textId="77777777" w:rsidR="00807B01" w:rsidRDefault="005D5DA4">
      <w:pPr>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、关于咨询方式：采购人方面有专人负责就所有参保人员的保险事宜与保险公司交涉。</w:t>
      </w:r>
    </w:p>
    <w:p w14:paraId="7E008F0F" w14:textId="77777777" w:rsidR="00807B01" w:rsidRDefault="005D5DA4">
      <w:pPr>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、关于理赔时限的要求</w:t>
      </w:r>
      <w:r>
        <w:rPr>
          <w:rFonts w:ascii="宋体" w:hAnsi="宋体" w:cs="宋体" w:hint="eastAsia"/>
          <w:sz w:val="24"/>
        </w:rPr>
        <w:t xml:space="preserve"> </w:t>
      </w:r>
      <w:r>
        <w:rPr>
          <w:rFonts w:ascii="宋体" w:hAnsi="宋体" w:cs="宋体" w:hint="eastAsia"/>
          <w:sz w:val="24"/>
        </w:rPr>
        <w:t>：保险公司在收到</w:t>
      </w:r>
      <w:r>
        <w:rPr>
          <w:rFonts w:ascii="宋体" w:hAnsi="宋体" w:cs="宋体" w:hint="eastAsia"/>
          <w:sz w:val="24"/>
        </w:rPr>
        <w:t>报案信息之日起</w:t>
      </w:r>
      <w:r>
        <w:rPr>
          <w:rFonts w:ascii="宋体" w:hAnsi="宋体" w:cs="宋体" w:hint="eastAsia"/>
          <w:sz w:val="24"/>
        </w:rPr>
        <w:t>3</w:t>
      </w:r>
      <w:r>
        <w:rPr>
          <w:rFonts w:ascii="宋体" w:hAnsi="宋体" w:cs="宋体" w:hint="eastAsia"/>
          <w:sz w:val="24"/>
        </w:rPr>
        <w:t>日（日历天）</w:t>
      </w:r>
      <w:r>
        <w:rPr>
          <w:rFonts w:ascii="宋体" w:hAnsi="宋体" w:cs="宋体" w:hint="eastAsia"/>
          <w:sz w:val="24"/>
        </w:rPr>
        <w:t>内</w:t>
      </w:r>
      <w:r>
        <w:rPr>
          <w:rFonts w:ascii="宋体" w:hAnsi="宋体" w:cs="宋体" w:hint="eastAsia"/>
          <w:sz w:val="24"/>
        </w:rPr>
        <w:t>对</w:t>
      </w:r>
      <w:r>
        <w:rPr>
          <w:rFonts w:ascii="宋体" w:hAnsi="宋体" w:cs="宋体" w:hint="eastAsia"/>
          <w:sz w:val="24"/>
        </w:rPr>
        <w:t>是否属于保单人员</w:t>
      </w:r>
      <w:r>
        <w:rPr>
          <w:rFonts w:ascii="宋体" w:hAnsi="宋体" w:cs="宋体" w:hint="eastAsia"/>
          <w:sz w:val="24"/>
        </w:rPr>
        <w:t>做出</w:t>
      </w:r>
      <w:r>
        <w:rPr>
          <w:rFonts w:ascii="宋体" w:hAnsi="宋体" w:cs="宋体" w:hint="eastAsia"/>
          <w:sz w:val="24"/>
        </w:rPr>
        <w:t>回</w:t>
      </w:r>
      <w:r>
        <w:rPr>
          <w:rFonts w:ascii="宋体" w:hAnsi="宋体" w:cs="宋体" w:hint="eastAsia"/>
          <w:sz w:val="24"/>
        </w:rPr>
        <w:t>复</w:t>
      </w:r>
      <w:r>
        <w:rPr>
          <w:rFonts w:ascii="宋体" w:hAnsi="宋体" w:cs="宋体" w:hint="eastAsia"/>
          <w:sz w:val="24"/>
        </w:rPr>
        <w:t>，在收到</w:t>
      </w:r>
      <w:r>
        <w:rPr>
          <w:rFonts w:ascii="宋体" w:hAnsi="宋体" w:cs="宋体" w:hint="eastAsia"/>
          <w:sz w:val="24"/>
        </w:rPr>
        <w:t>理赔材料之日起</w:t>
      </w:r>
      <w:r>
        <w:rPr>
          <w:rFonts w:ascii="宋体" w:hAnsi="宋体" w:cs="宋体" w:hint="eastAsia"/>
          <w:sz w:val="24"/>
        </w:rPr>
        <w:t>3</w:t>
      </w:r>
      <w:r>
        <w:rPr>
          <w:rFonts w:ascii="宋体" w:hAnsi="宋体" w:cs="宋体" w:hint="eastAsia"/>
          <w:sz w:val="24"/>
        </w:rPr>
        <w:t>日（日历天）内对单证是否齐全做出</w:t>
      </w:r>
      <w:r>
        <w:rPr>
          <w:rFonts w:ascii="宋体" w:hAnsi="宋体" w:cs="宋体" w:hint="eastAsia"/>
          <w:sz w:val="24"/>
        </w:rPr>
        <w:t>回</w:t>
      </w:r>
      <w:r>
        <w:rPr>
          <w:rFonts w:ascii="宋体" w:hAnsi="宋体" w:cs="宋体" w:hint="eastAsia"/>
          <w:sz w:val="24"/>
        </w:rPr>
        <w:t>复</w:t>
      </w:r>
      <w:r>
        <w:rPr>
          <w:rFonts w:ascii="宋体" w:hAnsi="宋体" w:cs="宋体" w:hint="eastAsia"/>
          <w:sz w:val="24"/>
        </w:rPr>
        <w:t>并</w:t>
      </w:r>
      <w:r>
        <w:rPr>
          <w:rFonts w:ascii="宋体" w:hAnsi="宋体" w:cs="宋体" w:hint="eastAsia"/>
          <w:sz w:val="24"/>
        </w:rPr>
        <w:t>对于材料不齐全的应列明所缺单证。对于齐全的理赔材料，保险公司在</w:t>
      </w:r>
      <w:r>
        <w:rPr>
          <w:rFonts w:ascii="宋体" w:hAnsi="宋体" w:cs="宋体" w:hint="eastAsia"/>
          <w:sz w:val="24"/>
        </w:rPr>
        <w:t>20</w:t>
      </w:r>
      <w:r>
        <w:rPr>
          <w:rFonts w:ascii="宋体" w:hAnsi="宋体" w:cs="宋体" w:hint="eastAsia"/>
          <w:sz w:val="24"/>
        </w:rPr>
        <w:t>个工作日内完成理赔</w:t>
      </w:r>
      <w:r>
        <w:rPr>
          <w:rFonts w:ascii="宋体" w:hAnsi="宋体" w:cs="宋体" w:hint="eastAsia"/>
          <w:sz w:val="24"/>
        </w:rPr>
        <w:t>；</w:t>
      </w:r>
      <w:r>
        <w:rPr>
          <w:rFonts w:ascii="宋体" w:hAnsi="宋体" w:cs="宋体" w:hint="eastAsia"/>
          <w:sz w:val="24"/>
        </w:rPr>
        <w:t>对于不属于保险责任的，应</w:t>
      </w:r>
      <w:r>
        <w:rPr>
          <w:rFonts w:ascii="宋体" w:hAnsi="宋体" w:cs="宋体" w:hint="eastAsia"/>
          <w:sz w:val="24"/>
        </w:rPr>
        <w:t>在</w:t>
      </w:r>
      <w:r>
        <w:rPr>
          <w:rFonts w:ascii="宋体" w:hAnsi="宋体" w:cs="宋体" w:hint="eastAsia"/>
          <w:sz w:val="24"/>
        </w:rPr>
        <w:t>10</w:t>
      </w:r>
      <w:r>
        <w:rPr>
          <w:rFonts w:ascii="宋体" w:hAnsi="宋体" w:cs="宋体" w:hint="eastAsia"/>
          <w:sz w:val="24"/>
        </w:rPr>
        <w:t>个工作日内</w:t>
      </w:r>
      <w:r>
        <w:rPr>
          <w:rFonts w:ascii="宋体" w:hAnsi="宋体" w:cs="宋体" w:hint="eastAsia"/>
          <w:sz w:val="24"/>
        </w:rPr>
        <w:t>向被保险人提供《拒付通知书》，列明拒赔原因。</w:t>
      </w:r>
    </w:p>
    <w:p w14:paraId="767D222A" w14:textId="77777777" w:rsidR="00807B01" w:rsidRDefault="005D5DA4">
      <w:pPr>
        <w:spacing w:line="360" w:lineRule="auto"/>
        <w:jc w:val="left"/>
        <w:rPr>
          <w:rFonts w:ascii="宋体" w:hAnsi="宋体" w:cs="宋体"/>
          <w:sz w:val="24"/>
        </w:rPr>
      </w:pPr>
      <w:r>
        <w:rPr>
          <w:rFonts w:ascii="宋体" w:hAnsi="宋体" w:cs="宋体" w:hint="eastAsia"/>
          <w:sz w:val="24"/>
        </w:rPr>
        <w:t>5</w:t>
      </w:r>
      <w:r>
        <w:rPr>
          <w:rFonts w:ascii="宋体" w:hAnsi="宋体" w:cs="宋体" w:hint="eastAsia"/>
          <w:sz w:val="24"/>
        </w:rPr>
        <w:t>、关于理赔结论：以每个投保人为单位出具结论清单，均在一张保单上。</w:t>
      </w:r>
    </w:p>
    <w:p w14:paraId="39949EDE" w14:textId="77777777" w:rsidR="00807B01" w:rsidRDefault="005D5DA4">
      <w:pPr>
        <w:spacing w:line="360" w:lineRule="auto"/>
        <w:jc w:val="left"/>
        <w:rPr>
          <w:rFonts w:ascii="宋体" w:hAnsi="宋体" w:cs="宋体"/>
          <w:sz w:val="24"/>
        </w:rPr>
      </w:pPr>
      <w:r>
        <w:rPr>
          <w:rFonts w:ascii="宋体" w:hAnsi="宋体" w:cs="宋体" w:hint="eastAsia"/>
          <w:sz w:val="24"/>
        </w:rPr>
        <w:t>6</w:t>
      </w:r>
      <w:r>
        <w:rPr>
          <w:rFonts w:ascii="宋体" w:hAnsi="宋体" w:cs="宋体" w:hint="eastAsia"/>
          <w:sz w:val="24"/>
        </w:rPr>
        <w:t>、关于理赔流程的要求：</w:t>
      </w:r>
    </w:p>
    <w:p w14:paraId="159F7CFF" w14:textId="77777777" w:rsidR="00807B01" w:rsidRDefault="005D5DA4">
      <w:pPr>
        <w:spacing w:line="360" w:lineRule="auto"/>
        <w:jc w:val="left"/>
        <w:rPr>
          <w:rFonts w:ascii="宋体" w:hAnsi="宋体" w:cs="宋体"/>
          <w:sz w:val="24"/>
        </w:rPr>
      </w:pPr>
      <w:r>
        <w:rPr>
          <w:rFonts w:ascii="宋体" w:hAnsi="宋体" w:cs="宋体" w:hint="eastAsia"/>
          <w:sz w:val="24"/>
        </w:rPr>
        <w:t>保险公司在收到申请人的保险给付申请书和相关资料后，对确定属于保险责任的，在与申请人达成有关给付保险金数额的协议后十日内履行给付保险金的义务；对于不属于保</w:t>
      </w:r>
      <w:r>
        <w:rPr>
          <w:rFonts w:ascii="宋体" w:hAnsi="宋体" w:cs="宋体" w:hint="eastAsia"/>
          <w:sz w:val="24"/>
        </w:rPr>
        <w:lastRenderedPageBreak/>
        <w:t>险责任的，向申请人发出拒绝给付保险金通知书。保险公司自收到申请人的保险金给付申请书及相关证明和资料起六十日内，对属于保险责任而给付保险金的数额不能确定的，根据已有证明和资料，按可以确定的最低数额先予以支付。保险公司最终确定给付保险金的数额后，再给付相应差额。</w:t>
      </w:r>
    </w:p>
    <w:p w14:paraId="228B0E04" w14:textId="77777777" w:rsidR="00807B01" w:rsidRDefault="005D5DA4">
      <w:pPr>
        <w:spacing w:line="360" w:lineRule="auto"/>
        <w:jc w:val="left"/>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支付方式：</w:t>
      </w:r>
      <w:r>
        <w:rPr>
          <w:rFonts w:ascii="宋体" w:hAnsi="宋体" w:cs="宋体" w:hint="eastAsia"/>
          <w:sz w:val="24"/>
        </w:rPr>
        <w:t>首次投保人员保费在合同签订之日起</w:t>
      </w:r>
      <w:r>
        <w:rPr>
          <w:rFonts w:ascii="宋体" w:hAnsi="宋体" w:cs="宋体" w:hint="eastAsia"/>
          <w:sz w:val="24"/>
        </w:rPr>
        <w:t>30</w:t>
      </w:r>
      <w:r>
        <w:rPr>
          <w:rFonts w:ascii="宋体" w:hAnsi="宋体" w:cs="宋体" w:hint="eastAsia"/>
          <w:sz w:val="24"/>
        </w:rPr>
        <w:t>日内一次性付清。新增或退保人员由采购人根据中标人提</w:t>
      </w:r>
      <w:r>
        <w:rPr>
          <w:rFonts w:ascii="宋体" w:hAnsi="宋体" w:cs="宋体" w:hint="eastAsia"/>
          <w:sz w:val="24"/>
        </w:rPr>
        <w:t>供的发票每季度结算一次。</w:t>
      </w:r>
    </w:p>
    <w:p w14:paraId="4BA57EF4" w14:textId="77777777" w:rsidR="00807B01" w:rsidRDefault="005D5DA4">
      <w:pPr>
        <w:spacing w:line="360" w:lineRule="auto"/>
        <w:jc w:val="left"/>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sz w:val="24"/>
        </w:rPr>
        <w:t>本项目中的</w:t>
      </w:r>
      <w:r>
        <w:rPr>
          <w:rFonts w:ascii="宋体" w:hAnsi="宋体" w:cs="宋体" w:hint="eastAsia"/>
          <w:sz w:val="24"/>
        </w:rPr>
        <w:t>1000</w:t>
      </w:r>
      <w:r>
        <w:rPr>
          <w:rFonts w:ascii="宋体" w:hAnsi="宋体" w:cs="宋体" w:hint="eastAsia"/>
          <w:sz w:val="24"/>
        </w:rPr>
        <w:t>人为暂估数量，仅为</w:t>
      </w:r>
      <w:r>
        <w:rPr>
          <w:rFonts w:ascii="宋体" w:hAnsi="宋体" w:cs="宋体" w:hint="eastAsia"/>
          <w:sz w:val="24"/>
        </w:rPr>
        <w:t>台州新名匠人力资源服务有限公司</w:t>
      </w:r>
      <w:r>
        <w:rPr>
          <w:rFonts w:ascii="宋体" w:hAnsi="宋体" w:cs="宋体" w:hint="eastAsia"/>
          <w:sz w:val="24"/>
        </w:rPr>
        <w:t>拟参保人数暂定数量，最终投保的人数以实际投保的数量为准。</w:t>
      </w:r>
    </w:p>
    <w:p w14:paraId="270425C4" w14:textId="77777777" w:rsidR="00807B01" w:rsidRDefault="005D5DA4">
      <w:pPr>
        <w:spacing w:line="360" w:lineRule="auto"/>
        <w:jc w:val="left"/>
        <w:rPr>
          <w:rFonts w:ascii="宋体" w:hAnsi="宋体" w:cs="宋体"/>
          <w:sz w:val="24"/>
        </w:rPr>
      </w:pPr>
      <w:r>
        <w:rPr>
          <w:rFonts w:ascii="宋体" w:hAnsi="宋体" w:cs="宋体" w:hint="eastAsia"/>
          <w:sz w:val="24"/>
        </w:rPr>
        <w:t>9</w:t>
      </w:r>
      <w:r>
        <w:rPr>
          <w:rFonts w:ascii="宋体" w:hAnsi="宋体" w:cs="宋体" w:hint="eastAsia"/>
          <w:sz w:val="24"/>
        </w:rPr>
        <w:t>、人员的变更和增减。团体意外伤害保险和雇主责任保险均支持人员的变更和人员的增减，变化的职工保障一般从采购方上报中标人确认后立即生效，如采购方上报</w:t>
      </w:r>
      <w:r>
        <w:rPr>
          <w:rFonts w:ascii="宋体" w:hAnsi="宋体" w:cs="宋体" w:hint="eastAsia"/>
          <w:sz w:val="24"/>
        </w:rPr>
        <w:t>1</w:t>
      </w:r>
      <w:r>
        <w:rPr>
          <w:rFonts w:ascii="宋体" w:hAnsi="宋体" w:cs="宋体" w:hint="eastAsia"/>
          <w:sz w:val="24"/>
        </w:rPr>
        <w:t>个小时后中标人未确认亦视为生效。</w:t>
      </w:r>
    </w:p>
    <w:p w14:paraId="6529A2D9" w14:textId="77777777" w:rsidR="00807B01" w:rsidRDefault="005D5DA4">
      <w:pPr>
        <w:spacing w:line="360" w:lineRule="auto"/>
        <w:jc w:val="left"/>
        <w:rPr>
          <w:rFonts w:ascii="宋体" w:hAnsi="宋体" w:cs="宋体"/>
          <w:sz w:val="24"/>
        </w:rPr>
      </w:pPr>
      <w:r>
        <w:rPr>
          <w:rFonts w:ascii="宋体" w:hAnsi="宋体" w:cs="宋体" w:hint="eastAsia"/>
          <w:sz w:val="24"/>
        </w:rPr>
        <w:t>其中：</w:t>
      </w:r>
    </w:p>
    <w:p w14:paraId="09594616" w14:textId="77777777" w:rsidR="00807B01" w:rsidRDefault="005D5DA4">
      <w:pPr>
        <w:spacing w:line="360" w:lineRule="auto"/>
        <w:jc w:val="left"/>
        <w:rPr>
          <w:rFonts w:ascii="宋体" w:hAnsi="宋体" w:cs="宋体"/>
          <w:sz w:val="24"/>
        </w:rPr>
      </w:pPr>
      <w:r>
        <w:rPr>
          <w:rFonts w:ascii="宋体" w:hAnsi="宋体" w:cs="宋体" w:hint="eastAsia"/>
          <w:sz w:val="24"/>
        </w:rPr>
        <w:t>人员的增加，加收的保费</w:t>
      </w:r>
      <w:r>
        <w:rPr>
          <w:rFonts w:ascii="宋体" w:hAnsi="宋体" w:cs="宋体" w:hint="eastAsia"/>
          <w:sz w:val="24"/>
        </w:rPr>
        <w:t>=</w:t>
      </w:r>
      <w:r>
        <w:rPr>
          <w:rFonts w:ascii="宋体" w:hAnsi="宋体" w:cs="宋体" w:hint="eastAsia"/>
          <w:sz w:val="24"/>
        </w:rPr>
        <w:t>每人年化保费</w:t>
      </w:r>
      <w:r>
        <w:rPr>
          <w:rFonts w:ascii="宋体" w:hAnsi="宋体" w:cs="宋体" w:hint="eastAsia"/>
          <w:sz w:val="24"/>
        </w:rPr>
        <w:t>*</w:t>
      </w:r>
      <w:r>
        <w:rPr>
          <w:rFonts w:ascii="宋体" w:hAnsi="宋体" w:cs="宋体" w:hint="eastAsia"/>
          <w:sz w:val="24"/>
        </w:rPr>
        <w:t>该人剩余需保障天数</w:t>
      </w:r>
      <w:r>
        <w:rPr>
          <w:rFonts w:ascii="宋体" w:hAnsi="宋体" w:cs="宋体" w:hint="eastAsia"/>
          <w:sz w:val="24"/>
        </w:rPr>
        <w:t>/365*</w:t>
      </w:r>
      <w:r>
        <w:rPr>
          <w:rFonts w:ascii="宋体" w:hAnsi="宋体" w:cs="宋体" w:hint="eastAsia"/>
          <w:sz w:val="24"/>
        </w:rPr>
        <w:t>增加的人数</w:t>
      </w:r>
    </w:p>
    <w:p w14:paraId="40E27902" w14:textId="77777777" w:rsidR="00807B01" w:rsidRDefault="005D5DA4">
      <w:pPr>
        <w:spacing w:line="360" w:lineRule="auto"/>
        <w:jc w:val="left"/>
        <w:rPr>
          <w:rFonts w:ascii="宋体" w:hAnsi="宋体" w:cs="宋体"/>
          <w:sz w:val="24"/>
        </w:rPr>
      </w:pPr>
      <w:r>
        <w:rPr>
          <w:rFonts w:ascii="宋体" w:hAnsi="宋体" w:cs="宋体" w:hint="eastAsia"/>
          <w:sz w:val="24"/>
        </w:rPr>
        <w:t>人员的减少，退还的保费</w:t>
      </w:r>
      <w:r>
        <w:rPr>
          <w:rFonts w:ascii="宋体" w:hAnsi="宋体" w:cs="宋体" w:hint="eastAsia"/>
          <w:sz w:val="24"/>
        </w:rPr>
        <w:t>=</w:t>
      </w:r>
      <w:r>
        <w:rPr>
          <w:rFonts w:ascii="宋体" w:hAnsi="宋体" w:cs="宋体" w:hint="eastAsia"/>
          <w:sz w:val="24"/>
        </w:rPr>
        <w:t>每人年化保费</w:t>
      </w:r>
      <w:r>
        <w:rPr>
          <w:rFonts w:ascii="宋体" w:hAnsi="宋体" w:cs="宋体" w:hint="eastAsia"/>
          <w:sz w:val="24"/>
        </w:rPr>
        <w:t>*</w:t>
      </w:r>
      <w:r>
        <w:rPr>
          <w:rFonts w:ascii="宋体" w:hAnsi="宋体" w:cs="宋体" w:hint="eastAsia"/>
          <w:sz w:val="24"/>
        </w:rPr>
        <w:t>（</w:t>
      </w:r>
      <w:r>
        <w:rPr>
          <w:rFonts w:ascii="宋体" w:hAnsi="宋体" w:cs="宋体" w:hint="eastAsia"/>
          <w:sz w:val="24"/>
        </w:rPr>
        <w:t>1-</w:t>
      </w:r>
      <w:r>
        <w:rPr>
          <w:rFonts w:ascii="宋体" w:hAnsi="宋体" w:cs="宋体" w:hint="eastAsia"/>
          <w:sz w:val="24"/>
        </w:rPr>
        <w:t>该人已保障天数</w:t>
      </w:r>
      <w:r>
        <w:rPr>
          <w:rFonts w:ascii="宋体" w:hAnsi="宋体" w:cs="宋体" w:hint="eastAsia"/>
          <w:sz w:val="24"/>
        </w:rPr>
        <w:t>/365</w:t>
      </w:r>
      <w:r>
        <w:rPr>
          <w:rFonts w:ascii="宋体" w:hAnsi="宋体" w:cs="宋体" w:hint="eastAsia"/>
          <w:sz w:val="24"/>
        </w:rPr>
        <w:t>）</w:t>
      </w:r>
      <w:r>
        <w:rPr>
          <w:rFonts w:ascii="宋体" w:hAnsi="宋体" w:cs="宋体" w:hint="eastAsia"/>
          <w:sz w:val="24"/>
        </w:rPr>
        <w:t>*</w:t>
      </w:r>
      <w:r>
        <w:rPr>
          <w:rFonts w:ascii="宋体" w:hAnsi="宋体" w:cs="宋体" w:hint="eastAsia"/>
          <w:sz w:val="24"/>
        </w:rPr>
        <w:t>减少的人数</w:t>
      </w:r>
    </w:p>
    <w:p w14:paraId="4B491259" w14:textId="77777777" w:rsidR="00807B01" w:rsidRDefault="005D5DA4">
      <w:pPr>
        <w:spacing w:line="360" w:lineRule="auto"/>
        <w:jc w:val="left"/>
        <w:rPr>
          <w:rFonts w:ascii="宋体" w:hAnsi="宋体" w:cs="宋体"/>
          <w:sz w:val="24"/>
        </w:rPr>
      </w:pPr>
      <w:r>
        <w:rPr>
          <w:rFonts w:ascii="宋体" w:hAnsi="宋体" w:cs="宋体" w:hint="eastAsia"/>
          <w:sz w:val="24"/>
        </w:rPr>
        <w:t>10</w:t>
      </w:r>
      <w:r>
        <w:rPr>
          <w:rFonts w:ascii="宋体" w:hAnsi="宋体" w:cs="宋体" w:hint="eastAsia"/>
          <w:sz w:val="24"/>
        </w:rPr>
        <w:t>、</w:t>
      </w:r>
      <w:r>
        <w:rPr>
          <w:rFonts w:ascii="宋体" w:hAnsi="宋体" w:cs="宋体" w:hint="eastAsia"/>
          <w:sz w:val="24"/>
        </w:rPr>
        <w:t>项目实施过程中，采购人根据实际情况选择投何种保险，中标人不得有异议。</w:t>
      </w:r>
    </w:p>
    <w:p w14:paraId="4D51CB41" w14:textId="77777777" w:rsidR="00807B01" w:rsidRDefault="005D5DA4">
      <w:pPr>
        <w:spacing w:line="360" w:lineRule="auto"/>
        <w:jc w:val="left"/>
        <w:rPr>
          <w:rFonts w:ascii="宋体" w:hAnsi="宋体" w:cs="宋体"/>
          <w:sz w:val="24"/>
        </w:rPr>
      </w:pPr>
      <w:r>
        <w:rPr>
          <w:rFonts w:ascii="宋体" w:hAnsi="宋体" w:cs="宋体" w:hint="eastAsia"/>
          <w:sz w:val="24"/>
        </w:rPr>
        <w:t>11</w:t>
      </w:r>
      <w:r>
        <w:rPr>
          <w:rFonts w:ascii="宋体" w:hAnsi="宋体" w:cs="宋体" w:hint="eastAsia"/>
          <w:sz w:val="24"/>
        </w:rPr>
        <w:t>、指定治疗医院范围：中华人民共和国境内（港澳台地区除外）合法经营的医保定点医院，但不包括作为医疗门诊部、诊所、康复、护理、休养、静养等或类似的医疗机构。</w:t>
      </w:r>
    </w:p>
    <w:p w14:paraId="55EF5E2B" w14:textId="77777777" w:rsidR="00807B01" w:rsidRDefault="005D5DA4">
      <w:pPr>
        <w:spacing w:line="360" w:lineRule="auto"/>
        <w:jc w:val="left"/>
        <w:rPr>
          <w:rFonts w:ascii="宋体" w:hAnsi="宋体" w:cs="宋体"/>
          <w:sz w:val="24"/>
        </w:rPr>
      </w:pPr>
      <w:r>
        <w:rPr>
          <w:rFonts w:ascii="宋体" w:hAnsi="宋体" w:cs="宋体" w:hint="eastAsia"/>
          <w:sz w:val="24"/>
        </w:rPr>
        <w:t>12</w:t>
      </w:r>
      <w:r>
        <w:rPr>
          <w:rFonts w:ascii="宋体" w:hAnsi="宋体" w:cs="宋体" w:hint="eastAsia"/>
          <w:sz w:val="24"/>
        </w:rPr>
        <w:t>、保险费上限：</w:t>
      </w:r>
      <w:r>
        <w:rPr>
          <w:rFonts w:ascii="宋体" w:hAnsi="宋体" w:cs="宋体" w:hint="eastAsia"/>
          <w:sz w:val="24"/>
        </w:rPr>
        <w:t xml:space="preserve"> </w:t>
      </w:r>
      <w:r>
        <w:rPr>
          <w:rFonts w:ascii="宋体" w:hAnsi="宋体" w:cs="宋体" w:hint="eastAsia"/>
          <w:sz w:val="24"/>
        </w:rPr>
        <w:t>人均年保费</w:t>
      </w:r>
      <w:r>
        <w:rPr>
          <w:rFonts w:ascii="宋体" w:hAnsi="宋体" w:cs="宋体" w:hint="eastAsia"/>
          <w:sz w:val="24"/>
        </w:rPr>
        <w:t>950</w:t>
      </w:r>
      <w:r>
        <w:rPr>
          <w:rFonts w:ascii="宋体" w:hAnsi="宋体" w:cs="宋体" w:hint="eastAsia"/>
          <w:sz w:val="24"/>
        </w:rPr>
        <w:t>元，超过保险费上限，作无效标处理。</w:t>
      </w:r>
    </w:p>
    <w:p w14:paraId="5AFC847E" w14:textId="77777777" w:rsidR="00807B01" w:rsidRDefault="005D5DA4">
      <w:pPr>
        <w:pStyle w:val="BodyText1I"/>
        <w:ind w:firstLineChars="0" w:firstLine="0"/>
        <w:rPr>
          <w:rFonts w:ascii="宋体" w:hAnsi="宋体" w:cs="宋体"/>
          <w:sz w:val="24"/>
        </w:rPr>
      </w:pPr>
      <w:r>
        <w:rPr>
          <w:rFonts w:ascii="宋体" w:hAnsi="宋体" w:cs="宋体" w:hint="eastAsia"/>
          <w:sz w:val="24"/>
        </w:rPr>
        <w:t>13</w:t>
      </w:r>
      <w:r>
        <w:rPr>
          <w:rFonts w:ascii="宋体" w:hAnsi="宋体" w:cs="宋体" w:hint="eastAsia"/>
          <w:sz w:val="24"/>
        </w:rPr>
        <w:t>、免赔：不设免赔</w:t>
      </w:r>
    </w:p>
    <w:p w14:paraId="2473ACB1" w14:textId="77777777" w:rsidR="00807B01" w:rsidRDefault="00807B01">
      <w:pPr>
        <w:snapToGrid w:val="0"/>
        <w:spacing w:beforeLines="50" w:before="156" w:afterLines="50" w:after="156"/>
        <w:jc w:val="center"/>
        <w:rPr>
          <w:rFonts w:ascii="宋体" w:hAnsi="宋体"/>
          <w:sz w:val="30"/>
          <w:szCs w:val="30"/>
        </w:rPr>
      </w:pPr>
    </w:p>
    <w:p w14:paraId="04B4D0C1" w14:textId="77777777" w:rsidR="00807B01" w:rsidRDefault="00807B01">
      <w:pPr>
        <w:snapToGrid w:val="0"/>
        <w:spacing w:line="360" w:lineRule="auto"/>
        <w:ind w:firstLineChars="169" w:firstLine="355"/>
        <w:jc w:val="left"/>
      </w:pPr>
    </w:p>
    <w:p w14:paraId="27B93669" w14:textId="77777777" w:rsidR="00807B01" w:rsidRDefault="00807B01">
      <w:pPr>
        <w:pStyle w:val="a2"/>
      </w:pPr>
    </w:p>
    <w:p w14:paraId="076919C3" w14:textId="77777777" w:rsidR="00807B01" w:rsidRDefault="00807B01">
      <w:pPr>
        <w:pStyle w:val="TOC8"/>
      </w:pPr>
    </w:p>
    <w:p w14:paraId="660E097B" w14:textId="77777777" w:rsidR="00807B01" w:rsidRDefault="00807B01"/>
    <w:p w14:paraId="438EA400" w14:textId="77777777" w:rsidR="00807B01" w:rsidRDefault="00807B01">
      <w:pPr>
        <w:pStyle w:val="a2"/>
      </w:pPr>
    </w:p>
    <w:p w14:paraId="5236788E" w14:textId="77777777" w:rsidR="00807B01" w:rsidRDefault="00807B01">
      <w:pPr>
        <w:pStyle w:val="TOC8"/>
      </w:pPr>
    </w:p>
    <w:p w14:paraId="0EBBB049" w14:textId="77777777" w:rsidR="00807B01" w:rsidRDefault="00807B01"/>
    <w:p w14:paraId="5166AC0C" w14:textId="77777777" w:rsidR="00807B01" w:rsidRDefault="00807B01">
      <w:pPr>
        <w:pStyle w:val="a2"/>
      </w:pPr>
    </w:p>
    <w:p w14:paraId="6AE325CB" w14:textId="77777777" w:rsidR="00807B01" w:rsidRDefault="00807B01">
      <w:pPr>
        <w:pStyle w:val="TOC8"/>
      </w:pPr>
    </w:p>
    <w:p w14:paraId="272DC9FE" w14:textId="77777777" w:rsidR="00807B01" w:rsidRDefault="00807B01"/>
    <w:p w14:paraId="22AAE8D2" w14:textId="77777777" w:rsidR="00807B01" w:rsidRDefault="00807B01">
      <w:pPr>
        <w:pStyle w:val="a2"/>
      </w:pPr>
    </w:p>
    <w:p w14:paraId="11B28813" w14:textId="77777777" w:rsidR="00807B01" w:rsidRDefault="00807B01">
      <w:pPr>
        <w:pStyle w:val="TOC8"/>
      </w:pPr>
    </w:p>
    <w:p w14:paraId="091AF4D5" w14:textId="77777777" w:rsidR="00807B01" w:rsidRDefault="00807B01"/>
    <w:p w14:paraId="6A2F3E22" w14:textId="77777777" w:rsidR="00807B01" w:rsidRDefault="00807B01">
      <w:pPr>
        <w:pStyle w:val="a2"/>
      </w:pPr>
    </w:p>
    <w:p w14:paraId="316F8561" w14:textId="77777777" w:rsidR="00807B01" w:rsidRDefault="00807B01">
      <w:pPr>
        <w:pStyle w:val="4"/>
        <w:ind w:firstLineChars="0" w:firstLine="0"/>
      </w:pPr>
    </w:p>
    <w:p w14:paraId="1E5CAAB7" w14:textId="77777777" w:rsidR="00807B01" w:rsidRDefault="00807B01">
      <w:pPr>
        <w:pStyle w:val="4"/>
        <w:ind w:firstLineChars="0" w:firstLine="0"/>
      </w:pPr>
    </w:p>
    <w:p w14:paraId="640DE51A" w14:textId="77777777" w:rsidR="00807B01" w:rsidRDefault="00807B01">
      <w:pPr>
        <w:pStyle w:val="4"/>
        <w:ind w:firstLineChars="0" w:firstLine="0"/>
      </w:pPr>
    </w:p>
    <w:p w14:paraId="041B003F" w14:textId="77777777" w:rsidR="00807B01" w:rsidRDefault="00807B01">
      <w:pPr>
        <w:pStyle w:val="4"/>
        <w:ind w:firstLineChars="0" w:firstLine="0"/>
      </w:pPr>
    </w:p>
    <w:p w14:paraId="1AE536A6" w14:textId="77777777" w:rsidR="00807B01" w:rsidRDefault="005D5DA4">
      <w:pPr>
        <w:numPr>
          <w:ilvl w:val="0"/>
          <w:numId w:val="6"/>
        </w:numPr>
        <w:spacing w:line="360" w:lineRule="auto"/>
        <w:jc w:val="center"/>
        <w:rPr>
          <w:rFonts w:asciiTheme="minorEastAsia" w:eastAsiaTheme="minorEastAsia" w:hAnsiTheme="minorEastAsia"/>
          <w:b/>
          <w:sz w:val="36"/>
          <w:szCs w:val="36"/>
        </w:rPr>
      </w:pPr>
      <w:bookmarkStart w:id="38" w:name="_Toc31173_WPSOffice_Level1"/>
      <w:r>
        <w:rPr>
          <w:rFonts w:asciiTheme="minorEastAsia" w:eastAsiaTheme="minorEastAsia" w:hAnsiTheme="minorEastAsia" w:hint="eastAsia"/>
          <w:b/>
          <w:sz w:val="36"/>
          <w:szCs w:val="36"/>
        </w:rPr>
        <w:t>评标</w:t>
      </w:r>
      <w:bookmarkEnd w:id="38"/>
    </w:p>
    <w:p w14:paraId="666E35E6" w14:textId="77777777" w:rsidR="00807B01" w:rsidRDefault="005D5DA4">
      <w:pPr>
        <w:spacing w:line="360" w:lineRule="auto"/>
        <w:ind w:firstLineChars="200" w:firstLine="482"/>
        <w:rPr>
          <w:rFonts w:ascii="宋体" w:hAnsi="宋体" w:cs="宋体"/>
          <w:b/>
          <w:bCs/>
          <w:sz w:val="24"/>
        </w:rPr>
      </w:pPr>
      <w:r>
        <w:rPr>
          <w:rFonts w:ascii="宋体" w:hAnsi="宋体" w:cs="宋体" w:hint="eastAsia"/>
          <w:b/>
          <w:bCs/>
          <w:sz w:val="24"/>
        </w:rPr>
        <w:t>一、评标原则</w:t>
      </w:r>
    </w:p>
    <w:p w14:paraId="2D16B037" w14:textId="77777777" w:rsidR="00807B01" w:rsidRDefault="005D5DA4">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14:paraId="5A730AE4" w14:textId="77777777" w:rsidR="00807B01" w:rsidRDefault="005D5DA4">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14:paraId="0A75AFAA" w14:textId="77777777" w:rsidR="00807B01" w:rsidRDefault="005D5DA4">
      <w:pPr>
        <w:spacing w:line="360" w:lineRule="auto"/>
        <w:ind w:firstLineChars="200" w:firstLine="482"/>
        <w:rPr>
          <w:rFonts w:ascii="宋体" w:hAnsi="宋体" w:cs="宋体"/>
          <w:b/>
          <w:bCs/>
          <w:sz w:val="24"/>
        </w:rPr>
      </w:pPr>
      <w:r>
        <w:rPr>
          <w:rFonts w:ascii="宋体" w:hAnsi="宋体" w:cs="宋体" w:hint="eastAsia"/>
          <w:b/>
          <w:bCs/>
          <w:sz w:val="24"/>
        </w:rPr>
        <w:t>二、评标方法</w:t>
      </w:r>
    </w:p>
    <w:p w14:paraId="5FE0B046" w14:textId="77777777" w:rsidR="00807B01" w:rsidRDefault="005D5DA4">
      <w:pPr>
        <w:spacing w:line="360" w:lineRule="auto"/>
        <w:ind w:firstLineChars="200" w:firstLine="480"/>
      </w:pPr>
      <w:r>
        <w:rPr>
          <w:rFonts w:ascii="宋体" w:hAnsi="宋体" w:cs="宋体" w:hint="eastAsia"/>
          <w:sz w:val="24"/>
        </w:rPr>
        <w:t>综合评分法，是指投标文件满足招标文件全部实质性要求，且按照评审因素的量化指标评审得分最高的投标人为中标候选人的评标方法。</w:t>
      </w:r>
    </w:p>
    <w:p w14:paraId="49D74B04" w14:textId="77777777" w:rsidR="00807B01" w:rsidRDefault="005D5DA4">
      <w:pPr>
        <w:pStyle w:val="21"/>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14:paraId="6365AD45" w14:textId="77777777" w:rsidR="00807B01" w:rsidRDefault="005D5DA4">
      <w:pPr>
        <w:pStyle w:val="a6"/>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14:paraId="4EB52195" w14:textId="77777777" w:rsidR="00807B01" w:rsidRDefault="005D5DA4">
      <w:pPr>
        <w:pStyle w:val="a6"/>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14:paraId="15D63217"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参加采购活动前</w:t>
      </w:r>
      <w:r>
        <w:rPr>
          <w:rFonts w:asciiTheme="minorEastAsia" w:eastAsiaTheme="minorEastAsia" w:hAnsiTheme="minorEastAsia" w:hint="eastAsia"/>
          <w:sz w:val="24"/>
        </w:rPr>
        <w:t>3</w:t>
      </w:r>
      <w:r>
        <w:rPr>
          <w:rFonts w:asciiTheme="minorEastAsia" w:eastAsiaTheme="minorEastAsia" w:hAnsiTheme="minorEastAsia" w:hint="eastAsia"/>
          <w:sz w:val="24"/>
        </w:rPr>
        <w:t>年内与供应商存在劳动关系；</w:t>
      </w:r>
    </w:p>
    <w:p w14:paraId="554C517B"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参加采购活动前</w:t>
      </w:r>
      <w:r>
        <w:rPr>
          <w:rFonts w:asciiTheme="minorEastAsia" w:eastAsiaTheme="minorEastAsia" w:hAnsiTheme="minorEastAsia" w:hint="eastAsia"/>
          <w:sz w:val="24"/>
        </w:rPr>
        <w:t>3</w:t>
      </w:r>
      <w:r>
        <w:rPr>
          <w:rFonts w:asciiTheme="minorEastAsia" w:eastAsiaTheme="minorEastAsia" w:hAnsiTheme="minorEastAsia" w:hint="eastAsia"/>
          <w:sz w:val="24"/>
        </w:rPr>
        <w:t>年内担任供应商的董事、监事；</w:t>
      </w:r>
    </w:p>
    <w:p w14:paraId="6BDEAD34"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参加采购活动前</w:t>
      </w:r>
      <w:r>
        <w:rPr>
          <w:rFonts w:asciiTheme="minorEastAsia" w:eastAsiaTheme="minorEastAsia" w:hAnsiTheme="minorEastAsia" w:hint="eastAsia"/>
          <w:sz w:val="24"/>
        </w:rPr>
        <w:t>3</w:t>
      </w:r>
      <w:r>
        <w:rPr>
          <w:rFonts w:asciiTheme="minorEastAsia" w:eastAsiaTheme="minorEastAsia" w:hAnsiTheme="minorEastAsia" w:hint="eastAsia"/>
          <w:sz w:val="24"/>
        </w:rPr>
        <w:t>年内是供应商的控股股东或者实际控制人；</w:t>
      </w:r>
    </w:p>
    <w:p w14:paraId="58A795B5"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与供应商的法定代表人或者负责人有夫妻、直系血亲、三代以内旁系血亲或者近姻亲关系；</w:t>
      </w:r>
    </w:p>
    <w:p w14:paraId="3027174C"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与供应商有其他可能影响政府采购活动公平、公正进行的关系；</w:t>
      </w:r>
    </w:p>
    <w:p w14:paraId="66B59094"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法律法规规定的其他情形。</w:t>
      </w:r>
    </w:p>
    <w:p w14:paraId="5E787307"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14:paraId="4DE1B7A6"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审查、评价投标文件是否符合招标文件的商务、技术等实质性要求；</w:t>
      </w:r>
    </w:p>
    <w:p w14:paraId="674F288E"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要求投标人对投标文件有关事项作出澄清或者说明；</w:t>
      </w:r>
    </w:p>
    <w:p w14:paraId="62D3B3D7"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对投标文件进行比较和评价；</w:t>
      </w:r>
    </w:p>
    <w:p w14:paraId="6EA71A4A"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确定中标候选人名单，以及根据采购人委托直接确定中标人；</w:t>
      </w:r>
    </w:p>
    <w:p w14:paraId="1BA88B43"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向采购人、采购组织机构或者有关部门报告评标中发现的违法行为；</w:t>
      </w:r>
    </w:p>
    <w:p w14:paraId="2BF33EEA" w14:textId="77777777" w:rsidR="00807B01" w:rsidRDefault="005D5DA4">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法律法规规定的其他职责。</w:t>
      </w:r>
    </w:p>
    <w:p w14:paraId="2DC16BFA" w14:textId="77777777" w:rsidR="00807B01" w:rsidRDefault="005D5DA4">
      <w:pPr>
        <w:pStyle w:val="af2"/>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lastRenderedPageBreak/>
        <w:t>四、无效标情形</w:t>
      </w:r>
    </w:p>
    <w:p w14:paraId="70582EE8" w14:textId="77777777" w:rsidR="00807B01" w:rsidRDefault="005D5DA4">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t>（一）在资格标或技术标中出现投标报价的，或</w:t>
      </w:r>
      <w:r>
        <w:rPr>
          <w:rFonts w:asciiTheme="minorEastAsia" w:eastAsiaTheme="minorEastAsia" w:hAnsiTheme="minorEastAsia" w:hint="eastAsia"/>
          <w:kern w:val="0"/>
          <w:sz w:val="24"/>
        </w:rPr>
        <w:t>者报价文件中报价的服务跟商务与技术文件中的投标服务出现重大偏差的；</w:t>
      </w:r>
    </w:p>
    <w:p w14:paraId="020C795D" w14:textId="77777777" w:rsidR="00807B01" w:rsidRDefault="005D5DA4">
      <w:pPr>
        <w:pStyle w:val="af2"/>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14:paraId="33989AA9" w14:textId="77777777" w:rsidR="00807B01" w:rsidRDefault="005D5DA4">
      <w:pPr>
        <w:pStyle w:val="af2"/>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14:paraId="00720FE1" w14:textId="77777777" w:rsidR="00807B01" w:rsidRDefault="005D5DA4">
      <w:pPr>
        <w:pStyle w:val="a7"/>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32D7E3FC" w14:textId="77777777" w:rsidR="00807B01" w:rsidRDefault="005D5DA4">
      <w:pPr>
        <w:pStyle w:val="af2"/>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（五）报价超过招标文件中规定的预算金额</w:t>
      </w:r>
      <w:r>
        <w:rPr>
          <w:rFonts w:asciiTheme="minorEastAsia" w:eastAsiaTheme="minorEastAsia" w:hAnsiTheme="minorEastAsia"/>
        </w:rPr>
        <w:t>/</w:t>
      </w:r>
      <w:r>
        <w:rPr>
          <w:rFonts w:asciiTheme="minorEastAsia" w:eastAsiaTheme="minorEastAsia" w:hAnsiTheme="minorEastAsia"/>
        </w:rPr>
        <w:t>最高限价或未填写投标报价的；</w:t>
      </w:r>
      <w:r>
        <w:rPr>
          <w:rFonts w:asciiTheme="minorEastAsia" w:eastAsiaTheme="minorEastAsia" w:hAnsiTheme="minorEastAsia"/>
        </w:rPr>
        <w:t xml:space="preserve"> </w:t>
      </w:r>
    </w:p>
    <w:p w14:paraId="1F520BB3" w14:textId="77777777" w:rsidR="00807B01" w:rsidRDefault="005D5DA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（六）投标参数未如实填写，完全复制粘贴招标参数的；</w:t>
      </w:r>
    </w:p>
    <w:p w14:paraId="29978624" w14:textId="77777777" w:rsidR="00807B01" w:rsidRDefault="005D5DA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（七）投标文件存在虚假材料的；</w:t>
      </w:r>
      <w:r>
        <w:rPr>
          <w:rFonts w:asciiTheme="minorEastAsia" w:eastAsiaTheme="minorEastAsia" w:hAnsiTheme="minorEastAsia" w:hint="eastAsia"/>
          <w:kern w:val="0"/>
          <w:sz w:val="24"/>
        </w:rPr>
        <w:t xml:space="preserve"> </w:t>
      </w:r>
    </w:p>
    <w:p w14:paraId="3501E670" w14:textId="77777777" w:rsidR="00807B01" w:rsidRDefault="005D5DA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w:t>
      </w:r>
      <w:r>
        <w:rPr>
          <w:rFonts w:asciiTheme="minorEastAsia" w:eastAsiaTheme="minorEastAsia" w:hAnsiTheme="minorEastAsia"/>
          <w:kern w:val="0"/>
          <w:sz w:val="24"/>
        </w:rPr>
        <w:t>87</w:t>
      </w:r>
      <w:r>
        <w:rPr>
          <w:rFonts w:asciiTheme="minorEastAsia" w:eastAsiaTheme="minorEastAsia" w:hAnsiTheme="minorEastAsia"/>
          <w:kern w:val="0"/>
          <w:sz w:val="24"/>
        </w:rPr>
        <w:t>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14:paraId="24F2203B" w14:textId="77777777" w:rsidR="00807B01" w:rsidRDefault="005D5DA4">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14:paraId="77CB48D7" w14:textId="77777777" w:rsidR="00807B01" w:rsidRDefault="005D5DA4">
      <w:pPr>
        <w:pStyle w:val="af2"/>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w:t>
      </w:r>
      <w:r>
        <w:rPr>
          <w:rFonts w:asciiTheme="minorEastAsia" w:eastAsiaTheme="minorEastAsia" w:hAnsiTheme="minorEastAsia"/>
        </w:rPr>
        <w:t>不同投标人委托同一单位或者个人办理投标事宜；</w:t>
      </w:r>
    </w:p>
    <w:p w14:paraId="4CB65AA6" w14:textId="77777777" w:rsidR="00807B01" w:rsidRDefault="005D5DA4">
      <w:pPr>
        <w:pStyle w:val="af2"/>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w:t>
      </w:r>
      <w:r>
        <w:rPr>
          <w:rFonts w:asciiTheme="minorEastAsia" w:eastAsiaTheme="minorEastAsia" w:hAnsiTheme="minorEastAsia"/>
        </w:rPr>
        <w:t>不同投标人的投标文件载明的项目管理成员或者联系人员为同一人；</w:t>
      </w:r>
    </w:p>
    <w:p w14:paraId="0AC0822D" w14:textId="77777777" w:rsidR="00807B01" w:rsidRDefault="005D5DA4">
      <w:pPr>
        <w:pStyle w:val="af2"/>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w:t>
      </w:r>
      <w:r>
        <w:rPr>
          <w:rFonts w:asciiTheme="minorEastAsia" w:eastAsiaTheme="minorEastAsia" w:hAnsiTheme="minorEastAsia"/>
        </w:rPr>
        <w:t>不同投标人的投标文件异常一致或者投标报价呈规律性差异；</w:t>
      </w:r>
    </w:p>
    <w:p w14:paraId="164EB318" w14:textId="77777777" w:rsidR="00807B01" w:rsidRDefault="005D5DA4">
      <w:pPr>
        <w:pStyle w:val="af2"/>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w:t>
      </w:r>
      <w:r>
        <w:rPr>
          <w:rFonts w:asciiTheme="minorEastAsia" w:eastAsiaTheme="minorEastAsia" w:hAnsiTheme="minorEastAsia"/>
        </w:rPr>
        <w:t>不同投标人的投标文件相互混装。</w:t>
      </w:r>
    </w:p>
    <w:p w14:paraId="643962C7" w14:textId="77777777" w:rsidR="00807B01" w:rsidRDefault="005D5DA4">
      <w:pPr>
        <w:pStyle w:val="af2"/>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14:paraId="088F5BF1" w14:textId="77777777" w:rsidR="00807B01" w:rsidRDefault="005D5DA4">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（十）商务条款不响应的；</w:t>
      </w:r>
    </w:p>
    <w:p w14:paraId="7EC6D263" w14:textId="77777777" w:rsidR="00807B01" w:rsidRDefault="005D5DA4">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（十一）投标文件有效期不足</w:t>
      </w:r>
      <w:r>
        <w:rPr>
          <w:rFonts w:asciiTheme="minorEastAsia" w:eastAsiaTheme="minorEastAsia" w:hAnsiTheme="minorEastAsia" w:hint="eastAsia"/>
          <w:kern w:val="0"/>
          <w:sz w:val="24"/>
          <w:szCs w:val="24"/>
        </w:rPr>
        <w:t>的；</w:t>
      </w:r>
    </w:p>
    <w:p w14:paraId="2C8215C1" w14:textId="77777777" w:rsidR="00807B01" w:rsidRDefault="005D5DA4">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（十二）逾期或未按要求提交投标文件的；</w:t>
      </w:r>
    </w:p>
    <w:p w14:paraId="15895546" w14:textId="77777777" w:rsidR="00807B01" w:rsidRDefault="005D5DA4">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（十三）两家或两家以上投标单位上传投标文件的</w:t>
      </w:r>
      <w:r>
        <w:rPr>
          <w:rFonts w:asciiTheme="minorEastAsia" w:eastAsiaTheme="minorEastAsia" w:hAnsiTheme="minorEastAsia" w:hint="eastAsia"/>
          <w:kern w:val="0"/>
          <w:sz w:val="24"/>
          <w:szCs w:val="24"/>
        </w:rPr>
        <w:t>ip</w:t>
      </w:r>
      <w:r>
        <w:rPr>
          <w:rFonts w:asciiTheme="minorEastAsia" w:eastAsiaTheme="minorEastAsia" w:hAnsiTheme="minorEastAsia" w:hint="eastAsia"/>
          <w:kern w:val="0"/>
          <w:sz w:val="24"/>
          <w:szCs w:val="24"/>
        </w:rPr>
        <w:t>地址（或工程清单锁地址）相同，视为串标行为，取消评标资格。</w:t>
      </w:r>
    </w:p>
    <w:p w14:paraId="50990ED5" w14:textId="77777777" w:rsidR="00807B01" w:rsidRDefault="005D5DA4">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（十四）被拒绝的投标文件为无效。</w:t>
      </w:r>
    </w:p>
    <w:p w14:paraId="1ADAE842" w14:textId="77777777" w:rsidR="00807B01" w:rsidRDefault="005D5DA4">
      <w:pPr>
        <w:pStyle w:val="a6"/>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（十五）其他不符合法律法规相关规定的。</w:t>
      </w:r>
    </w:p>
    <w:p w14:paraId="5B0CEE83" w14:textId="77777777" w:rsidR="00807B01" w:rsidRDefault="005D5DA4">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五、废标情形</w:t>
      </w:r>
    </w:p>
    <w:p w14:paraId="1A26FCD2" w14:textId="77777777" w:rsidR="00807B01" w:rsidRDefault="005D5DA4">
      <w:pPr>
        <w:pStyle w:val="af2"/>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14:paraId="64BDC6F9" w14:textId="77777777" w:rsidR="00807B01" w:rsidRDefault="005D5DA4">
      <w:pPr>
        <w:pStyle w:val="af2"/>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14:paraId="5F87319F" w14:textId="77777777" w:rsidR="00807B01" w:rsidRDefault="005D5DA4">
      <w:pPr>
        <w:pStyle w:val="af2"/>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lastRenderedPageBreak/>
        <w:t>（三）</w:t>
      </w:r>
      <w:r>
        <w:rPr>
          <w:rFonts w:cs="宋体"/>
        </w:rPr>
        <w:t>因重大变故，采购任务取消的；</w:t>
      </w:r>
    </w:p>
    <w:p w14:paraId="60878191" w14:textId="77777777" w:rsidR="00807B01" w:rsidRDefault="005D5DA4">
      <w:pPr>
        <w:pStyle w:val="af2"/>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14:paraId="49828B97" w14:textId="77777777" w:rsidR="00807B01" w:rsidRDefault="005D5DA4">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六、投标人有下列情形之一的，投标保证金将不予退还：</w:t>
      </w:r>
    </w:p>
    <w:p w14:paraId="3031F99F" w14:textId="77777777" w:rsidR="00807B01" w:rsidRDefault="005D5DA4">
      <w:pPr>
        <w:snapToGrid w:val="0"/>
        <w:spacing w:line="400" w:lineRule="exact"/>
        <w:ind w:firstLineChars="196" w:firstLine="470"/>
        <w:jc w:val="left"/>
        <w:rPr>
          <w:rFonts w:ascii="宋体" w:hAnsi="宋体"/>
          <w:sz w:val="24"/>
        </w:rPr>
      </w:pPr>
      <w:r>
        <w:rPr>
          <w:rFonts w:ascii="宋体" w:hAnsi="宋体" w:hint="eastAsia"/>
          <w:sz w:val="24"/>
        </w:rPr>
        <w:t>（一）投标人在投标有效期内撤回投标文件的；</w:t>
      </w:r>
    </w:p>
    <w:p w14:paraId="08421378" w14:textId="77777777" w:rsidR="00807B01" w:rsidRDefault="005D5DA4">
      <w:pPr>
        <w:snapToGrid w:val="0"/>
        <w:spacing w:line="400" w:lineRule="exact"/>
        <w:ind w:firstLineChars="196" w:firstLine="470"/>
        <w:jc w:val="left"/>
        <w:rPr>
          <w:rFonts w:ascii="宋体" w:hAnsi="宋体"/>
          <w:sz w:val="24"/>
        </w:rPr>
      </w:pPr>
      <w:r>
        <w:rPr>
          <w:rFonts w:ascii="宋体" w:hAnsi="宋体" w:hint="eastAsia"/>
          <w:sz w:val="24"/>
        </w:rPr>
        <w:t>（二）未按规定提交履约保证金的；</w:t>
      </w:r>
    </w:p>
    <w:p w14:paraId="69F199BD" w14:textId="77777777" w:rsidR="00807B01" w:rsidRDefault="005D5DA4">
      <w:pPr>
        <w:snapToGrid w:val="0"/>
        <w:spacing w:line="400" w:lineRule="exact"/>
        <w:ind w:firstLineChars="196" w:firstLine="470"/>
        <w:jc w:val="left"/>
        <w:rPr>
          <w:rFonts w:ascii="宋体" w:hAnsi="宋体"/>
          <w:sz w:val="24"/>
        </w:rPr>
      </w:pPr>
      <w:r>
        <w:rPr>
          <w:rFonts w:ascii="宋体" w:hAnsi="宋体" w:hint="eastAsia"/>
          <w:sz w:val="24"/>
        </w:rPr>
        <w:t>（三）投标人在投标过程中弄虚作假，提供虚假材料的；</w:t>
      </w:r>
    </w:p>
    <w:p w14:paraId="74A3DBDF" w14:textId="77777777" w:rsidR="00807B01" w:rsidRDefault="005D5DA4">
      <w:pPr>
        <w:snapToGrid w:val="0"/>
        <w:spacing w:line="400" w:lineRule="exact"/>
        <w:ind w:firstLineChars="196" w:firstLine="470"/>
        <w:rPr>
          <w:rFonts w:ascii="宋体" w:hAnsi="宋体"/>
          <w:sz w:val="24"/>
        </w:rPr>
      </w:pPr>
      <w:r>
        <w:rPr>
          <w:rFonts w:ascii="宋体" w:hAnsi="宋体" w:hint="eastAsia"/>
          <w:sz w:val="24"/>
        </w:rPr>
        <w:t>（四）中标人无正当理由不与采购单位签订合同的；</w:t>
      </w:r>
    </w:p>
    <w:p w14:paraId="4D36EFA6" w14:textId="77777777" w:rsidR="00807B01" w:rsidRDefault="005D5DA4">
      <w:pPr>
        <w:snapToGrid w:val="0"/>
        <w:spacing w:line="400" w:lineRule="exact"/>
        <w:ind w:firstLineChars="196" w:firstLine="470"/>
        <w:rPr>
          <w:rFonts w:ascii="宋体" w:hAnsi="宋体"/>
          <w:sz w:val="24"/>
        </w:rPr>
      </w:pPr>
      <w:r>
        <w:rPr>
          <w:rFonts w:ascii="宋体" w:hAnsi="宋体" w:hint="eastAsia"/>
          <w:sz w:val="24"/>
        </w:rPr>
        <w:t>（五）</w:t>
      </w:r>
      <w:r>
        <w:rPr>
          <w:rFonts w:ascii="宋体" w:hAnsi="宋体" w:hint="eastAsia"/>
          <w:bCs/>
          <w:sz w:val="24"/>
        </w:rPr>
        <w:t>将中标项目转让给他人或者在投标文件中未说明且未经招标人同意，将中标项目分包给他人的；</w:t>
      </w:r>
    </w:p>
    <w:p w14:paraId="4F949409" w14:textId="77777777" w:rsidR="00807B01" w:rsidRDefault="005D5DA4">
      <w:pPr>
        <w:snapToGrid w:val="0"/>
        <w:spacing w:line="400" w:lineRule="exact"/>
        <w:ind w:firstLineChars="196" w:firstLine="470"/>
        <w:jc w:val="left"/>
        <w:rPr>
          <w:rFonts w:ascii="宋体" w:hAnsi="宋体"/>
          <w:sz w:val="24"/>
        </w:rPr>
      </w:pPr>
      <w:r>
        <w:rPr>
          <w:rFonts w:ascii="宋体" w:hAnsi="宋体" w:hint="eastAsia"/>
          <w:sz w:val="24"/>
        </w:rPr>
        <w:t>（六）拒绝履行合同义务的；</w:t>
      </w:r>
    </w:p>
    <w:p w14:paraId="12000A38" w14:textId="77777777" w:rsidR="00807B01" w:rsidRDefault="005D5DA4">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七、评标过程的监控</w:t>
      </w:r>
    </w:p>
    <w:p w14:paraId="2694BDDE" w14:textId="77777777" w:rsidR="00807B01" w:rsidRDefault="005D5DA4">
      <w:pPr>
        <w:pStyle w:val="af2"/>
        <w:spacing w:before="0" w:beforeAutospacing="0" w:after="0" w:afterAutospacing="0" w:line="360" w:lineRule="auto"/>
        <w:ind w:firstLineChars="200" w:firstLine="480"/>
        <w:jc w:val="both"/>
        <w:rPr>
          <w:rFonts w:hint="default"/>
        </w:rPr>
      </w:pPr>
      <w:r>
        <w:t>本项目评标过程实行全程录音、录像监控，投标人在评标过程中所进行的试图影响评标结果的不公正活动，可能导致其投标被拒绝。</w:t>
      </w:r>
    </w:p>
    <w:p w14:paraId="3344B7FA" w14:textId="77777777" w:rsidR="00807B01" w:rsidRDefault="005D5DA4">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14:paraId="6E52D2DA" w14:textId="77777777" w:rsidR="00807B01" w:rsidRDefault="005D5DA4">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14:paraId="7A6FD7A6" w14:textId="77777777" w:rsidR="00807B01" w:rsidRDefault="005D5DA4">
      <w:pPr>
        <w:pStyle w:val="a7"/>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，采购人或采购组织机构依法对投标人的资格进行审查，对审查发现无效的进行必要的</w:t>
      </w:r>
      <w:r>
        <w:rPr>
          <w:rFonts w:ascii="宋体" w:hAnsi="宋体" w:cs="宋体" w:hint="eastAsia"/>
          <w:sz w:val="24"/>
        </w:rPr>
        <w:t>询问</w:t>
      </w:r>
      <w:r>
        <w:rPr>
          <w:rFonts w:asciiTheme="minorEastAsia" w:eastAsiaTheme="minorEastAsia" w:hAnsiTheme="minorEastAsia"/>
          <w:sz w:val="24"/>
        </w:rPr>
        <w:t>，</w:t>
      </w:r>
      <w:r>
        <w:rPr>
          <w:rFonts w:hint="eastAsia"/>
          <w:sz w:val="24"/>
        </w:rPr>
        <w:t>在</w:t>
      </w:r>
      <w:r>
        <w:rPr>
          <w:rFonts w:ascii="宋体" w:hAnsi="宋体" w:cs="宋体" w:hint="eastAsia"/>
          <w:sz w:val="24"/>
        </w:rPr>
        <w:t>台州湾新区小额工程电子交易平台</w:t>
      </w:r>
      <w:r>
        <w:rPr>
          <w:rFonts w:hint="eastAsia"/>
          <w:sz w:val="24"/>
        </w:rPr>
        <w:t>公布</w:t>
      </w:r>
      <w:r>
        <w:rPr>
          <w:rFonts w:asciiTheme="minorEastAsia" w:eastAsiaTheme="minorEastAsia" w:hAnsiTheme="minorEastAsia"/>
          <w:sz w:val="24"/>
        </w:rPr>
        <w:t>无效投标的投标人名单、投标无效的原因。</w:t>
      </w:r>
    </w:p>
    <w:p w14:paraId="2FB0EF38" w14:textId="77777777" w:rsidR="00807B01" w:rsidRDefault="005D5DA4">
      <w:pPr>
        <w:pStyle w:val="a7"/>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14:paraId="31D6112F" w14:textId="77777777" w:rsidR="00807B01" w:rsidRDefault="005D5DA4">
      <w:pPr>
        <w:pStyle w:val="a7"/>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在台州湾新区小额工程电子交易平台公布无效投标的投标人名单、投标无效的原因</w:t>
      </w:r>
      <w:r>
        <w:rPr>
          <w:rFonts w:asciiTheme="minorEastAsia" w:eastAsiaTheme="minorEastAsia" w:hAnsiTheme="minorEastAsia" w:hint="eastAsia"/>
          <w:sz w:val="24"/>
        </w:rPr>
        <w:t>。</w:t>
      </w:r>
    </w:p>
    <w:p w14:paraId="7C5E09BE" w14:textId="77777777" w:rsidR="00807B01" w:rsidRDefault="005D5DA4">
      <w:pPr>
        <w:pStyle w:val="af2"/>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（三）</w:t>
      </w:r>
      <w:r>
        <w:rPr>
          <w:rFonts w:ascii="Arial" w:eastAsiaTheme="minorEastAsia" w:hAnsi="Arial" w:cs="Arial"/>
          <w:b/>
          <w:bCs/>
        </w:rPr>
        <w:t>技术标及商务标评审</w:t>
      </w:r>
    </w:p>
    <w:p w14:paraId="3EA8BDC7" w14:textId="77777777" w:rsidR="00807B01" w:rsidRDefault="005D5DA4">
      <w:pPr>
        <w:autoSpaceDE w:val="0"/>
        <w:autoSpaceDN w:val="0"/>
        <w:adjustRightInd w:val="0"/>
        <w:spacing w:line="360" w:lineRule="auto"/>
        <w:ind w:right="85" w:firstLineChars="100" w:firstLine="240"/>
        <w:rPr>
          <w:rFonts w:ascii="宋体"/>
          <w:b/>
          <w:bCs/>
          <w:sz w:val="24"/>
        </w:rPr>
      </w:pPr>
      <w:r>
        <w:rPr>
          <w:rFonts w:asciiTheme="minorEastAsia" w:eastAsiaTheme="minorEastAsia" w:hAnsiTheme="minorEastAsia" w:hint="eastAsia"/>
          <w:kern w:val="0"/>
          <w:sz w:val="24"/>
        </w:rPr>
        <w:t>项目评标方法为综合评分法，总计</w:t>
      </w:r>
      <w:r>
        <w:rPr>
          <w:rFonts w:asciiTheme="minorEastAsia" w:eastAsiaTheme="minorEastAsia" w:hAnsiTheme="minorEastAsia" w:hint="eastAsia"/>
          <w:kern w:val="0"/>
          <w:sz w:val="24"/>
        </w:rPr>
        <w:t>100</w:t>
      </w:r>
      <w:r>
        <w:rPr>
          <w:rFonts w:asciiTheme="minorEastAsia" w:eastAsiaTheme="minorEastAsia" w:hAnsiTheme="minorEastAsia" w:hint="eastAsia"/>
          <w:kern w:val="0"/>
          <w:sz w:val="24"/>
        </w:rPr>
        <w:t>分，评标按以下标准及要求进行：</w:t>
      </w:r>
    </w:p>
    <w:p w14:paraId="6A854997" w14:textId="77777777" w:rsidR="00807B01" w:rsidRDefault="005D5DA4">
      <w:pPr>
        <w:autoSpaceDE w:val="0"/>
        <w:autoSpaceDN w:val="0"/>
        <w:adjustRightInd w:val="0"/>
        <w:spacing w:line="360" w:lineRule="auto"/>
        <w:ind w:right="85" w:firstLineChars="100" w:firstLine="241"/>
        <w:rPr>
          <w:rFonts w:ascii="宋体"/>
          <w:b/>
          <w:bCs/>
          <w:sz w:val="24"/>
        </w:rPr>
      </w:pPr>
      <w:r>
        <w:rPr>
          <w:rFonts w:ascii="宋体" w:hint="eastAsia"/>
          <w:b/>
          <w:bCs/>
          <w:sz w:val="24"/>
        </w:rPr>
        <w:t>1</w:t>
      </w:r>
      <w:r>
        <w:rPr>
          <w:rFonts w:ascii="宋体" w:hint="eastAsia"/>
          <w:b/>
          <w:bCs/>
          <w:sz w:val="24"/>
        </w:rPr>
        <w:t>、评分标准</w:t>
      </w:r>
    </w:p>
    <w:p w14:paraId="16651EF1" w14:textId="77777777" w:rsidR="00807B01" w:rsidRDefault="005D5DA4">
      <w:pPr>
        <w:pStyle w:val="af3"/>
        <w:jc w:val="both"/>
        <w:rPr>
          <w:rFonts w:ascii="宋体" w:hAnsi="宋体" w:cs="宋体"/>
          <w:sz w:val="24"/>
          <w:szCs w:val="24"/>
        </w:rPr>
      </w:pPr>
      <w:r>
        <w:rPr>
          <w:rFonts w:ascii="宋体" w:hAnsi="宋体" w:cs="宋体" w:hint="eastAsia"/>
          <w:sz w:val="24"/>
          <w:szCs w:val="24"/>
        </w:rPr>
        <w:t>资信部分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471"/>
        <w:gridCol w:w="5802"/>
        <w:gridCol w:w="2266"/>
      </w:tblGrid>
      <w:tr w:rsidR="00807B01" w14:paraId="303260C8" w14:textId="77777777">
        <w:trPr>
          <w:trHeight w:val="638"/>
        </w:trPr>
        <w:tc>
          <w:tcPr>
            <w:tcW w:w="820" w:type="dxa"/>
            <w:vAlign w:val="center"/>
          </w:tcPr>
          <w:p w14:paraId="4060CB68" w14:textId="77777777" w:rsidR="00807B01" w:rsidRDefault="005D5DA4">
            <w:pPr>
              <w:jc w:val="center"/>
              <w:rPr>
                <w:rFonts w:ascii="宋体" w:hAnsi="宋体" w:cs="宋体"/>
                <w:sz w:val="24"/>
              </w:rPr>
            </w:pPr>
            <w:r>
              <w:rPr>
                <w:rFonts w:ascii="宋体" w:hAnsi="宋体" w:cs="宋体" w:hint="eastAsia"/>
                <w:sz w:val="24"/>
              </w:rPr>
              <w:t>评分项目</w:t>
            </w:r>
          </w:p>
        </w:tc>
        <w:tc>
          <w:tcPr>
            <w:tcW w:w="471" w:type="dxa"/>
            <w:vAlign w:val="center"/>
          </w:tcPr>
          <w:p w14:paraId="5C683609" w14:textId="77777777" w:rsidR="00807B01" w:rsidRDefault="005D5DA4">
            <w:pPr>
              <w:jc w:val="center"/>
              <w:rPr>
                <w:rFonts w:ascii="宋体" w:hAnsi="宋体" w:cs="宋体"/>
                <w:sz w:val="24"/>
              </w:rPr>
            </w:pPr>
            <w:r>
              <w:rPr>
                <w:rFonts w:ascii="宋体" w:hAnsi="宋体" w:cs="宋体" w:hint="eastAsia"/>
                <w:sz w:val="24"/>
              </w:rPr>
              <w:t>分值</w:t>
            </w:r>
          </w:p>
        </w:tc>
        <w:tc>
          <w:tcPr>
            <w:tcW w:w="5802" w:type="dxa"/>
            <w:vAlign w:val="center"/>
          </w:tcPr>
          <w:p w14:paraId="24EDEEA2" w14:textId="77777777" w:rsidR="00807B01" w:rsidRDefault="005D5DA4">
            <w:pPr>
              <w:jc w:val="center"/>
              <w:rPr>
                <w:rFonts w:ascii="宋体" w:hAnsi="宋体" w:cs="宋体"/>
                <w:sz w:val="24"/>
              </w:rPr>
            </w:pPr>
            <w:r>
              <w:rPr>
                <w:rFonts w:ascii="宋体" w:hAnsi="宋体" w:cs="宋体" w:hint="eastAsia"/>
                <w:sz w:val="24"/>
              </w:rPr>
              <w:t>评分标准</w:t>
            </w:r>
          </w:p>
        </w:tc>
        <w:tc>
          <w:tcPr>
            <w:tcW w:w="2266" w:type="dxa"/>
            <w:vAlign w:val="center"/>
          </w:tcPr>
          <w:p w14:paraId="56E87DE3" w14:textId="77777777" w:rsidR="00807B01" w:rsidRDefault="005D5DA4">
            <w:pPr>
              <w:rPr>
                <w:rFonts w:ascii="宋体" w:hAnsi="宋体" w:cs="宋体"/>
                <w:sz w:val="24"/>
              </w:rPr>
            </w:pPr>
            <w:r>
              <w:rPr>
                <w:rFonts w:ascii="宋体" w:hAnsi="宋体" w:cs="宋体" w:hint="eastAsia"/>
                <w:sz w:val="24"/>
              </w:rPr>
              <w:t>证明材料</w:t>
            </w:r>
          </w:p>
        </w:tc>
      </w:tr>
      <w:tr w:rsidR="00807B01" w14:paraId="551A1C68" w14:textId="77777777">
        <w:trPr>
          <w:trHeight w:val="1478"/>
        </w:trPr>
        <w:tc>
          <w:tcPr>
            <w:tcW w:w="820" w:type="dxa"/>
            <w:vAlign w:val="center"/>
          </w:tcPr>
          <w:p w14:paraId="17B7A10A" w14:textId="77777777" w:rsidR="00807B01" w:rsidRDefault="005D5DA4">
            <w:pPr>
              <w:widowControl/>
              <w:jc w:val="center"/>
              <w:rPr>
                <w:rFonts w:ascii="宋体" w:hAnsi="宋体" w:cs="宋体"/>
                <w:sz w:val="24"/>
              </w:rPr>
            </w:pPr>
            <w:r>
              <w:rPr>
                <w:rFonts w:ascii="宋体" w:hAnsi="宋体" w:cs="宋体" w:hint="eastAsia"/>
                <w:sz w:val="24"/>
              </w:rPr>
              <w:t>经营评价结果</w:t>
            </w:r>
          </w:p>
        </w:tc>
        <w:tc>
          <w:tcPr>
            <w:tcW w:w="471" w:type="dxa"/>
            <w:vAlign w:val="center"/>
          </w:tcPr>
          <w:p w14:paraId="7AA9C1F0" w14:textId="77777777" w:rsidR="00807B01" w:rsidRDefault="005D5DA4">
            <w:pPr>
              <w:jc w:val="center"/>
              <w:rPr>
                <w:rFonts w:ascii="宋体" w:hAnsi="宋体" w:cs="宋体"/>
                <w:sz w:val="24"/>
              </w:rPr>
            </w:pPr>
            <w:r>
              <w:rPr>
                <w:rFonts w:ascii="宋体" w:hAnsi="宋体" w:cs="宋体" w:hint="eastAsia"/>
                <w:sz w:val="24"/>
              </w:rPr>
              <w:t>4</w:t>
            </w:r>
          </w:p>
        </w:tc>
        <w:tc>
          <w:tcPr>
            <w:tcW w:w="5802" w:type="dxa"/>
            <w:vAlign w:val="center"/>
          </w:tcPr>
          <w:p w14:paraId="5D821510" w14:textId="77777777" w:rsidR="00807B01" w:rsidRDefault="005D5DA4">
            <w:pPr>
              <w:widowControl/>
              <w:jc w:val="left"/>
            </w:pPr>
            <w:r>
              <w:rPr>
                <w:rFonts w:ascii="宋体" w:hAnsi="宋体" w:cs="宋体" w:hint="eastAsia"/>
                <w:sz w:val="24"/>
              </w:rPr>
              <w:t>根据投标人</w:t>
            </w:r>
            <w:r>
              <w:rPr>
                <w:rFonts w:ascii="宋体" w:hAnsi="宋体" w:cs="宋体" w:hint="eastAsia"/>
                <w:sz w:val="24"/>
              </w:rPr>
              <w:t>总公司</w:t>
            </w:r>
            <w:r>
              <w:rPr>
                <w:rFonts w:ascii="宋体" w:hAnsi="宋体" w:cs="宋体" w:hint="eastAsia"/>
                <w:sz w:val="24"/>
              </w:rPr>
              <w:t>202</w:t>
            </w:r>
            <w:r>
              <w:rPr>
                <w:rFonts w:ascii="宋体" w:hAnsi="宋体" w:cs="宋体" w:hint="eastAsia"/>
                <w:sz w:val="24"/>
              </w:rPr>
              <w:t>3</w:t>
            </w:r>
            <w:r>
              <w:rPr>
                <w:rFonts w:ascii="宋体" w:hAnsi="宋体" w:cs="宋体" w:hint="eastAsia"/>
                <w:sz w:val="24"/>
              </w:rPr>
              <w:t>年第</w:t>
            </w:r>
            <w:r>
              <w:rPr>
                <w:rFonts w:ascii="宋体" w:hAnsi="宋体" w:cs="宋体" w:hint="eastAsia"/>
                <w:sz w:val="24"/>
              </w:rPr>
              <w:t>三</w:t>
            </w:r>
            <w:r>
              <w:rPr>
                <w:rFonts w:ascii="宋体" w:hAnsi="宋体" w:cs="宋体" w:hint="eastAsia"/>
                <w:sz w:val="24"/>
              </w:rPr>
              <w:t>季</w:t>
            </w:r>
            <w:r>
              <w:rPr>
                <w:rFonts w:ascii="宋体" w:hAnsi="宋体" w:cs="宋体" w:hint="eastAsia"/>
                <w:sz w:val="24"/>
              </w:rPr>
              <w:t>度</w:t>
            </w:r>
            <w:r>
              <w:rPr>
                <w:rFonts w:ascii="宋体" w:hAnsi="宋体" w:cs="宋体" w:hint="eastAsia"/>
                <w:sz w:val="24"/>
              </w:rPr>
              <w:t>偿付能力报表显示最近一季的风险评级结果评分，</w:t>
            </w:r>
            <w:r>
              <w:rPr>
                <w:rFonts w:ascii="宋体" w:hAnsi="宋体" w:cs="宋体" w:hint="eastAsia"/>
                <w:sz w:val="24"/>
              </w:rPr>
              <w:t>BBB</w:t>
            </w:r>
            <w:r>
              <w:rPr>
                <w:rFonts w:ascii="宋体" w:hAnsi="宋体" w:cs="宋体" w:hint="eastAsia"/>
                <w:sz w:val="24"/>
              </w:rPr>
              <w:t>级及以上得</w:t>
            </w:r>
            <w:r>
              <w:rPr>
                <w:rFonts w:ascii="宋体" w:hAnsi="宋体" w:cs="宋体" w:hint="eastAsia"/>
                <w:sz w:val="24"/>
              </w:rPr>
              <w:t>4</w:t>
            </w:r>
            <w:r>
              <w:rPr>
                <w:rFonts w:ascii="宋体" w:hAnsi="宋体" w:cs="宋体" w:hint="eastAsia"/>
                <w:sz w:val="24"/>
              </w:rPr>
              <w:t>分，</w:t>
            </w:r>
            <w:r>
              <w:rPr>
                <w:rFonts w:ascii="宋体" w:hAnsi="宋体" w:cs="宋体" w:hint="eastAsia"/>
                <w:sz w:val="24"/>
              </w:rPr>
              <w:t>BB</w:t>
            </w:r>
            <w:r>
              <w:rPr>
                <w:rFonts w:ascii="宋体" w:hAnsi="宋体" w:cs="宋体" w:hint="eastAsia"/>
                <w:sz w:val="24"/>
              </w:rPr>
              <w:t>级得</w:t>
            </w:r>
            <w:r>
              <w:rPr>
                <w:rFonts w:ascii="宋体" w:hAnsi="宋体" w:cs="宋体" w:hint="eastAsia"/>
                <w:sz w:val="24"/>
              </w:rPr>
              <w:t>2</w:t>
            </w:r>
            <w:r>
              <w:rPr>
                <w:rFonts w:ascii="宋体" w:hAnsi="宋体" w:cs="宋体" w:hint="eastAsia"/>
                <w:sz w:val="24"/>
              </w:rPr>
              <w:t>分，</w:t>
            </w:r>
            <w:r>
              <w:rPr>
                <w:rFonts w:ascii="宋体" w:hAnsi="宋体" w:cs="宋体" w:hint="eastAsia"/>
                <w:sz w:val="24"/>
              </w:rPr>
              <w:t>B</w:t>
            </w:r>
            <w:r>
              <w:rPr>
                <w:rFonts w:ascii="宋体" w:hAnsi="宋体" w:cs="宋体" w:hint="eastAsia"/>
                <w:sz w:val="24"/>
              </w:rPr>
              <w:t>级得</w:t>
            </w:r>
            <w:r>
              <w:rPr>
                <w:rFonts w:ascii="宋体" w:hAnsi="宋体" w:cs="宋体" w:hint="eastAsia"/>
                <w:sz w:val="24"/>
              </w:rPr>
              <w:t>1</w:t>
            </w:r>
            <w:r>
              <w:rPr>
                <w:rFonts w:ascii="宋体" w:hAnsi="宋体" w:cs="宋体" w:hint="eastAsia"/>
                <w:sz w:val="24"/>
              </w:rPr>
              <w:t>分，</w:t>
            </w:r>
            <w:r>
              <w:rPr>
                <w:rFonts w:ascii="宋体" w:hAnsi="宋体" w:cs="宋体" w:hint="eastAsia"/>
                <w:sz w:val="24"/>
              </w:rPr>
              <w:t>C</w:t>
            </w:r>
            <w:r>
              <w:rPr>
                <w:rFonts w:ascii="宋体" w:hAnsi="宋体" w:cs="宋体" w:hint="eastAsia"/>
                <w:sz w:val="24"/>
              </w:rPr>
              <w:t>级及以下不得分。</w:t>
            </w:r>
          </w:p>
        </w:tc>
        <w:tc>
          <w:tcPr>
            <w:tcW w:w="2266" w:type="dxa"/>
            <w:vAlign w:val="center"/>
          </w:tcPr>
          <w:p w14:paraId="626EF0D6" w14:textId="77777777" w:rsidR="00807B01" w:rsidRDefault="005D5DA4">
            <w:pPr>
              <w:widowControl/>
              <w:jc w:val="left"/>
              <w:rPr>
                <w:rFonts w:ascii="宋体" w:hAnsi="宋体" w:cs="宋体"/>
                <w:sz w:val="24"/>
              </w:rPr>
            </w:pPr>
            <w:r>
              <w:rPr>
                <w:rFonts w:ascii="宋体" w:hAnsi="宋体" w:cs="宋体" w:hint="eastAsia"/>
                <w:sz w:val="24"/>
              </w:rPr>
              <w:t>须提供相关材料复印件加盖公章</w:t>
            </w:r>
          </w:p>
        </w:tc>
      </w:tr>
      <w:tr w:rsidR="00807B01" w14:paraId="0373C9EC" w14:textId="77777777">
        <w:trPr>
          <w:trHeight w:val="1896"/>
        </w:trPr>
        <w:tc>
          <w:tcPr>
            <w:tcW w:w="820" w:type="dxa"/>
            <w:vAlign w:val="center"/>
          </w:tcPr>
          <w:p w14:paraId="65C09360" w14:textId="77777777" w:rsidR="00807B01" w:rsidRDefault="005D5DA4">
            <w:pPr>
              <w:widowControl/>
              <w:jc w:val="center"/>
              <w:rPr>
                <w:rFonts w:ascii="宋体" w:hAnsi="宋体" w:cs="宋体"/>
                <w:sz w:val="24"/>
              </w:rPr>
            </w:pPr>
            <w:r>
              <w:rPr>
                <w:rFonts w:ascii="宋体" w:hAnsi="宋体" w:cs="宋体" w:hint="eastAsia"/>
                <w:sz w:val="24"/>
              </w:rPr>
              <w:lastRenderedPageBreak/>
              <w:t>保险投诉情况</w:t>
            </w:r>
          </w:p>
        </w:tc>
        <w:tc>
          <w:tcPr>
            <w:tcW w:w="471" w:type="dxa"/>
            <w:vAlign w:val="center"/>
          </w:tcPr>
          <w:p w14:paraId="27E2C2A9" w14:textId="77777777" w:rsidR="00807B01" w:rsidRDefault="005D5DA4">
            <w:pPr>
              <w:jc w:val="center"/>
              <w:rPr>
                <w:rFonts w:ascii="宋体" w:hAnsi="宋体" w:cs="宋体"/>
                <w:sz w:val="24"/>
              </w:rPr>
            </w:pPr>
            <w:r>
              <w:rPr>
                <w:rFonts w:ascii="宋体" w:hAnsi="宋体" w:cs="宋体" w:hint="eastAsia"/>
                <w:sz w:val="24"/>
              </w:rPr>
              <w:t>4</w:t>
            </w:r>
          </w:p>
        </w:tc>
        <w:tc>
          <w:tcPr>
            <w:tcW w:w="5802" w:type="dxa"/>
            <w:vAlign w:val="center"/>
          </w:tcPr>
          <w:p w14:paraId="41529FBE" w14:textId="77777777" w:rsidR="00807B01" w:rsidRDefault="005D5DA4">
            <w:pPr>
              <w:rPr>
                <w:rFonts w:ascii="宋体" w:hAnsi="宋体" w:cs="宋体"/>
                <w:sz w:val="24"/>
              </w:rPr>
            </w:pPr>
            <w:r>
              <w:rPr>
                <w:rFonts w:ascii="宋体" w:hAnsi="宋体" w:cs="宋体" w:hint="eastAsia"/>
                <w:sz w:val="24"/>
              </w:rPr>
              <w:t>投标人总公司</w:t>
            </w:r>
            <w:r>
              <w:rPr>
                <w:rFonts w:ascii="宋体" w:hAnsi="宋体" w:cs="宋体" w:hint="eastAsia"/>
                <w:sz w:val="24"/>
              </w:rPr>
              <w:t>202</w:t>
            </w:r>
            <w:r>
              <w:rPr>
                <w:rFonts w:ascii="宋体" w:hAnsi="宋体" w:cs="宋体" w:hint="eastAsia"/>
                <w:sz w:val="24"/>
              </w:rPr>
              <w:t>3</w:t>
            </w:r>
            <w:r>
              <w:rPr>
                <w:rFonts w:ascii="宋体" w:hAnsi="宋体" w:cs="宋体" w:hint="eastAsia"/>
                <w:sz w:val="24"/>
              </w:rPr>
              <w:t>年第</w:t>
            </w:r>
            <w:r>
              <w:rPr>
                <w:rFonts w:ascii="宋体" w:hAnsi="宋体" w:cs="宋体" w:hint="eastAsia"/>
                <w:sz w:val="24"/>
              </w:rPr>
              <w:t>一</w:t>
            </w:r>
            <w:r>
              <w:rPr>
                <w:rFonts w:ascii="宋体" w:hAnsi="宋体" w:cs="宋体" w:hint="eastAsia"/>
                <w:sz w:val="24"/>
              </w:rPr>
              <w:t>季度万张保单投诉量情况，小于</w:t>
            </w:r>
            <w:r>
              <w:rPr>
                <w:rFonts w:ascii="宋体" w:hAnsi="宋体" w:cs="宋体" w:hint="eastAsia"/>
                <w:sz w:val="24"/>
              </w:rPr>
              <w:t>0.1</w:t>
            </w:r>
            <w:r>
              <w:rPr>
                <w:rFonts w:ascii="宋体" w:hAnsi="宋体" w:cs="宋体" w:hint="eastAsia"/>
                <w:sz w:val="24"/>
              </w:rPr>
              <w:t>件</w:t>
            </w:r>
            <w:r>
              <w:rPr>
                <w:rFonts w:ascii="宋体" w:hAnsi="宋体" w:cs="宋体" w:hint="eastAsia"/>
                <w:sz w:val="24"/>
              </w:rPr>
              <w:t>/</w:t>
            </w:r>
            <w:r>
              <w:rPr>
                <w:rFonts w:ascii="宋体" w:hAnsi="宋体" w:cs="宋体" w:hint="eastAsia"/>
                <w:sz w:val="24"/>
              </w:rPr>
              <w:t>万张的，得</w:t>
            </w:r>
            <w:r>
              <w:rPr>
                <w:rFonts w:ascii="宋体" w:hAnsi="宋体" w:cs="宋体" w:hint="eastAsia"/>
                <w:sz w:val="24"/>
              </w:rPr>
              <w:t>4</w:t>
            </w:r>
            <w:r>
              <w:rPr>
                <w:rFonts w:ascii="宋体" w:hAnsi="宋体" w:cs="宋体" w:hint="eastAsia"/>
                <w:sz w:val="24"/>
              </w:rPr>
              <w:t>分；</w:t>
            </w:r>
            <w:r>
              <w:rPr>
                <w:rFonts w:ascii="宋体" w:hAnsi="宋体" w:cs="宋体" w:hint="eastAsia"/>
                <w:sz w:val="24"/>
              </w:rPr>
              <w:t>0.1</w:t>
            </w:r>
            <w:r>
              <w:rPr>
                <w:rFonts w:ascii="宋体" w:hAnsi="宋体" w:cs="宋体" w:hint="eastAsia"/>
                <w:sz w:val="24"/>
              </w:rPr>
              <w:t>（含）至</w:t>
            </w:r>
            <w:r>
              <w:rPr>
                <w:rFonts w:ascii="宋体" w:hAnsi="宋体" w:cs="宋体" w:hint="eastAsia"/>
                <w:sz w:val="24"/>
              </w:rPr>
              <w:t>0.15</w:t>
            </w:r>
            <w:r>
              <w:rPr>
                <w:rFonts w:ascii="宋体" w:hAnsi="宋体" w:cs="宋体" w:hint="eastAsia"/>
                <w:sz w:val="24"/>
              </w:rPr>
              <w:t>件</w:t>
            </w:r>
            <w:r>
              <w:rPr>
                <w:rFonts w:ascii="宋体" w:hAnsi="宋体" w:cs="宋体" w:hint="eastAsia"/>
                <w:sz w:val="24"/>
              </w:rPr>
              <w:t>/</w:t>
            </w:r>
            <w:r>
              <w:rPr>
                <w:rFonts w:ascii="宋体" w:hAnsi="宋体" w:cs="宋体" w:hint="eastAsia"/>
                <w:sz w:val="24"/>
              </w:rPr>
              <w:t>万张的，得</w:t>
            </w:r>
            <w:r>
              <w:rPr>
                <w:rFonts w:ascii="宋体" w:hAnsi="宋体" w:cs="宋体" w:hint="eastAsia"/>
                <w:sz w:val="24"/>
              </w:rPr>
              <w:t>3</w:t>
            </w:r>
            <w:r>
              <w:rPr>
                <w:rFonts w:ascii="宋体" w:hAnsi="宋体" w:cs="宋体" w:hint="eastAsia"/>
                <w:sz w:val="24"/>
              </w:rPr>
              <w:t>分，</w:t>
            </w:r>
            <w:r>
              <w:rPr>
                <w:rFonts w:ascii="宋体" w:hAnsi="宋体" w:cs="宋体" w:hint="eastAsia"/>
                <w:sz w:val="24"/>
              </w:rPr>
              <w:t>0.15</w:t>
            </w:r>
            <w:r>
              <w:rPr>
                <w:rFonts w:ascii="宋体" w:hAnsi="宋体" w:cs="宋体" w:hint="eastAsia"/>
                <w:sz w:val="24"/>
              </w:rPr>
              <w:t>（含）至</w:t>
            </w:r>
            <w:r>
              <w:rPr>
                <w:rFonts w:ascii="宋体" w:hAnsi="宋体" w:cs="宋体" w:hint="eastAsia"/>
                <w:sz w:val="24"/>
              </w:rPr>
              <w:t>0.2</w:t>
            </w:r>
            <w:r>
              <w:rPr>
                <w:rFonts w:ascii="宋体" w:hAnsi="宋体" w:cs="宋体" w:hint="eastAsia"/>
                <w:sz w:val="24"/>
              </w:rPr>
              <w:t>件</w:t>
            </w:r>
            <w:r>
              <w:rPr>
                <w:rFonts w:ascii="宋体" w:hAnsi="宋体" w:cs="宋体" w:hint="eastAsia"/>
                <w:sz w:val="24"/>
              </w:rPr>
              <w:t>/</w:t>
            </w:r>
            <w:r>
              <w:rPr>
                <w:rFonts w:ascii="宋体" w:hAnsi="宋体" w:cs="宋体" w:hint="eastAsia"/>
                <w:sz w:val="24"/>
              </w:rPr>
              <w:t>万张的，得</w:t>
            </w:r>
            <w:r>
              <w:rPr>
                <w:rFonts w:ascii="宋体" w:hAnsi="宋体" w:cs="宋体" w:hint="eastAsia"/>
                <w:sz w:val="24"/>
              </w:rPr>
              <w:t>2</w:t>
            </w:r>
            <w:r>
              <w:rPr>
                <w:rFonts w:ascii="宋体" w:hAnsi="宋体" w:cs="宋体" w:hint="eastAsia"/>
                <w:sz w:val="24"/>
              </w:rPr>
              <w:t>分，</w:t>
            </w:r>
            <w:r>
              <w:rPr>
                <w:rFonts w:ascii="宋体" w:hAnsi="宋体" w:cs="宋体" w:hint="eastAsia"/>
                <w:sz w:val="24"/>
              </w:rPr>
              <w:t>0.2</w:t>
            </w:r>
            <w:r>
              <w:rPr>
                <w:rFonts w:ascii="宋体" w:hAnsi="宋体" w:cs="宋体" w:hint="eastAsia"/>
                <w:sz w:val="24"/>
              </w:rPr>
              <w:t>（含）件</w:t>
            </w:r>
            <w:r>
              <w:rPr>
                <w:rFonts w:ascii="宋体" w:hAnsi="宋体" w:cs="宋体" w:hint="eastAsia"/>
                <w:sz w:val="24"/>
              </w:rPr>
              <w:t>/</w:t>
            </w:r>
            <w:r>
              <w:rPr>
                <w:rFonts w:ascii="宋体" w:hAnsi="宋体" w:cs="宋体" w:hint="eastAsia"/>
                <w:sz w:val="24"/>
              </w:rPr>
              <w:t>万张以上本项不得分。以</w:t>
            </w:r>
            <w:r>
              <w:rPr>
                <w:rFonts w:ascii="宋体" w:hAnsi="宋体" w:cs="宋体" w:hint="eastAsia"/>
                <w:sz w:val="24"/>
              </w:rPr>
              <w:t>国家金融监督管理总局</w:t>
            </w:r>
            <w:r>
              <w:rPr>
                <w:rFonts w:ascii="宋体" w:hAnsi="宋体" w:cs="宋体" w:hint="eastAsia"/>
                <w:sz w:val="24"/>
              </w:rPr>
              <w:t>公布的数据为准，加盖投标人公章。</w:t>
            </w:r>
          </w:p>
        </w:tc>
        <w:tc>
          <w:tcPr>
            <w:tcW w:w="2266" w:type="dxa"/>
            <w:vAlign w:val="center"/>
          </w:tcPr>
          <w:p w14:paraId="19C70767" w14:textId="77777777" w:rsidR="00807B01" w:rsidRDefault="005D5DA4">
            <w:pPr>
              <w:widowControl/>
              <w:rPr>
                <w:rFonts w:ascii="宋体" w:hAnsi="宋体" w:cs="宋体"/>
                <w:sz w:val="24"/>
              </w:rPr>
            </w:pPr>
            <w:r>
              <w:rPr>
                <w:rFonts w:ascii="宋体" w:hAnsi="宋体" w:cs="宋体" w:hint="eastAsia"/>
                <w:sz w:val="24"/>
              </w:rPr>
              <w:t>以</w:t>
            </w:r>
            <w:r>
              <w:rPr>
                <w:rFonts w:ascii="宋体" w:hAnsi="宋体" w:cs="宋体" w:hint="eastAsia"/>
                <w:sz w:val="24"/>
              </w:rPr>
              <w:t>国家金融监督管理总局</w:t>
            </w:r>
            <w:r>
              <w:rPr>
                <w:rFonts w:ascii="宋体" w:hAnsi="宋体" w:cs="宋体" w:hint="eastAsia"/>
                <w:sz w:val="24"/>
              </w:rPr>
              <w:t>公布的数据为准，加盖投标人公章。</w:t>
            </w:r>
          </w:p>
        </w:tc>
      </w:tr>
      <w:tr w:rsidR="00807B01" w14:paraId="1F33DD05" w14:textId="77777777">
        <w:trPr>
          <w:trHeight w:val="2102"/>
        </w:trPr>
        <w:tc>
          <w:tcPr>
            <w:tcW w:w="820" w:type="dxa"/>
            <w:vAlign w:val="center"/>
          </w:tcPr>
          <w:p w14:paraId="0C160B80" w14:textId="77777777" w:rsidR="00807B01" w:rsidRDefault="005D5DA4">
            <w:pPr>
              <w:jc w:val="center"/>
              <w:rPr>
                <w:rFonts w:ascii="宋体" w:hAnsi="宋体" w:cs="宋体"/>
                <w:sz w:val="24"/>
              </w:rPr>
            </w:pPr>
            <w:r>
              <w:rPr>
                <w:rFonts w:ascii="宋体" w:hAnsi="宋体" w:cs="宋体" w:hint="eastAsia"/>
                <w:sz w:val="24"/>
              </w:rPr>
              <w:t>偿付能力</w:t>
            </w:r>
          </w:p>
        </w:tc>
        <w:tc>
          <w:tcPr>
            <w:tcW w:w="471" w:type="dxa"/>
            <w:vAlign w:val="center"/>
          </w:tcPr>
          <w:p w14:paraId="44C3D9C8" w14:textId="77777777" w:rsidR="00807B01" w:rsidRDefault="005D5DA4">
            <w:pPr>
              <w:jc w:val="center"/>
              <w:rPr>
                <w:rFonts w:ascii="宋体" w:hAnsi="宋体" w:cs="宋体"/>
                <w:sz w:val="24"/>
              </w:rPr>
            </w:pPr>
            <w:r>
              <w:rPr>
                <w:rFonts w:ascii="宋体" w:hAnsi="宋体" w:cs="宋体" w:hint="eastAsia"/>
                <w:sz w:val="24"/>
              </w:rPr>
              <w:t>6</w:t>
            </w:r>
          </w:p>
        </w:tc>
        <w:tc>
          <w:tcPr>
            <w:tcW w:w="5802" w:type="dxa"/>
            <w:vAlign w:val="center"/>
          </w:tcPr>
          <w:p w14:paraId="2886B4E9" w14:textId="77777777" w:rsidR="00807B01" w:rsidRDefault="005D5DA4">
            <w:pPr>
              <w:jc w:val="left"/>
              <w:rPr>
                <w:rFonts w:ascii="宋体" w:hAnsi="宋体" w:cs="宋体"/>
                <w:sz w:val="24"/>
              </w:rPr>
            </w:pPr>
            <w:r>
              <w:rPr>
                <w:rFonts w:ascii="宋体" w:hAnsi="宋体" w:cs="宋体" w:hint="eastAsia"/>
                <w:sz w:val="24"/>
              </w:rPr>
              <w:t>投标单位</w:t>
            </w:r>
            <w:r>
              <w:rPr>
                <w:rFonts w:ascii="宋体" w:hAnsi="宋体" w:cs="宋体" w:hint="eastAsia"/>
                <w:sz w:val="24"/>
              </w:rPr>
              <w:t>总公司</w:t>
            </w:r>
            <w:r>
              <w:rPr>
                <w:rFonts w:ascii="宋体" w:hAnsi="宋体" w:cs="宋体" w:hint="eastAsia"/>
                <w:sz w:val="24"/>
              </w:rPr>
              <w:t>核心偿付能力充足</w:t>
            </w:r>
            <w:r>
              <w:rPr>
                <w:rFonts w:ascii="宋体" w:hAnsi="宋体" w:cs="宋体" w:hint="eastAsia"/>
                <w:sz w:val="24"/>
              </w:rPr>
              <w:t>率≧</w:t>
            </w:r>
            <w:r>
              <w:rPr>
                <w:rFonts w:ascii="宋体" w:hAnsi="宋体" w:cs="宋体" w:hint="eastAsia"/>
                <w:sz w:val="24"/>
              </w:rPr>
              <w:t>190</w:t>
            </w:r>
            <w:r>
              <w:rPr>
                <w:rFonts w:ascii="宋体" w:hAnsi="宋体" w:cs="宋体" w:hint="eastAsia"/>
                <w:sz w:val="24"/>
              </w:rPr>
              <w:t>，得</w:t>
            </w:r>
            <w:r>
              <w:rPr>
                <w:rFonts w:ascii="宋体" w:hAnsi="宋体" w:cs="宋体" w:hint="eastAsia"/>
                <w:sz w:val="24"/>
              </w:rPr>
              <w:t>6</w:t>
            </w:r>
            <w:r>
              <w:rPr>
                <w:rFonts w:ascii="宋体" w:hAnsi="宋体" w:cs="宋体" w:hint="eastAsia"/>
                <w:sz w:val="24"/>
              </w:rPr>
              <w:t>分，</w:t>
            </w:r>
            <w:r>
              <w:rPr>
                <w:rFonts w:ascii="宋体" w:hAnsi="宋体" w:cs="宋体" w:hint="eastAsia"/>
                <w:sz w:val="24"/>
              </w:rPr>
              <w:t>190</w:t>
            </w:r>
            <w:r>
              <w:rPr>
                <w:rFonts w:ascii="宋体" w:hAnsi="宋体" w:cs="宋体" w:hint="eastAsia"/>
                <w:sz w:val="24"/>
              </w:rPr>
              <w:t>＞核心偿付能力充足率≧</w:t>
            </w:r>
            <w:r>
              <w:rPr>
                <w:rFonts w:ascii="宋体" w:hAnsi="宋体" w:cs="宋体" w:hint="eastAsia"/>
                <w:sz w:val="24"/>
              </w:rPr>
              <w:t>160</w:t>
            </w:r>
            <w:r>
              <w:rPr>
                <w:rFonts w:ascii="宋体" w:hAnsi="宋体" w:cs="宋体" w:hint="eastAsia"/>
                <w:sz w:val="24"/>
              </w:rPr>
              <w:t>，得</w:t>
            </w:r>
            <w:r>
              <w:rPr>
                <w:rFonts w:ascii="宋体" w:hAnsi="宋体" w:cs="宋体" w:hint="eastAsia"/>
                <w:sz w:val="24"/>
              </w:rPr>
              <w:t>4</w:t>
            </w:r>
            <w:r>
              <w:rPr>
                <w:rFonts w:ascii="宋体" w:hAnsi="宋体" w:cs="宋体" w:hint="eastAsia"/>
                <w:sz w:val="24"/>
              </w:rPr>
              <w:t>分，</w:t>
            </w:r>
            <w:r>
              <w:rPr>
                <w:rFonts w:ascii="宋体" w:hAnsi="宋体" w:cs="宋体" w:hint="eastAsia"/>
                <w:sz w:val="24"/>
              </w:rPr>
              <w:t>1</w:t>
            </w:r>
            <w:r>
              <w:rPr>
                <w:rFonts w:ascii="宋体" w:hAnsi="宋体" w:cs="宋体" w:hint="eastAsia"/>
                <w:sz w:val="24"/>
              </w:rPr>
              <w:t>6</w:t>
            </w:r>
            <w:r>
              <w:rPr>
                <w:rFonts w:ascii="宋体" w:hAnsi="宋体" w:cs="宋体" w:hint="eastAsia"/>
                <w:sz w:val="24"/>
              </w:rPr>
              <w:t>0</w:t>
            </w:r>
            <w:r>
              <w:rPr>
                <w:rFonts w:ascii="宋体" w:hAnsi="宋体" w:cs="宋体" w:hint="eastAsia"/>
                <w:sz w:val="24"/>
              </w:rPr>
              <w:t>＞核心偿付能力充足率≧</w:t>
            </w:r>
            <w:r>
              <w:rPr>
                <w:rFonts w:ascii="宋体" w:hAnsi="宋体" w:cs="宋体" w:hint="eastAsia"/>
                <w:sz w:val="24"/>
              </w:rPr>
              <w:t>50</w:t>
            </w:r>
            <w:r>
              <w:rPr>
                <w:rFonts w:ascii="宋体" w:hAnsi="宋体" w:cs="宋体" w:hint="eastAsia"/>
                <w:sz w:val="24"/>
              </w:rPr>
              <w:t>，得</w:t>
            </w:r>
            <w:r>
              <w:rPr>
                <w:rFonts w:ascii="宋体" w:hAnsi="宋体" w:cs="宋体" w:hint="eastAsia"/>
                <w:sz w:val="24"/>
              </w:rPr>
              <w:t>2</w:t>
            </w:r>
            <w:r>
              <w:rPr>
                <w:rFonts w:ascii="宋体" w:hAnsi="宋体" w:cs="宋体" w:hint="eastAsia"/>
                <w:sz w:val="24"/>
              </w:rPr>
              <w:t>分，低于</w:t>
            </w:r>
            <w:r>
              <w:rPr>
                <w:rFonts w:ascii="宋体" w:hAnsi="宋体" w:cs="宋体" w:hint="eastAsia"/>
                <w:sz w:val="24"/>
              </w:rPr>
              <w:t>50</w:t>
            </w:r>
            <w:r>
              <w:rPr>
                <w:rFonts w:ascii="宋体" w:hAnsi="宋体" w:cs="宋体" w:hint="eastAsia"/>
                <w:sz w:val="24"/>
              </w:rPr>
              <w:t>得</w:t>
            </w:r>
            <w:r>
              <w:rPr>
                <w:rFonts w:ascii="宋体" w:hAnsi="宋体" w:cs="宋体" w:hint="eastAsia"/>
                <w:sz w:val="24"/>
              </w:rPr>
              <w:t>0</w:t>
            </w:r>
            <w:r>
              <w:rPr>
                <w:rFonts w:ascii="宋体" w:hAnsi="宋体" w:cs="宋体" w:hint="eastAsia"/>
                <w:sz w:val="24"/>
              </w:rPr>
              <w:t>分。核心偿付能力充足率为各投标单位总公司经审计后的最近一期数据（</w:t>
            </w:r>
            <w:r>
              <w:rPr>
                <w:rFonts w:ascii="宋体" w:hAnsi="宋体" w:cs="宋体" w:hint="eastAsia"/>
                <w:sz w:val="24"/>
              </w:rPr>
              <w:t>202</w:t>
            </w:r>
            <w:r>
              <w:rPr>
                <w:rFonts w:ascii="宋体" w:hAnsi="宋体" w:cs="宋体" w:hint="eastAsia"/>
                <w:sz w:val="24"/>
              </w:rPr>
              <w:t>3</w:t>
            </w:r>
            <w:r>
              <w:rPr>
                <w:rFonts w:ascii="宋体" w:hAnsi="宋体" w:cs="宋体" w:hint="eastAsia"/>
                <w:sz w:val="24"/>
              </w:rPr>
              <w:t>年第</w:t>
            </w:r>
            <w:r>
              <w:rPr>
                <w:rFonts w:ascii="宋体" w:hAnsi="宋体" w:cs="宋体" w:hint="eastAsia"/>
                <w:sz w:val="24"/>
              </w:rPr>
              <w:t>3</w:t>
            </w:r>
            <w:r>
              <w:rPr>
                <w:rFonts w:ascii="宋体" w:hAnsi="宋体" w:cs="宋体" w:hint="eastAsia"/>
                <w:sz w:val="24"/>
              </w:rPr>
              <w:t>季度），</w:t>
            </w:r>
            <w:r>
              <w:rPr>
                <w:rFonts w:ascii="宋体" w:hAnsi="宋体" w:cs="宋体" w:hint="eastAsia"/>
                <w:sz w:val="24"/>
              </w:rPr>
              <w:t>未提供或无法证明的不得分。</w:t>
            </w:r>
          </w:p>
        </w:tc>
        <w:tc>
          <w:tcPr>
            <w:tcW w:w="2266" w:type="dxa"/>
            <w:vAlign w:val="center"/>
          </w:tcPr>
          <w:p w14:paraId="52D70DA9" w14:textId="77777777" w:rsidR="00807B01" w:rsidRDefault="005D5DA4">
            <w:pPr>
              <w:rPr>
                <w:rFonts w:ascii="宋体" w:hAnsi="宋体" w:cs="宋体"/>
                <w:sz w:val="24"/>
              </w:rPr>
            </w:pPr>
            <w:r>
              <w:rPr>
                <w:rFonts w:ascii="宋体" w:hAnsi="宋体" w:cs="宋体" w:hint="eastAsia"/>
                <w:sz w:val="24"/>
              </w:rPr>
              <w:t>须提供相关材料复印件加盖公章</w:t>
            </w:r>
          </w:p>
        </w:tc>
      </w:tr>
    </w:tbl>
    <w:p w14:paraId="23B2CD61" w14:textId="77777777" w:rsidR="00807B01" w:rsidRDefault="005D5DA4">
      <w:pPr>
        <w:pStyle w:val="af3"/>
        <w:jc w:val="both"/>
        <w:rPr>
          <w:rFonts w:ascii="宋体" w:hAnsi="宋体" w:cs="宋体"/>
          <w:sz w:val="24"/>
          <w:szCs w:val="24"/>
        </w:rPr>
      </w:pPr>
      <w:r>
        <w:rPr>
          <w:rFonts w:ascii="宋体" w:hAnsi="宋体" w:cs="宋体" w:hint="eastAsia"/>
          <w:sz w:val="24"/>
          <w:szCs w:val="24"/>
          <w:lang w:val="zh-CN"/>
        </w:rPr>
        <w:t>技术部分</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697"/>
        <w:gridCol w:w="5480"/>
        <w:gridCol w:w="2236"/>
      </w:tblGrid>
      <w:tr w:rsidR="00807B01" w14:paraId="2D28F11C" w14:textId="77777777">
        <w:trPr>
          <w:trHeight w:val="601"/>
          <w:jc w:val="center"/>
        </w:trPr>
        <w:tc>
          <w:tcPr>
            <w:tcW w:w="784" w:type="dxa"/>
            <w:tcBorders>
              <w:top w:val="single" w:sz="4" w:space="0" w:color="auto"/>
              <w:left w:val="single" w:sz="4" w:space="0" w:color="auto"/>
              <w:bottom w:val="single" w:sz="4" w:space="0" w:color="auto"/>
              <w:right w:val="single" w:sz="4" w:space="0" w:color="auto"/>
            </w:tcBorders>
            <w:vAlign w:val="center"/>
          </w:tcPr>
          <w:p w14:paraId="1D7DBD6F" w14:textId="77777777" w:rsidR="00807B01" w:rsidRDefault="005D5DA4">
            <w:pPr>
              <w:jc w:val="center"/>
              <w:rPr>
                <w:rFonts w:ascii="宋体" w:hAnsi="宋体" w:cs="宋体"/>
                <w:sz w:val="24"/>
              </w:rPr>
            </w:pPr>
            <w:r>
              <w:rPr>
                <w:rFonts w:ascii="宋体" w:hAnsi="宋体" w:cs="宋体" w:hint="eastAsia"/>
                <w:sz w:val="24"/>
              </w:rPr>
              <w:t>评分项目</w:t>
            </w:r>
          </w:p>
        </w:tc>
        <w:tc>
          <w:tcPr>
            <w:tcW w:w="697" w:type="dxa"/>
            <w:tcBorders>
              <w:top w:val="single" w:sz="4" w:space="0" w:color="auto"/>
              <w:left w:val="single" w:sz="4" w:space="0" w:color="auto"/>
              <w:bottom w:val="single" w:sz="4" w:space="0" w:color="auto"/>
              <w:right w:val="single" w:sz="4" w:space="0" w:color="auto"/>
            </w:tcBorders>
            <w:vAlign w:val="center"/>
          </w:tcPr>
          <w:p w14:paraId="7BD911D4" w14:textId="77777777" w:rsidR="00807B01" w:rsidRDefault="005D5DA4">
            <w:pPr>
              <w:jc w:val="center"/>
              <w:rPr>
                <w:rFonts w:ascii="宋体" w:hAnsi="宋体" w:cs="宋体"/>
                <w:sz w:val="24"/>
              </w:rPr>
            </w:pPr>
            <w:r>
              <w:rPr>
                <w:rFonts w:ascii="宋体" w:hAnsi="宋体" w:cs="宋体" w:hint="eastAsia"/>
                <w:sz w:val="24"/>
              </w:rPr>
              <w:t>分值</w:t>
            </w:r>
          </w:p>
        </w:tc>
        <w:tc>
          <w:tcPr>
            <w:tcW w:w="5480" w:type="dxa"/>
            <w:tcBorders>
              <w:top w:val="single" w:sz="4" w:space="0" w:color="auto"/>
              <w:left w:val="single" w:sz="4" w:space="0" w:color="auto"/>
              <w:bottom w:val="single" w:sz="4" w:space="0" w:color="auto"/>
              <w:right w:val="single" w:sz="4" w:space="0" w:color="auto"/>
            </w:tcBorders>
            <w:vAlign w:val="center"/>
          </w:tcPr>
          <w:p w14:paraId="518DEF4C" w14:textId="77777777" w:rsidR="00807B01" w:rsidRDefault="005D5DA4">
            <w:pPr>
              <w:jc w:val="center"/>
              <w:rPr>
                <w:rFonts w:ascii="宋体" w:hAnsi="宋体" w:cs="宋体"/>
                <w:kern w:val="0"/>
                <w:sz w:val="24"/>
              </w:rPr>
            </w:pPr>
            <w:r>
              <w:rPr>
                <w:rFonts w:ascii="宋体" w:hAnsi="宋体" w:cs="宋体" w:hint="eastAsia"/>
                <w:kern w:val="0"/>
                <w:sz w:val="24"/>
              </w:rPr>
              <w:t>评分标准</w:t>
            </w:r>
          </w:p>
        </w:tc>
        <w:tc>
          <w:tcPr>
            <w:tcW w:w="2236" w:type="dxa"/>
            <w:tcBorders>
              <w:top w:val="single" w:sz="4" w:space="0" w:color="auto"/>
              <w:left w:val="single" w:sz="4" w:space="0" w:color="auto"/>
              <w:bottom w:val="single" w:sz="4" w:space="0" w:color="auto"/>
              <w:right w:val="single" w:sz="4" w:space="0" w:color="auto"/>
            </w:tcBorders>
            <w:vAlign w:val="center"/>
          </w:tcPr>
          <w:p w14:paraId="4D22050F" w14:textId="77777777" w:rsidR="00807B01" w:rsidRDefault="005D5DA4">
            <w:pPr>
              <w:jc w:val="center"/>
              <w:rPr>
                <w:rFonts w:ascii="宋体" w:hAnsi="宋体" w:cs="宋体"/>
                <w:kern w:val="0"/>
                <w:sz w:val="24"/>
              </w:rPr>
            </w:pPr>
            <w:r>
              <w:rPr>
                <w:rFonts w:ascii="宋体" w:hAnsi="宋体" w:cs="宋体" w:hint="eastAsia"/>
                <w:kern w:val="0"/>
                <w:sz w:val="24"/>
              </w:rPr>
              <w:t>证明材料</w:t>
            </w:r>
          </w:p>
        </w:tc>
      </w:tr>
      <w:tr w:rsidR="00807B01" w14:paraId="7CF3DBF1" w14:textId="77777777">
        <w:trPr>
          <w:trHeight w:val="601"/>
          <w:jc w:val="center"/>
        </w:trPr>
        <w:tc>
          <w:tcPr>
            <w:tcW w:w="784" w:type="dxa"/>
            <w:vMerge w:val="restart"/>
            <w:vAlign w:val="center"/>
          </w:tcPr>
          <w:p w14:paraId="16B67ECA" w14:textId="77777777" w:rsidR="00807B01" w:rsidRDefault="005D5DA4">
            <w:pPr>
              <w:jc w:val="center"/>
              <w:rPr>
                <w:rFonts w:ascii="宋体" w:hAnsi="宋体" w:cs="宋体"/>
                <w:sz w:val="24"/>
              </w:rPr>
            </w:pPr>
            <w:r>
              <w:rPr>
                <w:rFonts w:ascii="宋体" w:hAnsi="宋体" w:cs="宋体" w:hint="eastAsia"/>
                <w:sz w:val="24"/>
              </w:rPr>
              <w:t>人员保障（</w:t>
            </w:r>
            <w:r>
              <w:rPr>
                <w:rFonts w:ascii="宋体" w:hAnsi="宋体" w:cs="宋体" w:hint="eastAsia"/>
                <w:sz w:val="24"/>
              </w:rPr>
              <w:t>10</w:t>
            </w:r>
            <w:r>
              <w:rPr>
                <w:rFonts w:ascii="宋体" w:hAnsi="宋体" w:cs="宋体" w:hint="eastAsia"/>
                <w:sz w:val="24"/>
              </w:rPr>
              <w:t>）</w:t>
            </w:r>
          </w:p>
        </w:tc>
        <w:tc>
          <w:tcPr>
            <w:tcW w:w="697" w:type="dxa"/>
            <w:vMerge w:val="restart"/>
            <w:vAlign w:val="center"/>
          </w:tcPr>
          <w:p w14:paraId="722AC706" w14:textId="77777777" w:rsidR="00807B01" w:rsidRDefault="005D5DA4">
            <w:pPr>
              <w:jc w:val="center"/>
              <w:rPr>
                <w:rFonts w:ascii="宋体" w:hAnsi="宋体" w:cs="宋体"/>
                <w:sz w:val="24"/>
              </w:rPr>
            </w:pPr>
            <w:r>
              <w:rPr>
                <w:rFonts w:ascii="宋体" w:hAnsi="宋体" w:cs="宋体" w:hint="eastAsia"/>
                <w:sz w:val="24"/>
              </w:rPr>
              <w:t>10</w:t>
            </w:r>
          </w:p>
        </w:tc>
        <w:tc>
          <w:tcPr>
            <w:tcW w:w="5480" w:type="dxa"/>
            <w:vAlign w:val="center"/>
          </w:tcPr>
          <w:p w14:paraId="6E22217F" w14:textId="77777777" w:rsidR="00807B01" w:rsidRDefault="005D5DA4">
            <w:pPr>
              <w:jc w:val="left"/>
              <w:rPr>
                <w:rFonts w:ascii="宋体" w:hAnsi="宋体" w:cs="宋体"/>
                <w:sz w:val="24"/>
              </w:rPr>
            </w:pPr>
            <w:r>
              <w:rPr>
                <w:rFonts w:ascii="宋体" w:hAnsi="宋体" w:cs="宋体" w:hint="eastAsia"/>
                <w:kern w:val="0"/>
                <w:sz w:val="24"/>
              </w:rPr>
              <w:t>承诺为本项目配备至少</w:t>
            </w:r>
            <w:r>
              <w:rPr>
                <w:rFonts w:ascii="宋体" w:hAnsi="宋体" w:cs="宋体" w:hint="eastAsia"/>
                <w:kern w:val="0"/>
                <w:sz w:val="24"/>
              </w:rPr>
              <w:t>1</w:t>
            </w:r>
            <w:r>
              <w:rPr>
                <w:rFonts w:ascii="宋体" w:hAnsi="宋体" w:cs="宋体" w:hint="eastAsia"/>
                <w:kern w:val="0"/>
                <w:sz w:val="24"/>
              </w:rPr>
              <w:t>名保险服务专员，专职服务本项目保险，得</w:t>
            </w:r>
            <w:r>
              <w:rPr>
                <w:rFonts w:ascii="宋体" w:hAnsi="宋体" w:cs="宋体" w:hint="eastAsia"/>
                <w:kern w:val="0"/>
                <w:sz w:val="24"/>
              </w:rPr>
              <w:t>3</w:t>
            </w:r>
            <w:r>
              <w:rPr>
                <w:rFonts w:ascii="宋体" w:hAnsi="宋体" w:cs="宋体" w:hint="eastAsia"/>
                <w:kern w:val="0"/>
                <w:sz w:val="24"/>
              </w:rPr>
              <w:t>分，每增加</w:t>
            </w:r>
            <w:r>
              <w:rPr>
                <w:rFonts w:ascii="宋体" w:hAnsi="宋体" w:cs="宋体" w:hint="eastAsia"/>
                <w:kern w:val="0"/>
                <w:sz w:val="24"/>
              </w:rPr>
              <w:t>1</w:t>
            </w:r>
            <w:r>
              <w:rPr>
                <w:rFonts w:ascii="宋体" w:hAnsi="宋体" w:cs="宋体" w:hint="eastAsia"/>
                <w:kern w:val="0"/>
                <w:sz w:val="24"/>
              </w:rPr>
              <w:t>名加</w:t>
            </w:r>
            <w:r>
              <w:rPr>
                <w:rFonts w:ascii="宋体" w:hAnsi="宋体" w:cs="宋体" w:hint="eastAsia"/>
                <w:kern w:val="0"/>
                <w:sz w:val="24"/>
              </w:rPr>
              <w:t>1</w:t>
            </w:r>
            <w:r>
              <w:rPr>
                <w:rFonts w:ascii="宋体" w:hAnsi="宋体" w:cs="宋体" w:hint="eastAsia"/>
                <w:kern w:val="0"/>
                <w:sz w:val="24"/>
              </w:rPr>
              <w:t>分，最高</w:t>
            </w:r>
            <w:r>
              <w:rPr>
                <w:rFonts w:ascii="宋体" w:hAnsi="宋体" w:cs="宋体" w:hint="eastAsia"/>
                <w:kern w:val="0"/>
                <w:sz w:val="24"/>
              </w:rPr>
              <w:t>5</w:t>
            </w:r>
            <w:r>
              <w:rPr>
                <w:rFonts w:ascii="宋体" w:hAnsi="宋体" w:cs="宋体" w:hint="eastAsia"/>
                <w:kern w:val="0"/>
                <w:sz w:val="24"/>
              </w:rPr>
              <w:t>分。</w:t>
            </w:r>
          </w:p>
        </w:tc>
        <w:tc>
          <w:tcPr>
            <w:tcW w:w="2236" w:type="dxa"/>
          </w:tcPr>
          <w:p w14:paraId="2E6BE9C4" w14:textId="77777777" w:rsidR="00807B01" w:rsidRDefault="005D5DA4">
            <w:pPr>
              <w:jc w:val="left"/>
              <w:rPr>
                <w:rFonts w:ascii="宋体" w:hAnsi="宋体" w:cs="宋体"/>
                <w:kern w:val="0"/>
                <w:sz w:val="24"/>
              </w:rPr>
            </w:pPr>
            <w:r>
              <w:rPr>
                <w:rFonts w:ascii="宋体" w:hAnsi="宋体" w:cs="宋体" w:hint="eastAsia"/>
                <w:sz w:val="24"/>
              </w:rPr>
              <w:t>须提供相关人员在投标人缴纳的</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12</w:t>
            </w:r>
            <w:r>
              <w:rPr>
                <w:rFonts w:ascii="宋体" w:hAnsi="宋体" w:cs="宋体" w:hint="eastAsia"/>
                <w:sz w:val="24"/>
              </w:rPr>
              <w:t>-</w:t>
            </w:r>
            <w:r>
              <w:rPr>
                <w:rFonts w:ascii="宋体" w:hAnsi="宋体" w:cs="宋体" w:hint="eastAsia"/>
                <w:sz w:val="24"/>
              </w:rPr>
              <w:t>2024</w:t>
            </w:r>
            <w:r>
              <w:rPr>
                <w:rFonts w:ascii="宋体" w:hAnsi="宋体" w:cs="宋体" w:hint="eastAsia"/>
                <w:sz w:val="24"/>
              </w:rPr>
              <w:t>年</w:t>
            </w:r>
            <w:r>
              <w:rPr>
                <w:rFonts w:ascii="宋体" w:hAnsi="宋体" w:cs="宋体"/>
                <w:sz w:val="24"/>
              </w:rPr>
              <w:t>2</w:t>
            </w:r>
            <w:r>
              <w:rPr>
                <w:rFonts w:ascii="宋体" w:hAnsi="宋体" w:cs="宋体" w:hint="eastAsia"/>
                <w:sz w:val="24"/>
              </w:rPr>
              <w:t>月社保缴纳证明材料，加盖投标人公章，不提供的或提供不全的不得分</w:t>
            </w:r>
          </w:p>
        </w:tc>
      </w:tr>
      <w:tr w:rsidR="00807B01" w14:paraId="7413E849" w14:textId="77777777">
        <w:trPr>
          <w:trHeight w:val="1281"/>
          <w:jc w:val="center"/>
        </w:trPr>
        <w:tc>
          <w:tcPr>
            <w:tcW w:w="784" w:type="dxa"/>
            <w:vMerge/>
            <w:vAlign w:val="center"/>
          </w:tcPr>
          <w:p w14:paraId="3249A14A" w14:textId="77777777" w:rsidR="00807B01" w:rsidRDefault="00807B01">
            <w:pPr>
              <w:jc w:val="center"/>
              <w:rPr>
                <w:rFonts w:ascii="宋体" w:hAnsi="宋体" w:cs="宋体"/>
                <w:sz w:val="24"/>
              </w:rPr>
            </w:pPr>
          </w:p>
        </w:tc>
        <w:tc>
          <w:tcPr>
            <w:tcW w:w="697" w:type="dxa"/>
            <w:vMerge/>
            <w:vAlign w:val="center"/>
          </w:tcPr>
          <w:p w14:paraId="4DBD6DB9" w14:textId="77777777" w:rsidR="00807B01" w:rsidRDefault="00807B01">
            <w:pPr>
              <w:jc w:val="center"/>
              <w:rPr>
                <w:rFonts w:ascii="宋体" w:hAnsi="宋体" w:cs="宋体"/>
                <w:sz w:val="24"/>
              </w:rPr>
            </w:pPr>
          </w:p>
        </w:tc>
        <w:tc>
          <w:tcPr>
            <w:tcW w:w="5480" w:type="dxa"/>
            <w:vAlign w:val="center"/>
          </w:tcPr>
          <w:p w14:paraId="772723E0" w14:textId="77777777" w:rsidR="00807B01" w:rsidRDefault="005D5DA4">
            <w:pPr>
              <w:jc w:val="left"/>
              <w:rPr>
                <w:rFonts w:ascii="宋体" w:hAnsi="宋体" w:cs="宋体"/>
                <w:sz w:val="24"/>
              </w:rPr>
            </w:pPr>
            <w:r>
              <w:rPr>
                <w:rFonts w:ascii="宋体" w:hAnsi="宋体" w:cs="宋体" w:hint="eastAsia"/>
                <w:kern w:val="0"/>
                <w:sz w:val="24"/>
              </w:rPr>
              <w:t>投标文件中除项目负责人之外，拟投入本项目服务人员人数为</w:t>
            </w:r>
            <w:r>
              <w:rPr>
                <w:rFonts w:ascii="宋体" w:hAnsi="宋体" w:cs="宋体" w:hint="eastAsia"/>
                <w:kern w:val="0"/>
                <w:sz w:val="24"/>
              </w:rPr>
              <w:t>3</w:t>
            </w:r>
            <w:r>
              <w:rPr>
                <w:rFonts w:ascii="宋体" w:hAnsi="宋体" w:cs="宋体" w:hint="eastAsia"/>
                <w:kern w:val="0"/>
                <w:sz w:val="24"/>
              </w:rPr>
              <w:t>人时，得</w:t>
            </w:r>
            <w:r>
              <w:rPr>
                <w:rFonts w:ascii="宋体" w:hAnsi="宋体" w:cs="宋体" w:hint="eastAsia"/>
                <w:kern w:val="0"/>
                <w:sz w:val="24"/>
              </w:rPr>
              <w:t>3</w:t>
            </w:r>
            <w:r>
              <w:rPr>
                <w:rFonts w:ascii="宋体" w:hAnsi="宋体" w:cs="宋体" w:hint="eastAsia"/>
                <w:kern w:val="0"/>
                <w:sz w:val="24"/>
              </w:rPr>
              <w:t>分，大于</w:t>
            </w:r>
            <w:r>
              <w:rPr>
                <w:rFonts w:ascii="宋体" w:hAnsi="宋体" w:cs="宋体" w:hint="eastAsia"/>
                <w:kern w:val="0"/>
                <w:sz w:val="24"/>
              </w:rPr>
              <w:t>3</w:t>
            </w:r>
            <w:r>
              <w:rPr>
                <w:rFonts w:ascii="宋体" w:hAnsi="宋体" w:cs="宋体" w:hint="eastAsia"/>
                <w:kern w:val="0"/>
                <w:sz w:val="24"/>
              </w:rPr>
              <w:t>人得</w:t>
            </w:r>
            <w:r>
              <w:rPr>
                <w:rFonts w:ascii="宋体" w:hAnsi="宋体" w:cs="宋体" w:hint="eastAsia"/>
                <w:kern w:val="0"/>
                <w:sz w:val="24"/>
              </w:rPr>
              <w:t>5</w:t>
            </w:r>
            <w:r>
              <w:rPr>
                <w:rFonts w:ascii="宋体" w:hAnsi="宋体" w:cs="宋体" w:hint="eastAsia"/>
                <w:kern w:val="0"/>
                <w:sz w:val="24"/>
              </w:rPr>
              <w:t>分，少于</w:t>
            </w:r>
            <w:r>
              <w:rPr>
                <w:rFonts w:ascii="宋体" w:hAnsi="宋体" w:cs="宋体" w:hint="eastAsia"/>
                <w:kern w:val="0"/>
                <w:sz w:val="24"/>
              </w:rPr>
              <w:t>3</w:t>
            </w:r>
            <w:r>
              <w:rPr>
                <w:rFonts w:ascii="宋体" w:hAnsi="宋体" w:cs="宋体" w:hint="eastAsia"/>
                <w:kern w:val="0"/>
                <w:sz w:val="24"/>
              </w:rPr>
              <w:t>人时不得分。</w:t>
            </w:r>
          </w:p>
        </w:tc>
        <w:tc>
          <w:tcPr>
            <w:tcW w:w="2236" w:type="dxa"/>
          </w:tcPr>
          <w:p w14:paraId="33984821" w14:textId="77777777" w:rsidR="00807B01" w:rsidRDefault="005D5DA4">
            <w:pPr>
              <w:jc w:val="left"/>
              <w:rPr>
                <w:rFonts w:ascii="宋体" w:hAnsi="宋体" w:cs="宋体"/>
                <w:kern w:val="0"/>
                <w:sz w:val="24"/>
              </w:rPr>
            </w:pPr>
            <w:r>
              <w:rPr>
                <w:rFonts w:ascii="宋体" w:hAnsi="宋体" w:cs="宋体" w:hint="eastAsia"/>
                <w:sz w:val="24"/>
              </w:rPr>
              <w:t>须提供相关人员在投标人缴纳的</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12</w:t>
            </w:r>
            <w:r>
              <w:rPr>
                <w:rFonts w:ascii="宋体" w:hAnsi="宋体" w:cs="宋体" w:hint="eastAsia"/>
                <w:sz w:val="24"/>
              </w:rPr>
              <w:t>-</w:t>
            </w:r>
            <w:r>
              <w:rPr>
                <w:rFonts w:ascii="宋体" w:hAnsi="宋体" w:cs="宋体" w:hint="eastAsia"/>
                <w:sz w:val="24"/>
              </w:rPr>
              <w:t>2024</w:t>
            </w:r>
            <w:r>
              <w:rPr>
                <w:rFonts w:ascii="宋体" w:hAnsi="宋体" w:cs="宋体" w:hint="eastAsia"/>
                <w:sz w:val="24"/>
              </w:rPr>
              <w:t>年</w:t>
            </w:r>
            <w:r>
              <w:rPr>
                <w:rFonts w:ascii="宋体" w:hAnsi="宋体" w:cs="宋体"/>
                <w:sz w:val="24"/>
              </w:rPr>
              <w:t>2</w:t>
            </w:r>
            <w:r>
              <w:rPr>
                <w:rFonts w:ascii="宋体" w:hAnsi="宋体" w:cs="宋体" w:hint="eastAsia"/>
                <w:sz w:val="24"/>
              </w:rPr>
              <w:t>月社保缴纳证明材料，加盖投标人公章，不提供的或提供不全的不得分</w:t>
            </w:r>
          </w:p>
        </w:tc>
      </w:tr>
      <w:tr w:rsidR="00807B01" w14:paraId="7B7DE06B" w14:textId="77777777">
        <w:trPr>
          <w:trHeight w:val="1372"/>
          <w:jc w:val="center"/>
        </w:trPr>
        <w:tc>
          <w:tcPr>
            <w:tcW w:w="784" w:type="dxa"/>
            <w:vMerge w:val="restart"/>
            <w:vAlign w:val="center"/>
          </w:tcPr>
          <w:p w14:paraId="3AC3319B" w14:textId="77777777" w:rsidR="00807B01" w:rsidRDefault="005D5DA4">
            <w:pPr>
              <w:widowControl/>
              <w:jc w:val="center"/>
              <w:rPr>
                <w:rFonts w:ascii="宋体" w:hAnsi="宋体" w:cs="宋体"/>
                <w:sz w:val="24"/>
              </w:rPr>
            </w:pPr>
            <w:r>
              <w:rPr>
                <w:rFonts w:ascii="宋体" w:hAnsi="宋体" w:cs="宋体" w:hint="eastAsia"/>
                <w:sz w:val="24"/>
              </w:rPr>
              <w:t>服务承诺（</w:t>
            </w:r>
            <w:r>
              <w:rPr>
                <w:rFonts w:ascii="宋体" w:hAnsi="宋体" w:cs="宋体" w:hint="eastAsia"/>
                <w:sz w:val="24"/>
              </w:rPr>
              <w:t>16</w:t>
            </w:r>
            <w:r>
              <w:rPr>
                <w:rFonts w:ascii="宋体" w:hAnsi="宋体" w:cs="宋体" w:hint="eastAsia"/>
                <w:sz w:val="24"/>
              </w:rPr>
              <w:t>）</w:t>
            </w:r>
          </w:p>
        </w:tc>
        <w:tc>
          <w:tcPr>
            <w:tcW w:w="697" w:type="dxa"/>
            <w:vAlign w:val="center"/>
          </w:tcPr>
          <w:p w14:paraId="6D52CF2A" w14:textId="77777777" w:rsidR="00807B01" w:rsidRDefault="005D5DA4">
            <w:pPr>
              <w:widowControl/>
              <w:jc w:val="center"/>
              <w:rPr>
                <w:rFonts w:ascii="宋体" w:hAnsi="宋体" w:cs="宋体"/>
                <w:sz w:val="24"/>
              </w:rPr>
            </w:pPr>
            <w:r>
              <w:rPr>
                <w:rFonts w:ascii="宋体" w:hAnsi="宋体" w:cs="宋体" w:hint="eastAsia"/>
                <w:sz w:val="24"/>
              </w:rPr>
              <w:t>6</w:t>
            </w:r>
          </w:p>
        </w:tc>
        <w:tc>
          <w:tcPr>
            <w:tcW w:w="5480" w:type="dxa"/>
            <w:vAlign w:val="center"/>
          </w:tcPr>
          <w:p w14:paraId="1CE25F84" w14:textId="77777777" w:rsidR="00807B01" w:rsidRDefault="005D5DA4">
            <w:pPr>
              <w:rPr>
                <w:rFonts w:ascii="宋体" w:hAnsi="宋体" w:cs="宋体"/>
                <w:sz w:val="24"/>
              </w:rPr>
            </w:pPr>
            <w:r>
              <w:rPr>
                <w:rFonts w:ascii="宋体" w:hAnsi="宋体" w:cs="宋体" w:hint="eastAsia"/>
                <w:sz w:val="24"/>
              </w:rPr>
              <w:t>根据投标人是否建立重大案件临时协调处理工作小组及预赔付等工作机制进行打分。建立详细的预赔付等工作机制、能及时组建临时协调处理工作小组，有效保障理赔服务质量的得</w:t>
            </w:r>
            <w:r>
              <w:rPr>
                <w:rFonts w:ascii="宋体" w:hAnsi="宋体" w:cs="宋体" w:hint="eastAsia"/>
                <w:sz w:val="24"/>
              </w:rPr>
              <w:t>6.0</w:t>
            </w:r>
            <w:r>
              <w:rPr>
                <w:rFonts w:ascii="宋体" w:hAnsi="宋体" w:cs="宋体" w:hint="eastAsia"/>
                <w:sz w:val="24"/>
              </w:rPr>
              <w:t>-</w:t>
            </w:r>
            <w:r>
              <w:rPr>
                <w:rFonts w:ascii="宋体" w:hAnsi="宋体" w:cs="宋体" w:hint="eastAsia"/>
                <w:sz w:val="24"/>
              </w:rPr>
              <w:t>4.1</w:t>
            </w:r>
            <w:r>
              <w:rPr>
                <w:rFonts w:ascii="宋体" w:hAnsi="宋体" w:cs="宋体" w:hint="eastAsia"/>
                <w:sz w:val="24"/>
              </w:rPr>
              <w:t>分，中等得</w:t>
            </w:r>
            <w:r>
              <w:rPr>
                <w:rFonts w:ascii="宋体" w:hAnsi="宋体" w:cs="宋体" w:hint="eastAsia"/>
                <w:sz w:val="24"/>
              </w:rPr>
              <w:t>4.0</w:t>
            </w:r>
            <w:r>
              <w:rPr>
                <w:rFonts w:ascii="宋体" w:hAnsi="宋体" w:cs="宋体" w:hint="eastAsia"/>
                <w:sz w:val="24"/>
              </w:rPr>
              <w:t>-</w:t>
            </w:r>
            <w:r>
              <w:rPr>
                <w:rFonts w:ascii="宋体" w:hAnsi="宋体" w:cs="宋体" w:hint="eastAsia"/>
                <w:sz w:val="24"/>
              </w:rPr>
              <w:t>2.1</w:t>
            </w:r>
            <w:r>
              <w:rPr>
                <w:rFonts w:ascii="宋体" w:hAnsi="宋体" w:cs="宋体" w:hint="eastAsia"/>
                <w:sz w:val="24"/>
              </w:rPr>
              <w:t>分，</w:t>
            </w:r>
            <w:r>
              <w:rPr>
                <w:rFonts w:ascii="宋体" w:hAnsi="宋体" w:cs="宋体" w:hint="eastAsia"/>
                <w:sz w:val="24"/>
              </w:rPr>
              <w:t>一</w:t>
            </w:r>
            <w:r>
              <w:rPr>
                <w:rFonts w:ascii="宋体" w:hAnsi="宋体" w:cs="宋体" w:hint="eastAsia"/>
                <w:sz w:val="24"/>
              </w:rPr>
              <w:t>般得</w:t>
            </w:r>
            <w:r>
              <w:rPr>
                <w:rFonts w:ascii="宋体" w:hAnsi="宋体" w:cs="宋体" w:hint="eastAsia"/>
                <w:sz w:val="24"/>
              </w:rPr>
              <w:t>2.0</w:t>
            </w:r>
            <w:r>
              <w:rPr>
                <w:rFonts w:ascii="宋体" w:hAnsi="宋体" w:cs="宋体" w:hint="eastAsia"/>
                <w:sz w:val="24"/>
              </w:rPr>
              <w:t>-</w:t>
            </w:r>
            <w:r>
              <w:rPr>
                <w:rFonts w:ascii="宋体" w:hAnsi="宋体" w:cs="宋体" w:hint="eastAsia"/>
                <w:sz w:val="24"/>
              </w:rPr>
              <w:t>0</w:t>
            </w:r>
            <w:r>
              <w:rPr>
                <w:rFonts w:ascii="宋体" w:hAnsi="宋体" w:cs="宋体" w:hint="eastAsia"/>
                <w:sz w:val="24"/>
              </w:rPr>
              <w:t>分，未提供的不得分。</w:t>
            </w:r>
          </w:p>
        </w:tc>
        <w:tc>
          <w:tcPr>
            <w:tcW w:w="2236" w:type="dxa"/>
          </w:tcPr>
          <w:p w14:paraId="33771C1A" w14:textId="77777777" w:rsidR="00807B01" w:rsidRDefault="00807B01">
            <w:pPr>
              <w:jc w:val="left"/>
              <w:rPr>
                <w:rFonts w:ascii="宋体" w:hAnsi="宋体" w:cs="宋体"/>
                <w:sz w:val="24"/>
              </w:rPr>
            </w:pPr>
          </w:p>
        </w:tc>
      </w:tr>
      <w:tr w:rsidR="00807B01" w14:paraId="1FB6CE5C" w14:textId="77777777">
        <w:trPr>
          <w:trHeight w:val="853"/>
          <w:jc w:val="center"/>
        </w:trPr>
        <w:tc>
          <w:tcPr>
            <w:tcW w:w="784" w:type="dxa"/>
            <w:vMerge/>
            <w:vAlign w:val="center"/>
          </w:tcPr>
          <w:p w14:paraId="271753F2" w14:textId="77777777" w:rsidR="00807B01" w:rsidRDefault="00807B01">
            <w:pPr>
              <w:widowControl/>
              <w:jc w:val="center"/>
              <w:rPr>
                <w:rFonts w:ascii="宋体" w:hAnsi="宋体" w:cs="宋体"/>
                <w:sz w:val="24"/>
              </w:rPr>
            </w:pPr>
          </w:p>
        </w:tc>
        <w:tc>
          <w:tcPr>
            <w:tcW w:w="697" w:type="dxa"/>
            <w:vAlign w:val="center"/>
          </w:tcPr>
          <w:p w14:paraId="44FC341E" w14:textId="77777777" w:rsidR="00807B01" w:rsidRDefault="005D5DA4">
            <w:pPr>
              <w:widowControl/>
              <w:jc w:val="center"/>
              <w:rPr>
                <w:rFonts w:ascii="宋体" w:hAnsi="宋体" w:cs="宋体"/>
                <w:sz w:val="24"/>
              </w:rPr>
            </w:pPr>
            <w:r>
              <w:rPr>
                <w:rFonts w:ascii="宋体" w:hAnsi="宋体" w:cs="宋体" w:hint="eastAsia"/>
                <w:sz w:val="24"/>
              </w:rPr>
              <w:t>6</w:t>
            </w:r>
          </w:p>
        </w:tc>
        <w:tc>
          <w:tcPr>
            <w:tcW w:w="5480" w:type="dxa"/>
            <w:vAlign w:val="center"/>
          </w:tcPr>
          <w:p w14:paraId="1A684E80" w14:textId="77777777" w:rsidR="00807B01" w:rsidRDefault="005D5DA4">
            <w:pPr>
              <w:widowControl/>
              <w:rPr>
                <w:rFonts w:ascii="宋体" w:hAnsi="宋体" w:cs="宋体"/>
                <w:sz w:val="24"/>
              </w:rPr>
            </w:pPr>
            <w:r>
              <w:rPr>
                <w:rFonts w:ascii="宋体" w:hAnsi="宋体" w:cs="宋体" w:hint="eastAsia"/>
                <w:sz w:val="24"/>
              </w:rPr>
              <w:t>根据投标人是否建有快速理赔机制和绿色理赔通道，且操作规范，切实可行得</w:t>
            </w:r>
            <w:r>
              <w:rPr>
                <w:rFonts w:ascii="宋体" w:hAnsi="宋体" w:cs="宋体" w:hint="eastAsia"/>
                <w:sz w:val="24"/>
              </w:rPr>
              <w:t>6.0-4.1</w:t>
            </w:r>
            <w:r>
              <w:rPr>
                <w:rFonts w:ascii="宋体" w:hAnsi="宋体" w:cs="宋体" w:hint="eastAsia"/>
                <w:sz w:val="24"/>
              </w:rPr>
              <w:t>分，中等得</w:t>
            </w:r>
            <w:r>
              <w:rPr>
                <w:rFonts w:ascii="宋体" w:hAnsi="宋体" w:cs="宋体" w:hint="eastAsia"/>
                <w:sz w:val="24"/>
              </w:rPr>
              <w:t>4.0-2.1</w:t>
            </w:r>
            <w:r>
              <w:rPr>
                <w:rFonts w:ascii="宋体" w:hAnsi="宋体" w:cs="宋体" w:hint="eastAsia"/>
                <w:sz w:val="24"/>
              </w:rPr>
              <w:t>分，</w:t>
            </w:r>
            <w:r>
              <w:rPr>
                <w:rFonts w:ascii="宋体" w:hAnsi="宋体" w:cs="宋体" w:hint="eastAsia"/>
                <w:sz w:val="24"/>
              </w:rPr>
              <w:t>一</w:t>
            </w:r>
            <w:r>
              <w:rPr>
                <w:rFonts w:ascii="宋体" w:hAnsi="宋体" w:cs="宋体" w:hint="eastAsia"/>
                <w:sz w:val="24"/>
              </w:rPr>
              <w:t>般得</w:t>
            </w:r>
            <w:r>
              <w:rPr>
                <w:rFonts w:ascii="宋体" w:hAnsi="宋体" w:cs="宋体" w:hint="eastAsia"/>
                <w:sz w:val="24"/>
              </w:rPr>
              <w:t>2.0-0</w:t>
            </w:r>
            <w:r>
              <w:rPr>
                <w:rFonts w:ascii="宋体" w:hAnsi="宋体" w:cs="宋体" w:hint="eastAsia"/>
                <w:sz w:val="24"/>
              </w:rPr>
              <w:t>分，未提供的不得分。</w:t>
            </w:r>
          </w:p>
        </w:tc>
        <w:tc>
          <w:tcPr>
            <w:tcW w:w="2236" w:type="dxa"/>
          </w:tcPr>
          <w:p w14:paraId="2E9831AF" w14:textId="77777777" w:rsidR="00807B01" w:rsidRDefault="00807B01">
            <w:pPr>
              <w:widowControl/>
              <w:jc w:val="left"/>
              <w:rPr>
                <w:rFonts w:ascii="宋体" w:hAnsi="宋体" w:cs="宋体"/>
                <w:sz w:val="24"/>
              </w:rPr>
            </w:pPr>
          </w:p>
        </w:tc>
      </w:tr>
      <w:tr w:rsidR="00807B01" w14:paraId="5041728E" w14:textId="77777777">
        <w:trPr>
          <w:trHeight w:val="853"/>
          <w:jc w:val="center"/>
        </w:trPr>
        <w:tc>
          <w:tcPr>
            <w:tcW w:w="784" w:type="dxa"/>
            <w:vMerge/>
            <w:vAlign w:val="center"/>
          </w:tcPr>
          <w:p w14:paraId="43175359" w14:textId="77777777" w:rsidR="00807B01" w:rsidRDefault="00807B01">
            <w:pPr>
              <w:widowControl/>
              <w:jc w:val="center"/>
              <w:rPr>
                <w:rFonts w:ascii="宋体" w:hAnsi="宋体" w:cs="宋体"/>
                <w:sz w:val="24"/>
              </w:rPr>
            </w:pPr>
          </w:p>
        </w:tc>
        <w:tc>
          <w:tcPr>
            <w:tcW w:w="697" w:type="dxa"/>
            <w:vAlign w:val="center"/>
          </w:tcPr>
          <w:p w14:paraId="70E55273" w14:textId="77777777" w:rsidR="00807B01" w:rsidRDefault="005D5DA4">
            <w:pPr>
              <w:widowControl/>
              <w:jc w:val="center"/>
              <w:rPr>
                <w:rFonts w:ascii="宋体" w:hAnsi="宋体" w:cs="宋体"/>
                <w:sz w:val="24"/>
              </w:rPr>
            </w:pPr>
            <w:r>
              <w:rPr>
                <w:rFonts w:ascii="宋体" w:hAnsi="宋体" w:cs="宋体" w:hint="eastAsia"/>
                <w:sz w:val="24"/>
              </w:rPr>
              <w:t>4</w:t>
            </w:r>
          </w:p>
        </w:tc>
        <w:tc>
          <w:tcPr>
            <w:tcW w:w="5480" w:type="dxa"/>
            <w:vAlign w:val="center"/>
          </w:tcPr>
          <w:p w14:paraId="2898ECCE" w14:textId="77777777" w:rsidR="00807B01" w:rsidRDefault="005D5DA4">
            <w:pPr>
              <w:widowControl/>
              <w:rPr>
                <w:rFonts w:ascii="宋体" w:hAnsi="宋体" w:cs="宋体"/>
                <w:sz w:val="24"/>
              </w:rPr>
            </w:pPr>
            <w:r>
              <w:rPr>
                <w:rFonts w:ascii="宋体" w:hAnsi="宋体" w:cs="宋体" w:hint="eastAsia"/>
                <w:sz w:val="24"/>
              </w:rPr>
              <w:t>参加竞标的保险公司的上级公司承诺当参加竞标的保险公司无能力支付赔偿金额时由上级公司承担赔偿责任的得</w:t>
            </w:r>
            <w:r>
              <w:rPr>
                <w:rFonts w:ascii="宋体" w:hAnsi="宋体" w:cs="宋体" w:hint="eastAsia"/>
                <w:sz w:val="24"/>
              </w:rPr>
              <w:t>4</w:t>
            </w:r>
            <w:r>
              <w:rPr>
                <w:rFonts w:ascii="宋体" w:hAnsi="宋体" w:cs="宋体" w:hint="eastAsia"/>
                <w:sz w:val="24"/>
              </w:rPr>
              <w:t>分。</w:t>
            </w:r>
          </w:p>
        </w:tc>
        <w:tc>
          <w:tcPr>
            <w:tcW w:w="2236" w:type="dxa"/>
            <w:vAlign w:val="center"/>
          </w:tcPr>
          <w:p w14:paraId="0DC16B63" w14:textId="77777777" w:rsidR="00807B01" w:rsidRDefault="005D5DA4">
            <w:pPr>
              <w:widowControl/>
              <w:rPr>
                <w:rFonts w:ascii="宋体" w:hAnsi="宋体" w:cs="宋体"/>
                <w:sz w:val="24"/>
              </w:rPr>
            </w:pPr>
            <w:r>
              <w:rPr>
                <w:rFonts w:ascii="宋体" w:hAnsi="宋体" w:cs="宋体" w:hint="eastAsia"/>
                <w:sz w:val="24"/>
              </w:rPr>
              <w:t>须提供上级公司相关承诺书并加盖公章。</w:t>
            </w:r>
          </w:p>
        </w:tc>
      </w:tr>
      <w:tr w:rsidR="00807B01" w14:paraId="4BFECA06" w14:textId="77777777">
        <w:trPr>
          <w:trHeight w:val="1175"/>
          <w:jc w:val="center"/>
        </w:trPr>
        <w:tc>
          <w:tcPr>
            <w:tcW w:w="784" w:type="dxa"/>
            <w:vAlign w:val="center"/>
          </w:tcPr>
          <w:p w14:paraId="79D49743" w14:textId="77777777" w:rsidR="00807B01" w:rsidRDefault="005D5DA4">
            <w:pPr>
              <w:rPr>
                <w:rFonts w:ascii="宋体" w:hAnsi="宋体" w:cs="宋体"/>
                <w:sz w:val="24"/>
              </w:rPr>
            </w:pPr>
            <w:r>
              <w:rPr>
                <w:rFonts w:ascii="宋体" w:hAnsi="宋体" w:cs="宋体" w:hint="eastAsia"/>
                <w:sz w:val="24"/>
              </w:rPr>
              <w:t>承保经验</w:t>
            </w:r>
          </w:p>
          <w:p w14:paraId="6BBBD1D5" w14:textId="77777777" w:rsidR="00807B01" w:rsidRDefault="005D5DA4">
            <w:pPr>
              <w:jc w:val="center"/>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lastRenderedPageBreak/>
              <w:t>）</w:t>
            </w:r>
          </w:p>
        </w:tc>
        <w:tc>
          <w:tcPr>
            <w:tcW w:w="697" w:type="dxa"/>
            <w:vAlign w:val="center"/>
          </w:tcPr>
          <w:p w14:paraId="1F6DD92F" w14:textId="77777777" w:rsidR="00807B01" w:rsidRDefault="005D5DA4">
            <w:pPr>
              <w:jc w:val="center"/>
              <w:rPr>
                <w:rFonts w:ascii="宋体" w:hAnsi="宋体" w:cs="宋体"/>
                <w:sz w:val="24"/>
              </w:rPr>
            </w:pPr>
            <w:r>
              <w:rPr>
                <w:rFonts w:ascii="宋体" w:hAnsi="宋体" w:cs="宋体" w:hint="eastAsia"/>
                <w:sz w:val="24"/>
              </w:rPr>
              <w:lastRenderedPageBreak/>
              <w:t>4</w:t>
            </w:r>
          </w:p>
        </w:tc>
        <w:tc>
          <w:tcPr>
            <w:tcW w:w="5480" w:type="dxa"/>
            <w:vAlign w:val="center"/>
          </w:tcPr>
          <w:p w14:paraId="54319CD7" w14:textId="77777777" w:rsidR="00807B01" w:rsidRDefault="005D5DA4">
            <w:pPr>
              <w:pStyle w:val="af6"/>
              <w:ind w:firstLineChars="0" w:firstLine="0"/>
              <w:rPr>
                <w:rFonts w:ascii="宋体" w:hAnsi="宋体" w:cs="宋体"/>
              </w:rPr>
            </w:pPr>
            <w:r>
              <w:rPr>
                <w:rFonts w:ascii="宋体" w:hAnsi="宋体" w:cs="宋体" w:hint="eastAsia"/>
              </w:rPr>
              <w:t>投标人为首席承保人或独家承保人承保过自</w:t>
            </w:r>
            <w:r>
              <w:rPr>
                <w:rFonts w:ascii="宋体" w:hAnsi="宋体" w:cs="宋体" w:hint="eastAsia"/>
              </w:rPr>
              <w:t>2018</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hint="eastAsia"/>
              </w:rPr>
              <w:t>1</w:t>
            </w:r>
            <w:r>
              <w:rPr>
                <w:rFonts w:ascii="宋体" w:hAnsi="宋体" w:cs="宋体" w:hint="eastAsia"/>
              </w:rPr>
              <w:t>日起</w:t>
            </w:r>
            <w:r>
              <w:rPr>
                <w:rFonts w:ascii="宋体" w:hAnsi="宋体" w:cs="宋体" w:hint="eastAsia"/>
              </w:rPr>
              <w:t>(</w:t>
            </w:r>
            <w:r>
              <w:rPr>
                <w:rFonts w:ascii="宋体" w:hAnsi="宋体" w:cs="宋体" w:hint="eastAsia"/>
              </w:rPr>
              <w:t>以保单签订日期为准）每人保险金额</w:t>
            </w:r>
            <w:r>
              <w:rPr>
                <w:rFonts w:ascii="宋体" w:hAnsi="宋体" w:cs="宋体" w:hint="eastAsia"/>
              </w:rPr>
              <w:t>50</w:t>
            </w:r>
            <w:r>
              <w:rPr>
                <w:rFonts w:ascii="宋体" w:hAnsi="宋体" w:cs="宋体" w:hint="eastAsia"/>
              </w:rPr>
              <w:t>万及以上意外险项目，提供保单抄件得</w:t>
            </w:r>
            <w:r>
              <w:rPr>
                <w:rFonts w:ascii="宋体" w:hAnsi="宋体" w:cs="宋体" w:hint="eastAsia"/>
              </w:rPr>
              <w:t>2</w:t>
            </w:r>
            <w:r>
              <w:rPr>
                <w:rFonts w:ascii="宋体" w:hAnsi="宋体" w:cs="宋体" w:hint="eastAsia"/>
              </w:rPr>
              <w:t>分；</w:t>
            </w:r>
            <w:r>
              <w:rPr>
                <w:rFonts w:ascii="宋体" w:hAnsi="宋体" w:cs="宋体" w:hint="eastAsia"/>
              </w:rPr>
              <w:lastRenderedPageBreak/>
              <w:t>每增加一份保单抄件，加</w:t>
            </w:r>
            <w:r>
              <w:rPr>
                <w:rFonts w:ascii="宋体" w:hAnsi="宋体" w:cs="宋体" w:hint="eastAsia"/>
              </w:rPr>
              <w:t>1</w:t>
            </w:r>
            <w:r>
              <w:rPr>
                <w:rFonts w:ascii="宋体" w:hAnsi="宋体" w:cs="宋体" w:hint="eastAsia"/>
              </w:rPr>
              <w:t>分，最多得</w:t>
            </w:r>
            <w:r>
              <w:rPr>
                <w:rFonts w:ascii="宋体" w:hAnsi="宋体" w:cs="宋体" w:hint="eastAsia"/>
              </w:rPr>
              <w:t>4</w:t>
            </w:r>
            <w:r>
              <w:rPr>
                <w:rFonts w:ascii="宋体" w:hAnsi="宋体" w:cs="宋体" w:hint="eastAsia"/>
              </w:rPr>
              <w:t>分。</w:t>
            </w:r>
          </w:p>
        </w:tc>
        <w:tc>
          <w:tcPr>
            <w:tcW w:w="2236" w:type="dxa"/>
            <w:vAlign w:val="center"/>
          </w:tcPr>
          <w:p w14:paraId="0E5AC9DD" w14:textId="77777777" w:rsidR="00807B01" w:rsidRDefault="005D5DA4">
            <w:pPr>
              <w:pStyle w:val="af6"/>
              <w:ind w:firstLine="480"/>
              <w:rPr>
                <w:rFonts w:ascii="宋体" w:hAnsi="宋体" w:cs="宋体"/>
              </w:rPr>
            </w:pPr>
            <w:r>
              <w:rPr>
                <w:rFonts w:ascii="宋体" w:hAnsi="宋体" w:cs="宋体" w:hint="eastAsia"/>
              </w:rPr>
              <w:lastRenderedPageBreak/>
              <w:t>须提供对应保单抄件并加盖公章</w:t>
            </w:r>
          </w:p>
        </w:tc>
      </w:tr>
      <w:tr w:rsidR="00807B01" w14:paraId="45A74D2E" w14:textId="77777777">
        <w:trPr>
          <w:trHeight w:val="1086"/>
          <w:jc w:val="center"/>
        </w:trPr>
        <w:tc>
          <w:tcPr>
            <w:tcW w:w="784" w:type="dxa"/>
            <w:vMerge w:val="restart"/>
            <w:vAlign w:val="center"/>
          </w:tcPr>
          <w:p w14:paraId="08991E80" w14:textId="77777777" w:rsidR="00807B01" w:rsidRDefault="005D5DA4">
            <w:pPr>
              <w:jc w:val="center"/>
              <w:rPr>
                <w:rFonts w:ascii="宋体" w:hAnsi="宋体" w:cs="宋体"/>
                <w:sz w:val="24"/>
              </w:rPr>
            </w:pPr>
            <w:r>
              <w:rPr>
                <w:rFonts w:ascii="宋体" w:hAnsi="宋体" w:cs="宋体" w:hint="eastAsia"/>
                <w:sz w:val="24"/>
              </w:rPr>
              <w:t>理赔经验（</w:t>
            </w:r>
            <w:r>
              <w:rPr>
                <w:rFonts w:ascii="宋体" w:hAnsi="宋体" w:cs="宋体" w:hint="eastAsia"/>
                <w:sz w:val="24"/>
              </w:rPr>
              <w:t>6</w:t>
            </w:r>
            <w:r>
              <w:rPr>
                <w:rFonts w:ascii="宋体" w:hAnsi="宋体" w:cs="宋体" w:hint="eastAsia"/>
                <w:sz w:val="24"/>
              </w:rPr>
              <w:t>）</w:t>
            </w:r>
          </w:p>
        </w:tc>
        <w:tc>
          <w:tcPr>
            <w:tcW w:w="697" w:type="dxa"/>
            <w:vAlign w:val="center"/>
          </w:tcPr>
          <w:p w14:paraId="7533D190" w14:textId="77777777" w:rsidR="00807B01" w:rsidRDefault="005D5DA4">
            <w:pPr>
              <w:jc w:val="center"/>
              <w:rPr>
                <w:rFonts w:ascii="宋体" w:hAnsi="宋体" w:cs="宋体"/>
                <w:sz w:val="24"/>
              </w:rPr>
            </w:pPr>
            <w:r>
              <w:rPr>
                <w:rFonts w:ascii="宋体" w:hAnsi="宋体" w:cs="宋体" w:hint="eastAsia"/>
                <w:sz w:val="24"/>
              </w:rPr>
              <w:t>3</w:t>
            </w:r>
          </w:p>
        </w:tc>
        <w:tc>
          <w:tcPr>
            <w:tcW w:w="5480" w:type="dxa"/>
            <w:vAlign w:val="center"/>
          </w:tcPr>
          <w:p w14:paraId="5FFB82F0" w14:textId="77777777" w:rsidR="00807B01" w:rsidRDefault="005D5DA4">
            <w:pPr>
              <w:spacing w:line="280" w:lineRule="exact"/>
              <w:rPr>
                <w:rFonts w:ascii="宋体" w:hAnsi="宋体" w:cs="宋体"/>
                <w:sz w:val="24"/>
              </w:rPr>
            </w:pPr>
            <w:r>
              <w:rPr>
                <w:rFonts w:ascii="宋体" w:hAnsi="宋体" w:cs="宋体" w:hint="eastAsia"/>
                <w:sz w:val="24"/>
              </w:rPr>
              <w:t>投标人为</w:t>
            </w:r>
            <w:r>
              <w:rPr>
                <w:rFonts w:ascii="宋体" w:hAnsi="宋体" w:cs="宋体" w:hint="eastAsia"/>
                <w:sz w:val="24"/>
              </w:rPr>
              <w:t>首席承保人或独家承保人自</w:t>
            </w:r>
            <w:r>
              <w:rPr>
                <w:rFonts w:ascii="宋体" w:hAnsi="宋体" w:cs="宋体" w:hint="eastAsia"/>
                <w:sz w:val="24"/>
              </w:rPr>
              <w:t>201</w:t>
            </w:r>
            <w:r>
              <w:rPr>
                <w:rFonts w:ascii="宋体" w:hAnsi="宋体" w:cs="宋体" w:hint="eastAsia"/>
                <w:sz w:val="24"/>
              </w:rPr>
              <w:t>8</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日起</w:t>
            </w:r>
            <w:r>
              <w:rPr>
                <w:rFonts w:ascii="宋体" w:hAnsi="宋体" w:cs="宋体" w:hint="eastAsia"/>
                <w:sz w:val="24"/>
              </w:rPr>
              <w:t>(</w:t>
            </w:r>
            <w:r>
              <w:rPr>
                <w:rFonts w:ascii="宋体" w:hAnsi="宋体" w:cs="宋体" w:hint="eastAsia"/>
                <w:sz w:val="24"/>
              </w:rPr>
              <w:t>以保单签订日期为准）责任保险项目赔偿金额在</w:t>
            </w:r>
            <w:r>
              <w:rPr>
                <w:rFonts w:ascii="宋体" w:hAnsi="宋体" w:cs="宋体" w:hint="eastAsia"/>
                <w:sz w:val="24"/>
              </w:rPr>
              <w:t>50</w:t>
            </w:r>
            <w:r>
              <w:rPr>
                <w:rFonts w:ascii="宋体" w:hAnsi="宋体" w:cs="宋体" w:hint="eastAsia"/>
                <w:sz w:val="24"/>
              </w:rPr>
              <w:t>万</w:t>
            </w:r>
            <w:r>
              <w:rPr>
                <w:rFonts w:ascii="宋体" w:hAnsi="宋体" w:cs="宋体" w:hint="eastAsia"/>
                <w:sz w:val="24"/>
              </w:rPr>
              <w:t>及以上的理赔经验，得</w:t>
            </w:r>
            <w:r>
              <w:rPr>
                <w:rFonts w:ascii="宋体" w:hAnsi="宋体" w:cs="宋体" w:hint="eastAsia"/>
                <w:sz w:val="24"/>
              </w:rPr>
              <w:t>2</w:t>
            </w:r>
            <w:r>
              <w:rPr>
                <w:rFonts w:ascii="宋体" w:hAnsi="宋体" w:cs="宋体" w:hint="eastAsia"/>
                <w:sz w:val="24"/>
              </w:rPr>
              <w:t>分</w:t>
            </w:r>
            <w:r>
              <w:rPr>
                <w:rFonts w:ascii="宋体" w:hAnsi="宋体" w:cs="宋体" w:hint="eastAsia"/>
                <w:sz w:val="24"/>
              </w:rPr>
              <w:t xml:space="preserve"> </w:t>
            </w:r>
            <w:r>
              <w:rPr>
                <w:rFonts w:ascii="宋体" w:hAnsi="宋体" w:cs="宋体" w:hint="eastAsia"/>
                <w:sz w:val="24"/>
              </w:rPr>
              <w:t>，每增加一个理赔项目，加</w:t>
            </w:r>
            <w:r>
              <w:rPr>
                <w:rFonts w:ascii="宋体" w:hAnsi="宋体" w:cs="宋体" w:hint="eastAsia"/>
                <w:sz w:val="24"/>
              </w:rPr>
              <w:t>1</w:t>
            </w:r>
            <w:r>
              <w:rPr>
                <w:rFonts w:ascii="宋体" w:hAnsi="宋体" w:cs="宋体" w:hint="eastAsia"/>
                <w:sz w:val="24"/>
              </w:rPr>
              <w:t>分，最多得</w:t>
            </w:r>
            <w:r>
              <w:rPr>
                <w:rFonts w:ascii="宋体" w:hAnsi="宋体" w:cs="宋体" w:hint="eastAsia"/>
                <w:sz w:val="24"/>
              </w:rPr>
              <w:t>3</w:t>
            </w:r>
            <w:r>
              <w:rPr>
                <w:rFonts w:ascii="宋体" w:hAnsi="宋体" w:cs="宋体" w:hint="eastAsia"/>
                <w:sz w:val="24"/>
              </w:rPr>
              <w:t>分</w:t>
            </w:r>
          </w:p>
        </w:tc>
        <w:tc>
          <w:tcPr>
            <w:tcW w:w="2236" w:type="dxa"/>
            <w:vAlign w:val="center"/>
          </w:tcPr>
          <w:p w14:paraId="4EDB1451" w14:textId="77777777" w:rsidR="00807B01" w:rsidRDefault="005D5DA4">
            <w:pPr>
              <w:spacing w:line="280" w:lineRule="exact"/>
              <w:rPr>
                <w:rFonts w:ascii="宋体" w:hAnsi="宋体" w:cs="宋体"/>
                <w:sz w:val="24"/>
              </w:rPr>
            </w:pPr>
            <w:r>
              <w:rPr>
                <w:rFonts w:ascii="宋体" w:hAnsi="宋体" w:cs="宋体" w:hint="eastAsia"/>
                <w:sz w:val="24"/>
              </w:rPr>
              <w:t>须附上保险合同或保险单扫描件、理赔计算书扫描件并加盖投标人单位公章</w:t>
            </w:r>
          </w:p>
        </w:tc>
      </w:tr>
      <w:tr w:rsidR="00807B01" w14:paraId="44DCDF15" w14:textId="77777777">
        <w:trPr>
          <w:trHeight w:val="1152"/>
          <w:jc w:val="center"/>
        </w:trPr>
        <w:tc>
          <w:tcPr>
            <w:tcW w:w="784" w:type="dxa"/>
            <w:vMerge/>
            <w:vAlign w:val="center"/>
          </w:tcPr>
          <w:p w14:paraId="3E48AAD0" w14:textId="77777777" w:rsidR="00807B01" w:rsidRDefault="00807B01">
            <w:pPr>
              <w:jc w:val="center"/>
              <w:rPr>
                <w:rFonts w:ascii="宋体" w:hAnsi="宋体" w:cs="宋体"/>
                <w:sz w:val="24"/>
              </w:rPr>
            </w:pPr>
          </w:p>
        </w:tc>
        <w:tc>
          <w:tcPr>
            <w:tcW w:w="697" w:type="dxa"/>
            <w:vAlign w:val="center"/>
          </w:tcPr>
          <w:p w14:paraId="04CDC3E2" w14:textId="77777777" w:rsidR="00807B01" w:rsidRDefault="005D5DA4">
            <w:pPr>
              <w:jc w:val="center"/>
              <w:rPr>
                <w:rFonts w:ascii="宋体" w:hAnsi="宋体" w:cs="宋体"/>
                <w:sz w:val="24"/>
              </w:rPr>
            </w:pPr>
            <w:r>
              <w:rPr>
                <w:rFonts w:ascii="宋体" w:hAnsi="宋体" w:cs="宋体" w:hint="eastAsia"/>
                <w:sz w:val="24"/>
              </w:rPr>
              <w:t>3</w:t>
            </w:r>
          </w:p>
        </w:tc>
        <w:tc>
          <w:tcPr>
            <w:tcW w:w="5480" w:type="dxa"/>
            <w:vAlign w:val="center"/>
          </w:tcPr>
          <w:p w14:paraId="64E0722B" w14:textId="77777777" w:rsidR="00807B01" w:rsidRDefault="005D5DA4">
            <w:pPr>
              <w:spacing w:line="280" w:lineRule="exact"/>
              <w:rPr>
                <w:rFonts w:ascii="宋体" w:hAnsi="宋体" w:cs="宋体"/>
                <w:sz w:val="24"/>
              </w:rPr>
            </w:pPr>
            <w:r>
              <w:rPr>
                <w:rFonts w:ascii="宋体" w:hAnsi="宋体" w:cs="宋体" w:hint="eastAsia"/>
                <w:sz w:val="24"/>
              </w:rPr>
              <w:t>投标人为</w:t>
            </w:r>
            <w:r>
              <w:rPr>
                <w:rFonts w:ascii="宋体" w:hAnsi="宋体" w:cs="宋体" w:hint="eastAsia"/>
                <w:sz w:val="24"/>
              </w:rPr>
              <w:t>首席承保人或独家承保人自</w:t>
            </w:r>
            <w:r>
              <w:rPr>
                <w:rFonts w:ascii="宋体" w:hAnsi="宋体" w:cs="宋体" w:hint="eastAsia"/>
                <w:sz w:val="24"/>
              </w:rPr>
              <w:t>201</w:t>
            </w:r>
            <w:r>
              <w:rPr>
                <w:rFonts w:ascii="宋体" w:hAnsi="宋体" w:cs="宋体" w:hint="eastAsia"/>
                <w:sz w:val="24"/>
              </w:rPr>
              <w:t>8</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日起</w:t>
            </w:r>
            <w:r>
              <w:rPr>
                <w:rFonts w:ascii="宋体" w:hAnsi="宋体" w:cs="宋体" w:hint="eastAsia"/>
                <w:sz w:val="24"/>
              </w:rPr>
              <w:t>(</w:t>
            </w:r>
            <w:r>
              <w:rPr>
                <w:rFonts w:ascii="宋体" w:hAnsi="宋体" w:cs="宋体" w:hint="eastAsia"/>
                <w:sz w:val="24"/>
              </w:rPr>
              <w:t>以保单签订日期为准）意外保险项目赔偿金额在</w:t>
            </w:r>
            <w:r>
              <w:rPr>
                <w:rFonts w:ascii="宋体" w:hAnsi="宋体" w:cs="宋体" w:hint="eastAsia"/>
                <w:sz w:val="24"/>
              </w:rPr>
              <w:t>50</w:t>
            </w:r>
            <w:r>
              <w:rPr>
                <w:rFonts w:ascii="宋体" w:hAnsi="宋体" w:cs="宋体" w:hint="eastAsia"/>
                <w:sz w:val="24"/>
              </w:rPr>
              <w:t>万及以上的理赔经验，得</w:t>
            </w:r>
            <w:r>
              <w:rPr>
                <w:rFonts w:ascii="宋体" w:hAnsi="宋体" w:cs="宋体" w:hint="eastAsia"/>
                <w:sz w:val="24"/>
              </w:rPr>
              <w:t>2</w:t>
            </w:r>
            <w:r>
              <w:rPr>
                <w:rFonts w:ascii="宋体" w:hAnsi="宋体" w:cs="宋体" w:hint="eastAsia"/>
                <w:sz w:val="24"/>
              </w:rPr>
              <w:t>分</w:t>
            </w:r>
            <w:r>
              <w:rPr>
                <w:rFonts w:ascii="宋体" w:hAnsi="宋体" w:cs="宋体" w:hint="eastAsia"/>
                <w:sz w:val="24"/>
              </w:rPr>
              <w:t xml:space="preserve"> </w:t>
            </w:r>
            <w:r>
              <w:rPr>
                <w:rFonts w:ascii="宋体" w:hAnsi="宋体" w:cs="宋体" w:hint="eastAsia"/>
                <w:sz w:val="24"/>
              </w:rPr>
              <w:t>，每增加一个理赔项目，加</w:t>
            </w:r>
            <w:r>
              <w:rPr>
                <w:rFonts w:ascii="宋体" w:hAnsi="宋体" w:cs="宋体" w:hint="eastAsia"/>
                <w:sz w:val="24"/>
              </w:rPr>
              <w:t>1</w:t>
            </w:r>
            <w:r>
              <w:rPr>
                <w:rFonts w:ascii="宋体" w:hAnsi="宋体" w:cs="宋体" w:hint="eastAsia"/>
                <w:sz w:val="24"/>
              </w:rPr>
              <w:t>分，最多得</w:t>
            </w:r>
            <w:r>
              <w:rPr>
                <w:rFonts w:ascii="宋体" w:hAnsi="宋体" w:cs="宋体" w:hint="eastAsia"/>
                <w:sz w:val="24"/>
              </w:rPr>
              <w:t>3</w:t>
            </w:r>
            <w:r>
              <w:rPr>
                <w:rFonts w:ascii="宋体" w:hAnsi="宋体" w:cs="宋体" w:hint="eastAsia"/>
                <w:sz w:val="24"/>
              </w:rPr>
              <w:t>分</w:t>
            </w:r>
          </w:p>
        </w:tc>
        <w:tc>
          <w:tcPr>
            <w:tcW w:w="2236" w:type="dxa"/>
            <w:vAlign w:val="center"/>
          </w:tcPr>
          <w:p w14:paraId="1188B6E3" w14:textId="77777777" w:rsidR="00807B01" w:rsidRDefault="005D5DA4">
            <w:pPr>
              <w:spacing w:line="280" w:lineRule="exact"/>
              <w:rPr>
                <w:rFonts w:ascii="宋体" w:hAnsi="宋体" w:cs="宋体"/>
                <w:sz w:val="24"/>
              </w:rPr>
            </w:pPr>
            <w:r>
              <w:rPr>
                <w:rFonts w:ascii="宋体" w:hAnsi="宋体" w:cs="宋体" w:hint="eastAsia"/>
                <w:sz w:val="24"/>
              </w:rPr>
              <w:t>须附上保险合同或保险单扫描件、理赔计算书扫描件并加盖投标人单位公章</w:t>
            </w:r>
          </w:p>
        </w:tc>
      </w:tr>
    </w:tbl>
    <w:p w14:paraId="68670071" w14:textId="77777777" w:rsidR="00807B01" w:rsidRDefault="00807B01">
      <w:pPr>
        <w:spacing w:line="360" w:lineRule="auto"/>
        <w:rPr>
          <w:rFonts w:ascii="宋体" w:hAnsi="宋体" w:cs="宋体"/>
          <w:kern w:val="0"/>
          <w:sz w:val="24"/>
          <w:lang w:val="zh-CN"/>
        </w:rPr>
      </w:pPr>
    </w:p>
    <w:p w14:paraId="5288EAC2" w14:textId="77777777" w:rsidR="00807B01" w:rsidRDefault="005D5DA4">
      <w:pPr>
        <w:autoSpaceDE w:val="0"/>
        <w:autoSpaceDN w:val="0"/>
        <w:spacing w:line="360" w:lineRule="auto"/>
        <w:ind w:firstLineChars="200" w:firstLine="482"/>
        <w:rPr>
          <w:rFonts w:ascii="宋体" w:hAnsi="宋体" w:cs="宋体"/>
          <w:b/>
          <w:bCs/>
          <w:kern w:val="0"/>
          <w:sz w:val="24"/>
        </w:rPr>
      </w:pPr>
      <w:r>
        <w:rPr>
          <w:rFonts w:ascii="宋体" w:hAnsi="宋体" w:cs="宋体" w:hint="eastAsia"/>
          <w:b/>
          <w:bCs/>
          <w:kern w:val="0"/>
          <w:sz w:val="24"/>
          <w:lang w:val="zh-CN"/>
        </w:rPr>
        <w:t>商务</w:t>
      </w:r>
      <w:r>
        <w:rPr>
          <w:rFonts w:ascii="宋体" w:hAnsi="宋体" w:cs="宋体" w:hint="eastAsia"/>
          <w:b/>
          <w:bCs/>
          <w:kern w:val="0"/>
          <w:sz w:val="24"/>
        </w:rPr>
        <w:t>标评审（</w:t>
      </w:r>
      <w:r>
        <w:rPr>
          <w:rFonts w:ascii="宋体" w:hAnsi="宋体" w:cs="宋体" w:hint="eastAsia"/>
          <w:b/>
          <w:bCs/>
          <w:kern w:val="0"/>
          <w:sz w:val="24"/>
        </w:rPr>
        <w:t>50</w:t>
      </w:r>
      <w:r>
        <w:rPr>
          <w:rFonts w:ascii="宋体" w:hAnsi="宋体" w:cs="宋体" w:hint="eastAsia"/>
          <w:b/>
          <w:bCs/>
          <w:kern w:val="0"/>
          <w:sz w:val="24"/>
        </w:rPr>
        <w:t>分）</w:t>
      </w:r>
    </w:p>
    <w:p w14:paraId="69A2EA0B" w14:textId="77777777" w:rsidR="00807B01" w:rsidRDefault="005D5DA4">
      <w:pPr>
        <w:autoSpaceDE w:val="0"/>
        <w:autoSpaceDN w:val="0"/>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评标标低价</w:t>
      </w:r>
    </w:p>
    <w:p w14:paraId="29F99279" w14:textId="77777777" w:rsidR="00807B01" w:rsidRDefault="005D5DA4">
      <w:pPr>
        <w:adjustRightInd w:val="0"/>
        <w:spacing w:line="360" w:lineRule="auto"/>
        <w:ind w:firstLineChars="200" w:firstLine="480"/>
        <w:rPr>
          <w:rFonts w:ascii="宋体" w:hAnsi="宋体" w:cs="宋体"/>
          <w:bCs/>
          <w:sz w:val="24"/>
        </w:rPr>
      </w:pPr>
      <w:r>
        <w:rPr>
          <w:rFonts w:ascii="宋体" w:hAnsi="宋体" w:cs="宋体" w:hint="eastAsia"/>
          <w:bCs/>
          <w:sz w:val="24"/>
        </w:rPr>
        <w:t>评标过程中如有明显恶意低价，经评标委员会结合现场询标情况（由投标人在规定时间内提供相关证明材料）判定该报价是否有效。</w:t>
      </w:r>
    </w:p>
    <w:p w14:paraId="6674E3B4" w14:textId="77777777" w:rsidR="00807B01" w:rsidRDefault="005D5DA4">
      <w:pPr>
        <w:pStyle w:val="af6"/>
        <w:spacing w:line="360" w:lineRule="auto"/>
        <w:ind w:firstLine="480"/>
        <w:rPr>
          <w:rFonts w:ascii="宋体" w:hAnsi="宋体" w:cs="宋体"/>
          <w:kern w:val="0"/>
        </w:rPr>
      </w:pPr>
      <w:r>
        <w:rPr>
          <w:rFonts w:ascii="宋体" w:hAnsi="宋体" w:cs="宋体" w:hint="eastAsia"/>
          <w:kern w:val="0"/>
        </w:rPr>
        <w:t>投标报价得分</w:t>
      </w:r>
      <w:r>
        <w:rPr>
          <w:rFonts w:ascii="宋体" w:hAnsi="宋体" w:cs="宋体" w:hint="eastAsia"/>
          <w:kern w:val="0"/>
          <w:lang w:val="zh-CN"/>
        </w:rPr>
        <w:t>采用</w:t>
      </w:r>
      <w:r>
        <w:rPr>
          <w:rFonts w:ascii="宋体" w:hAnsi="宋体" w:cs="宋体" w:hint="eastAsia"/>
          <w:kern w:val="0"/>
        </w:rPr>
        <w:t>平均价</w:t>
      </w:r>
      <w:r>
        <w:rPr>
          <w:rFonts w:ascii="宋体" w:hAnsi="宋体" w:cs="宋体" w:hint="eastAsia"/>
          <w:kern w:val="0"/>
        </w:rPr>
        <w:t>计算，即</w:t>
      </w:r>
      <w:r>
        <w:rPr>
          <w:rFonts w:ascii="宋体" w:hAnsi="宋体" w:cs="宋体" w:hint="eastAsia"/>
          <w:kern w:val="0"/>
        </w:rPr>
        <w:t>在</w:t>
      </w:r>
      <w:r>
        <w:rPr>
          <w:rFonts w:ascii="宋体" w:hAnsi="宋体" w:cs="宋体" w:hint="eastAsia"/>
          <w:kern w:val="0"/>
        </w:rPr>
        <w:t>满足招标文件</w:t>
      </w:r>
      <w:r>
        <w:rPr>
          <w:rFonts w:ascii="宋体" w:hAnsi="宋体" w:cs="宋体" w:hint="eastAsia"/>
          <w:kern w:val="0"/>
        </w:rPr>
        <w:t>的</w:t>
      </w:r>
      <w:r>
        <w:rPr>
          <w:rFonts w:ascii="宋体" w:hAnsi="宋体" w:cs="宋体" w:hint="eastAsia"/>
          <w:kern w:val="0"/>
        </w:rPr>
        <w:t>要求</w:t>
      </w:r>
      <w:r>
        <w:rPr>
          <w:rFonts w:ascii="宋体" w:hAnsi="宋体" w:cs="宋体" w:hint="eastAsia"/>
          <w:kern w:val="0"/>
        </w:rPr>
        <w:t>下，取所有有效报价</w:t>
      </w:r>
      <w:r>
        <w:rPr>
          <w:rFonts w:ascii="宋体" w:hAnsi="宋体" w:cs="宋体" w:hint="eastAsia"/>
          <w:kern w:val="0"/>
        </w:rPr>
        <w:t>（自主定价系数）的</w:t>
      </w:r>
      <w:r>
        <w:rPr>
          <w:rFonts w:ascii="宋体" w:hAnsi="宋体" w:cs="宋体" w:hint="eastAsia"/>
          <w:kern w:val="0"/>
        </w:rPr>
        <w:t>平均</w:t>
      </w:r>
      <w:r>
        <w:rPr>
          <w:rFonts w:ascii="宋体" w:hAnsi="宋体" w:cs="宋体" w:hint="eastAsia"/>
          <w:kern w:val="0"/>
        </w:rPr>
        <w:t>投标报价（自主定价系数）为评标基准价。投标人的投标报价得分按下列公式计算：</w:t>
      </w:r>
    </w:p>
    <w:p w14:paraId="2D504FA0" w14:textId="77777777" w:rsidR="00807B01" w:rsidRDefault="005D5DA4">
      <w:pPr>
        <w:pStyle w:val="af6"/>
        <w:spacing w:line="360" w:lineRule="auto"/>
        <w:ind w:firstLine="482"/>
        <w:rPr>
          <w:rFonts w:ascii="宋体" w:hAnsi="宋体" w:cs="宋体"/>
          <w:b/>
          <w:bCs/>
          <w:kern w:val="0"/>
          <w:lang w:val="zh-CN"/>
        </w:rPr>
      </w:pPr>
      <w:r>
        <w:rPr>
          <w:rFonts w:ascii="宋体" w:hAnsi="宋体" w:cs="宋体" w:hint="eastAsia"/>
          <w:b/>
          <w:bCs/>
          <w:u w:val="single"/>
        </w:rPr>
        <w:t>▲</w:t>
      </w:r>
      <w:r>
        <w:rPr>
          <w:rFonts w:ascii="宋体" w:hAnsi="宋体" w:cs="宋体" w:hint="eastAsia"/>
          <w:b/>
          <w:bCs/>
          <w:kern w:val="0"/>
          <w:lang w:val="zh-CN"/>
        </w:rPr>
        <w:t>商务报价不得超过设定的保险费上限：</w:t>
      </w:r>
      <w:r>
        <w:rPr>
          <w:rFonts w:ascii="宋体" w:hAnsi="宋体" w:cs="宋体" w:hint="eastAsia"/>
          <w:b/>
          <w:bCs/>
          <w:kern w:val="0"/>
          <w:lang w:val="zh-CN"/>
        </w:rPr>
        <w:t>人均上限</w:t>
      </w:r>
      <w:r>
        <w:rPr>
          <w:rFonts w:ascii="宋体" w:hAnsi="宋体" w:cs="宋体" w:hint="eastAsia"/>
          <w:b/>
          <w:bCs/>
          <w:kern w:val="0"/>
          <w:lang w:val="zh-CN"/>
        </w:rPr>
        <w:t>950</w:t>
      </w:r>
      <w:r>
        <w:rPr>
          <w:rFonts w:ascii="宋体" w:hAnsi="宋体" w:cs="宋体" w:hint="eastAsia"/>
          <w:b/>
          <w:bCs/>
          <w:kern w:val="0"/>
          <w:lang w:val="zh-CN"/>
        </w:rPr>
        <w:t>元</w:t>
      </w:r>
      <w:r>
        <w:rPr>
          <w:rFonts w:ascii="宋体" w:hAnsi="宋体" w:cs="宋体" w:hint="eastAsia"/>
          <w:b/>
          <w:bCs/>
          <w:kern w:val="0"/>
          <w:lang w:val="zh-CN"/>
        </w:rPr>
        <w:t>/</w:t>
      </w:r>
      <w:r>
        <w:rPr>
          <w:rFonts w:ascii="宋体" w:hAnsi="宋体" w:cs="宋体" w:hint="eastAsia"/>
          <w:b/>
          <w:bCs/>
          <w:kern w:val="0"/>
          <w:lang w:val="zh-CN"/>
        </w:rPr>
        <w:t>人</w:t>
      </w:r>
      <w:r>
        <w:rPr>
          <w:rFonts w:ascii="宋体" w:hAnsi="宋体" w:cs="宋体" w:hint="eastAsia"/>
          <w:b/>
          <w:bCs/>
          <w:kern w:val="0"/>
          <w:lang w:val="zh-CN"/>
        </w:rPr>
        <w:t>/</w:t>
      </w:r>
      <w:r>
        <w:rPr>
          <w:rFonts w:ascii="宋体" w:hAnsi="宋体" w:cs="宋体" w:hint="eastAsia"/>
          <w:b/>
          <w:bCs/>
          <w:kern w:val="0"/>
          <w:lang w:val="zh-CN"/>
        </w:rPr>
        <w:t>年。</w:t>
      </w:r>
      <w:r>
        <w:rPr>
          <w:rFonts w:ascii="宋体" w:hAnsi="宋体" w:cs="宋体" w:hint="eastAsia"/>
          <w:b/>
          <w:bCs/>
          <w:kern w:val="0"/>
          <w:lang w:val="zh-CN"/>
        </w:rPr>
        <w:t>超过保险费上限，作无效标处理。</w:t>
      </w:r>
    </w:p>
    <w:p w14:paraId="7D0B81CA" w14:textId="77777777" w:rsidR="00807B01" w:rsidRDefault="005D5DA4">
      <w:pPr>
        <w:pStyle w:val="af6"/>
        <w:spacing w:line="360" w:lineRule="auto"/>
        <w:ind w:firstLine="480"/>
        <w:rPr>
          <w:rFonts w:ascii="宋体" w:hAnsi="宋体" w:cs="宋体"/>
          <w:kern w:val="0"/>
        </w:rPr>
      </w:pPr>
      <w:r>
        <w:rPr>
          <w:rFonts w:ascii="宋体" w:hAnsi="宋体" w:cs="宋体" w:hint="eastAsia"/>
          <w:kern w:val="0"/>
        </w:rPr>
        <w:t>2.</w:t>
      </w:r>
      <w:r>
        <w:rPr>
          <w:rFonts w:ascii="宋体" w:hAnsi="宋体" w:cs="宋体" w:hint="eastAsia"/>
          <w:kern w:val="0"/>
        </w:rPr>
        <w:t>商务</w:t>
      </w:r>
      <w:r>
        <w:rPr>
          <w:rFonts w:ascii="宋体" w:hAnsi="宋体" w:cs="宋体" w:hint="eastAsia"/>
          <w:kern w:val="0"/>
        </w:rPr>
        <w:t>标得分</w:t>
      </w:r>
    </w:p>
    <w:p w14:paraId="3D7F2C54" w14:textId="77777777" w:rsidR="00807B01" w:rsidRDefault="005D5DA4">
      <w:pPr>
        <w:pStyle w:val="af6"/>
        <w:spacing w:line="360" w:lineRule="auto"/>
        <w:ind w:firstLine="480"/>
        <w:rPr>
          <w:rFonts w:ascii="宋体" w:hAnsi="宋体" w:cs="宋体"/>
          <w:kern w:val="0"/>
        </w:rPr>
      </w:pPr>
      <w:r>
        <w:rPr>
          <w:rFonts w:ascii="宋体" w:hAnsi="宋体" w:cs="宋体" w:hint="eastAsia"/>
          <w:kern w:val="0"/>
        </w:rPr>
        <w:t>各投标报价与评标基准价相比，采用线性插入法计算，每高于</w:t>
      </w:r>
      <w:r>
        <w:rPr>
          <w:rFonts w:ascii="宋体" w:hAnsi="宋体" w:cs="宋体" w:hint="eastAsia"/>
          <w:kern w:val="0"/>
        </w:rPr>
        <w:t>或低于</w:t>
      </w:r>
      <w:r>
        <w:rPr>
          <w:rFonts w:ascii="宋体" w:hAnsi="宋体" w:cs="宋体" w:hint="eastAsia"/>
          <w:kern w:val="0"/>
        </w:rPr>
        <w:t>1%</w:t>
      </w:r>
      <w:r>
        <w:rPr>
          <w:rFonts w:ascii="宋体" w:hAnsi="宋体" w:cs="宋体" w:hint="eastAsia"/>
          <w:kern w:val="0"/>
        </w:rPr>
        <w:t>扣</w:t>
      </w:r>
      <w:r>
        <w:rPr>
          <w:rFonts w:ascii="宋体" w:hAnsi="宋体" w:cs="宋体" w:hint="eastAsia"/>
          <w:kern w:val="0"/>
        </w:rPr>
        <w:t>0.</w:t>
      </w:r>
      <w:r>
        <w:rPr>
          <w:rFonts w:ascii="宋体" w:hAnsi="宋体" w:cs="宋体" w:hint="eastAsia"/>
          <w:kern w:val="0"/>
        </w:rPr>
        <w:t>1</w:t>
      </w:r>
      <w:r>
        <w:rPr>
          <w:rFonts w:ascii="宋体" w:hAnsi="宋体" w:cs="宋体" w:hint="eastAsia"/>
          <w:kern w:val="0"/>
        </w:rPr>
        <w:t>分，（商务</w:t>
      </w:r>
      <w:r>
        <w:rPr>
          <w:rFonts w:ascii="宋体" w:hAnsi="宋体" w:cs="宋体" w:hint="eastAsia"/>
          <w:kern w:val="0"/>
        </w:rPr>
        <w:t>标</w:t>
      </w:r>
      <w:r>
        <w:rPr>
          <w:rFonts w:ascii="宋体" w:hAnsi="宋体" w:cs="宋体" w:hint="eastAsia"/>
          <w:kern w:val="0"/>
        </w:rPr>
        <w:t>得分＝</w:t>
      </w:r>
      <w:r>
        <w:rPr>
          <w:rFonts w:ascii="宋体" w:hAnsi="宋体" w:cs="宋体" w:hint="eastAsia"/>
          <w:kern w:val="0"/>
        </w:rPr>
        <w:t>50</w:t>
      </w:r>
      <w:r>
        <w:rPr>
          <w:rFonts w:ascii="宋体" w:hAnsi="宋体" w:cs="宋体" w:hint="eastAsia"/>
          <w:kern w:val="0"/>
        </w:rPr>
        <w:t>－</w:t>
      </w:r>
      <w:r>
        <w:rPr>
          <w:rFonts w:ascii="宋体" w:hAnsi="宋体" w:cs="宋体" w:hint="eastAsia"/>
          <w:kern w:val="0"/>
        </w:rPr>
        <w:t>|</w:t>
      </w:r>
      <w:r>
        <w:rPr>
          <w:rFonts w:ascii="宋体" w:hAnsi="宋体" w:cs="宋体" w:hint="eastAsia"/>
          <w:kern w:val="0"/>
        </w:rPr>
        <w:fldChar w:fldCharType="begin"/>
      </w:r>
      <w:r>
        <w:rPr>
          <w:rFonts w:ascii="宋体" w:hAnsi="宋体" w:cs="宋体" w:hint="eastAsia"/>
          <w:kern w:val="0"/>
        </w:rPr>
        <w:instrText xml:space="preserve"> EQ \F(</w:instrText>
      </w:r>
      <w:r>
        <w:rPr>
          <w:rFonts w:ascii="宋体" w:hAnsi="宋体" w:cs="宋体" w:hint="eastAsia"/>
          <w:kern w:val="0"/>
        </w:rPr>
        <w:instrText>投标报价</w:instrText>
      </w:r>
      <w:r>
        <w:rPr>
          <w:rFonts w:ascii="宋体" w:hAnsi="宋体" w:cs="宋体" w:hint="eastAsia"/>
          <w:kern w:val="0"/>
        </w:rPr>
        <w:instrText>-</w:instrText>
      </w:r>
      <w:r>
        <w:rPr>
          <w:rFonts w:ascii="宋体" w:hAnsi="宋体" w:cs="宋体" w:hint="eastAsia"/>
          <w:kern w:val="0"/>
        </w:rPr>
        <w:instrText>评标基准价</w:instrText>
      </w:r>
      <w:r>
        <w:rPr>
          <w:rFonts w:ascii="宋体" w:hAnsi="宋体" w:cs="宋体" w:hint="eastAsia"/>
          <w:kern w:val="0"/>
        </w:rPr>
        <w:instrText>,</w:instrText>
      </w:r>
      <w:r>
        <w:rPr>
          <w:rFonts w:ascii="宋体" w:hAnsi="宋体" w:cs="宋体" w:hint="eastAsia"/>
          <w:kern w:val="0"/>
        </w:rPr>
        <w:instrText>评标基准价</w:instrText>
      </w:r>
      <w:r>
        <w:rPr>
          <w:rFonts w:ascii="宋体" w:hAnsi="宋体" w:cs="宋体" w:hint="eastAsia"/>
          <w:kern w:val="0"/>
        </w:rPr>
        <w:instrText>)</w:instrText>
      </w:r>
      <w:r>
        <w:rPr>
          <w:rFonts w:ascii="宋体" w:hAnsi="宋体" w:cs="宋体" w:hint="eastAsia"/>
          <w:kern w:val="0"/>
        </w:rPr>
        <w:fldChar w:fldCharType="end"/>
      </w:r>
      <w:r>
        <w:rPr>
          <w:rFonts w:ascii="宋体" w:hAnsi="宋体" w:cs="宋体" w:hint="eastAsia"/>
          <w:kern w:val="0"/>
        </w:rPr>
        <w:t>|</w:t>
      </w:r>
      <w:r>
        <w:rPr>
          <w:rFonts w:ascii="宋体" w:hAnsi="宋体" w:cs="宋体" w:hint="eastAsia"/>
          <w:kern w:val="0"/>
        </w:rPr>
        <w:t>×</w:t>
      </w:r>
      <w:r>
        <w:rPr>
          <w:rFonts w:ascii="宋体" w:hAnsi="宋体" w:cs="宋体" w:hint="eastAsia"/>
          <w:kern w:val="0"/>
        </w:rPr>
        <w:t>100</w:t>
      </w:r>
      <w:r>
        <w:rPr>
          <w:rFonts w:ascii="宋体" w:hAnsi="宋体" w:cs="宋体" w:hint="eastAsia"/>
          <w:kern w:val="0"/>
        </w:rPr>
        <w:t>×</w:t>
      </w:r>
      <w:r>
        <w:rPr>
          <w:rFonts w:ascii="宋体" w:hAnsi="宋体" w:cs="宋体" w:hint="eastAsia"/>
          <w:kern w:val="0"/>
        </w:rPr>
        <w:t>0.</w:t>
      </w:r>
      <w:r>
        <w:rPr>
          <w:rFonts w:ascii="宋体" w:hAnsi="宋体" w:cs="宋体" w:hint="eastAsia"/>
          <w:kern w:val="0"/>
        </w:rPr>
        <w:t>1</w:t>
      </w:r>
      <w:r>
        <w:rPr>
          <w:rFonts w:ascii="宋体" w:hAnsi="宋体" w:cs="宋体" w:hint="eastAsia"/>
          <w:kern w:val="0"/>
        </w:rPr>
        <w:t>），</w:t>
      </w:r>
      <w:r>
        <w:rPr>
          <w:rFonts w:ascii="宋体" w:hAnsi="宋体" w:cs="宋体" w:hint="eastAsia"/>
          <w:bCs/>
        </w:rPr>
        <w:t>（</w:t>
      </w:r>
      <w:r>
        <w:rPr>
          <w:rFonts w:ascii="宋体" w:hAnsi="宋体" w:cs="宋体" w:hint="eastAsia"/>
        </w:rPr>
        <w:t>计算结果小数点后保留</w:t>
      </w:r>
      <w:r>
        <w:rPr>
          <w:rFonts w:ascii="宋体" w:hAnsi="宋体" w:cs="宋体" w:hint="eastAsia"/>
        </w:rPr>
        <w:t>2</w:t>
      </w:r>
      <w:r>
        <w:rPr>
          <w:rFonts w:ascii="宋体" w:hAnsi="宋体" w:cs="宋体" w:hint="eastAsia"/>
        </w:rPr>
        <w:t>位，第</w:t>
      </w:r>
      <w:r>
        <w:rPr>
          <w:rFonts w:ascii="宋体" w:hAnsi="宋体" w:cs="宋体" w:hint="eastAsia"/>
        </w:rPr>
        <w:t>3</w:t>
      </w:r>
      <w:r>
        <w:rPr>
          <w:rFonts w:ascii="宋体" w:hAnsi="宋体" w:cs="宋体" w:hint="eastAsia"/>
        </w:rPr>
        <w:t>位四舍五入</w:t>
      </w:r>
      <w:r>
        <w:rPr>
          <w:rFonts w:ascii="宋体" w:hAnsi="宋体" w:cs="宋体" w:hint="eastAsia"/>
        </w:rPr>
        <w:t>）。</w:t>
      </w:r>
      <w:r>
        <w:rPr>
          <w:rFonts w:ascii="宋体" w:hAnsi="宋体" w:cs="宋体" w:hint="eastAsia"/>
          <w:kern w:val="0"/>
        </w:rPr>
        <w:t>商务分最多扣</w:t>
      </w:r>
      <w:r>
        <w:rPr>
          <w:rFonts w:ascii="宋体" w:hAnsi="宋体" w:cs="宋体" w:hint="eastAsia"/>
          <w:kern w:val="0"/>
        </w:rPr>
        <w:t>5</w:t>
      </w:r>
      <w:r>
        <w:rPr>
          <w:rFonts w:ascii="宋体" w:hAnsi="宋体" w:cs="宋体" w:hint="eastAsia"/>
          <w:kern w:val="0"/>
        </w:rPr>
        <w:t>分。</w:t>
      </w:r>
    </w:p>
    <w:p w14:paraId="52D4556D" w14:textId="77777777" w:rsidR="00807B01" w:rsidRDefault="005D5DA4">
      <w:pPr>
        <w:pStyle w:val="aa"/>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hint="eastAsia"/>
          <w:b/>
          <w:sz w:val="24"/>
        </w:rPr>
        <w:t>评审要求</w:t>
      </w:r>
    </w:p>
    <w:p w14:paraId="36DE184E" w14:textId="77777777" w:rsidR="00807B01" w:rsidRDefault="005D5DA4">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14:paraId="01573CC9" w14:textId="77777777" w:rsidR="00807B01" w:rsidRDefault="005D5DA4">
      <w:pPr>
        <w:spacing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2</w:t>
      </w:r>
      <w:r>
        <w:rPr>
          <w:rFonts w:ascii="宋体" w:hAnsi="宋体" w:cs="宋体" w:hint="eastAsia"/>
          <w:b/>
          <w:bCs/>
          <w:sz w:val="24"/>
        </w:rPr>
        <w:t>）对于投标文件报价出现前后不一致的，除招标文件另有规定外，按照下列规定修正：</w:t>
      </w:r>
    </w:p>
    <w:p w14:paraId="0AC39356" w14:textId="77777777" w:rsidR="00807B01" w:rsidRDefault="005D5DA4">
      <w:pPr>
        <w:spacing w:line="360" w:lineRule="auto"/>
        <w:ind w:firstLineChars="200" w:firstLine="482"/>
        <w:rPr>
          <w:rFonts w:ascii="宋体" w:hAnsi="宋体" w:cs="宋体"/>
          <w:b/>
          <w:bCs/>
          <w:sz w:val="24"/>
        </w:rPr>
      </w:pPr>
      <w:r>
        <w:rPr>
          <w:rFonts w:ascii="宋体" w:hAnsi="宋体" w:cs="宋体" w:hint="eastAsia"/>
          <w:b/>
          <w:bCs/>
          <w:sz w:val="24"/>
        </w:rPr>
        <w:t>①“台州湾新区小额工程电子交易平台”上开启的投标报价与电子投标文件中开标一览表（报价表）内容不一致的，以电子投标文件中开标一览表（报价表）为准；</w:t>
      </w:r>
    </w:p>
    <w:p w14:paraId="0BF7F315" w14:textId="77777777" w:rsidR="00807B01" w:rsidRDefault="005D5DA4">
      <w:pPr>
        <w:spacing w:line="360" w:lineRule="auto"/>
        <w:ind w:firstLineChars="200" w:firstLine="482"/>
        <w:rPr>
          <w:rFonts w:ascii="宋体" w:hAnsi="宋体" w:cs="宋体"/>
          <w:b/>
          <w:bCs/>
          <w:sz w:val="24"/>
        </w:rPr>
      </w:pPr>
      <w:r>
        <w:rPr>
          <w:rFonts w:ascii="宋体" w:hAnsi="宋体" w:cs="宋体" w:hint="eastAsia"/>
          <w:b/>
          <w:bCs/>
          <w:sz w:val="24"/>
        </w:rPr>
        <w:lastRenderedPageBreak/>
        <w:t>②投标文件中开标一览表（报价表）内容与投标文件中相应内容不一致的，以开标一览表（报价表）为准；</w:t>
      </w:r>
    </w:p>
    <w:p w14:paraId="42352B62" w14:textId="77777777" w:rsidR="00807B01" w:rsidRDefault="005D5DA4">
      <w:pPr>
        <w:spacing w:line="360" w:lineRule="auto"/>
        <w:ind w:firstLineChars="200" w:firstLine="482"/>
        <w:rPr>
          <w:rFonts w:ascii="宋体" w:hAnsi="宋体" w:cs="宋体"/>
          <w:b/>
          <w:bCs/>
          <w:sz w:val="24"/>
        </w:rPr>
      </w:pPr>
      <w:r>
        <w:rPr>
          <w:rFonts w:ascii="宋体" w:hAnsi="宋体" w:cs="宋体" w:hint="eastAsia"/>
          <w:b/>
          <w:bCs/>
          <w:sz w:val="24"/>
        </w:rPr>
        <w:t>③大写金额和小写金额不一致的，以大写金额为准。</w:t>
      </w:r>
    </w:p>
    <w:p w14:paraId="0CCE1A05" w14:textId="77777777" w:rsidR="00807B01" w:rsidRDefault="005D5DA4">
      <w:pPr>
        <w:spacing w:line="360" w:lineRule="auto"/>
        <w:ind w:firstLineChars="200" w:firstLine="482"/>
        <w:rPr>
          <w:rFonts w:ascii="宋体" w:hAnsi="宋体" w:cs="宋体"/>
          <w:b/>
          <w:bCs/>
          <w:sz w:val="24"/>
        </w:rPr>
      </w:pPr>
      <w:r>
        <w:rPr>
          <w:rFonts w:ascii="宋体" w:hAnsi="宋体" w:cs="宋体" w:hint="eastAsia"/>
          <w:b/>
          <w:bCs/>
          <w:sz w:val="24"/>
        </w:rPr>
        <w:t>同时出现两种以上不一致的，按照前款规定的顺序修正。修正应当采用询标的形式，并加盖公章。</w:t>
      </w:r>
    </w:p>
    <w:p w14:paraId="59C8F1A7" w14:textId="77777777" w:rsidR="00807B01" w:rsidRDefault="005D5DA4">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）对于投标文件中含义不明确、同类问题表述不一致或者有明显文字和计算错误的内容，评标委员会应当要求投标人作出必要的澄清、说明或者补正</w:t>
      </w:r>
      <w:r>
        <w:rPr>
          <w:rFonts w:ascii="宋体" w:hAnsi="宋体" w:cs="宋体" w:hint="eastAsia"/>
          <w:sz w:val="24"/>
        </w:rPr>
        <w:t>。</w:t>
      </w:r>
    </w:p>
    <w:p w14:paraId="0CEB8A95" w14:textId="77777777" w:rsidR="00807B01" w:rsidRDefault="005D5DA4">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）投标人的澄清、说明或者补正采用书面形式，并加盖公章或者由法定代表人或授权代表签字，且不得超出投标文件的范围或者改变投标文件的实质性内容。</w:t>
      </w:r>
    </w:p>
    <w:p w14:paraId="433033B8" w14:textId="77777777" w:rsidR="00807B01" w:rsidRDefault="005D5DA4">
      <w:pPr>
        <w:spacing w:line="360" w:lineRule="auto"/>
        <w:ind w:firstLineChars="200" w:firstLine="482"/>
        <w:rPr>
          <w:rFonts w:ascii="宋体"/>
          <w:sz w:val="24"/>
        </w:rPr>
      </w:pPr>
      <w:r>
        <w:rPr>
          <w:rFonts w:ascii="宋体" w:hAnsi="宋体" w:cs="宋体" w:hint="eastAsia"/>
          <w:b/>
          <w:bCs/>
          <w:sz w:val="24"/>
        </w:rPr>
        <w:t>（四）结果汇总及排序</w:t>
      </w:r>
    </w:p>
    <w:p w14:paraId="2B3CFF86" w14:textId="77777777" w:rsidR="00807B01" w:rsidRDefault="005D5DA4">
      <w:pPr>
        <w:spacing w:line="360" w:lineRule="auto"/>
        <w:ind w:firstLineChars="200" w:firstLine="480"/>
        <w:rPr>
          <w:rFonts w:ascii="宋体" w:hAnsi="宋体" w:cs="宋体"/>
          <w:sz w:val="24"/>
        </w:rPr>
      </w:pPr>
      <w:r>
        <w:rPr>
          <w:rFonts w:ascii="宋体" w:hAnsi="宋体" w:cs="宋体" w:hint="eastAsia"/>
          <w:sz w:val="24"/>
        </w:rPr>
        <w:t>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投标文件满足招标文件全部实质性要求，且按照评审因素的量化指标评审得分最高的投标人为排名第一的为第一中标候选人，排名第二的为第二中标后选人。</w:t>
      </w:r>
      <w:r>
        <w:rPr>
          <w:rFonts w:ascii="宋体" w:hAnsi="宋体" w:hint="eastAsia"/>
          <w:bCs/>
          <w:sz w:val="24"/>
        </w:rPr>
        <w:t>若出现总得分相同时，按技术标得分由高到低顺序排列；若以上均相同的，则抽签确定。</w:t>
      </w:r>
    </w:p>
    <w:p w14:paraId="5E237DD0" w14:textId="77777777" w:rsidR="00807B01" w:rsidRDefault="005D5DA4">
      <w:pPr>
        <w:spacing w:line="360" w:lineRule="auto"/>
        <w:ind w:firstLineChars="200" w:firstLine="482"/>
        <w:rPr>
          <w:rFonts w:ascii="宋体" w:hAnsi="宋体" w:cs="宋体"/>
          <w:b/>
          <w:bCs/>
          <w:sz w:val="24"/>
        </w:rPr>
      </w:pPr>
      <w:r>
        <w:rPr>
          <w:rFonts w:ascii="宋体" w:hAnsi="宋体" w:cs="宋体" w:hint="eastAsia"/>
          <w:b/>
          <w:bCs/>
          <w:sz w:val="24"/>
        </w:rPr>
        <w:t>（五）评标报告撰</w:t>
      </w:r>
      <w:r>
        <w:rPr>
          <w:rFonts w:ascii="宋体" w:hAnsi="宋体" w:cs="宋体" w:hint="eastAsia"/>
          <w:b/>
          <w:bCs/>
          <w:sz w:val="24"/>
        </w:rPr>
        <w:t>写</w:t>
      </w:r>
    </w:p>
    <w:p w14:paraId="129E6F01" w14:textId="77777777" w:rsidR="00807B01" w:rsidRDefault="005D5DA4">
      <w:pPr>
        <w:spacing w:line="360" w:lineRule="auto"/>
        <w:ind w:firstLine="480"/>
        <w:rPr>
          <w:rFonts w:asciiTheme="minorEastAsia" w:eastAsiaTheme="minorEastAsia" w:hAnsiTheme="minorEastAsia"/>
          <w:b/>
          <w:sz w:val="36"/>
          <w:szCs w:val="36"/>
        </w:rPr>
      </w:pPr>
      <w:r>
        <w:rPr>
          <w:rFonts w:ascii="宋体" w:hAnsi="宋体" w:cs="宋体" w:hint="eastAsia"/>
          <w:sz w:val="24"/>
        </w:rPr>
        <w:t>评标委员会根据全体评标成员签字的原始评标记录和评标结果编写评标报告。</w:t>
      </w:r>
      <w:bookmarkStart w:id="39" w:name="_Toc27944_WPSOffice_Level1"/>
    </w:p>
    <w:p w14:paraId="6315360E" w14:textId="77777777" w:rsidR="00807B01" w:rsidRDefault="00807B01">
      <w:pPr>
        <w:pStyle w:val="af6"/>
        <w:ind w:firstLine="480"/>
      </w:pPr>
    </w:p>
    <w:bookmarkEnd w:id="39"/>
    <w:p w14:paraId="3FC795DF" w14:textId="77777777" w:rsidR="00807B01" w:rsidRDefault="00807B01">
      <w:pPr>
        <w:pStyle w:val="af6"/>
        <w:ind w:firstLine="480"/>
        <w:rPr>
          <w:rFonts w:ascii="仿宋" w:eastAsia="仿宋" w:hAnsi="仿宋" w:cs="仿宋"/>
        </w:rPr>
      </w:pPr>
    </w:p>
    <w:p w14:paraId="66CD5D3B" w14:textId="77777777" w:rsidR="00807B01" w:rsidRDefault="00807B01">
      <w:pPr>
        <w:spacing w:line="360" w:lineRule="auto"/>
        <w:jc w:val="center"/>
        <w:rPr>
          <w:rFonts w:ascii="仿宋" w:eastAsia="仿宋" w:hAnsi="仿宋" w:cs="仿宋"/>
          <w:b/>
          <w:sz w:val="36"/>
          <w:szCs w:val="36"/>
        </w:rPr>
      </w:pPr>
    </w:p>
    <w:p w14:paraId="6F7E9CBD" w14:textId="77777777" w:rsidR="00807B01" w:rsidRDefault="00807B01">
      <w:pPr>
        <w:spacing w:line="360" w:lineRule="auto"/>
        <w:jc w:val="center"/>
        <w:rPr>
          <w:rFonts w:ascii="仿宋" w:eastAsia="仿宋" w:hAnsi="仿宋" w:cs="仿宋"/>
          <w:b/>
          <w:sz w:val="36"/>
          <w:szCs w:val="36"/>
        </w:rPr>
      </w:pPr>
    </w:p>
    <w:p w14:paraId="674FE59C" w14:textId="77777777" w:rsidR="00807B01" w:rsidRDefault="00807B01">
      <w:pPr>
        <w:spacing w:line="360" w:lineRule="auto"/>
        <w:rPr>
          <w:rFonts w:ascii="仿宋" w:eastAsia="仿宋" w:hAnsi="仿宋" w:cs="仿宋"/>
          <w:b/>
          <w:sz w:val="36"/>
          <w:szCs w:val="36"/>
        </w:rPr>
      </w:pPr>
    </w:p>
    <w:p w14:paraId="7F2881B0" w14:textId="77777777" w:rsidR="00807B01" w:rsidRDefault="00807B01">
      <w:pPr>
        <w:pStyle w:val="a2"/>
        <w:rPr>
          <w:rFonts w:ascii="仿宋" w:eastAsia="仿宋" w:hAnsi="仿宋" w:cs="仿宋"/>
          <w:b/>
          <w:sz w:val="36"/>
          <w:szCs w:val="36"/>
        </w:rPr>
      </w:pPr>
    </w:p>
    <w:p w14:paraId="50042BFB" w14:textId="77777777" w:rsidR="00807B01" w:rsidRDefault="00807B01">
      <w:pPr>
        <w:pStyle w:val="TOC8"/>
        <w:rPr>
          <w:rFonts w:ascii="仿宋" w:eastAsia="仿宋" w:hAnsi="仿宋" w:cs="仿宋"/>
          <w:b/>
          <w:sz w:val="36"/>
          <w:szCs w:val="36"/>
        </w:rPr>
      </w:pPr>
    </w:p>
    <w:p w14:paraId="4B181D84" w14:textId="77777777" w:rsidR="00807B01" w:rsidRDefault="00807B01">
      <w:pPr>
        <w:rPr>
          <w:rFonts w:ascii="仿宋" w:eastAsia="仿宋" w:hAnsi="仿宋" w:cs="仿宋"/>
          <w:b/>
          <w:sz w:val="36"/>
          <w:szCs w:val="36"/>
        </w:rPr>
      </w:pPr>
    </w:p>
    <w:p w14:paraId="773128EA" w14:textId="77777777" w:rsidR="00807B01" w:rsidRDefault="00807B01">
      <w:pPr>
        <w:pStyle w:val="a2"/>
        <w:rPr>
          <w:rFonts w:ascii="仿宋" w:eastAsia="仿宋" w:hAnsi="仿宋" w:cs="仿宋"/>
          <w:b/>
          <w:sz w:val="36"/>
          <w:szCs w:val="36"/>
        </w:rPr>
      </w:pPr>
    </w:p>
    <w:p w14:paraId="33FBA2A7" w14:textId="77777777" w:rsidR="00807B01" w:rsidRDefault="00807B01">
      <w:pPr>
        <w:pStyle w:val="TOC8"/>
        <w:rPr>
          <w:rFonts w:ascii="仿宋" w:eastAsia="仿宋" w:hAnsi="仿宋" w:cs="仿宋"/>
          <w:b/>
          <w:sz w:val="36"/>
          <w:szCs w:val="36"/>
        </w:rPr>
      </w:pPr>
    </w:p>
    <w:p w14:paraId="579BAE11" w14:textId="77777777" w:rsidR="00807B01" w:rsidRDefault="00807B01">
      <w:pPr>
        <w:rPr>
          <w:rFonts w:ascii="仿宋" w:eastAsia="仿宋" w:hAnsi="仿宋" w:cs="仿宋"/>
          <w:b/>
          <w:sz w:val="36"/>
          <w:szCs w:val="36"/>
        </w:rPr>
      </w:pPr>
    </w:p>
    <w:p w14:paraId="0A71B45F" w14:textId="77777777" w:rsidR="00807B01" w:rsidRDefault="00807B01">
      <w:pPr>
        <w:pStyle w:val="a2"/>
      </w:pPr>
    </w:p>
    <w:p w14:paraId="47214D18" w14:textId="77777777" w:rsidR="00807B01" w:rsidRDefault="005D5DA4">
      <w:pPr>
        <w:numPr>
          <w:ilvl w:val="0"/>
          <w:numId w:val="6"/>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签订的合同文本</w:t>
      </w:r>
    </w:p>
    <w:p w14:paraId="63976E7A" w14:textId="77777777" w:rsidR="00807B01" w:rsidRDefault="005D5DA4">
      <w:pPr>
        <w:snapToGrid w:val="0"/>
        <w:spacing w:beforeLines="50" w:before="156" w:afterLines="50" w:after="156"/>
        <w:jc w:val="center"/>
        <w:rPr>
          <w:rFonts w:ascii="宋体" w:hAnsi="宋体"/>
          <w:b/>
          <w:bCs/>
          <w:sz w:val="30"/>
          <w:szCs w:val="32"/>
        </w:rPr>
      </w:pPr>
      <w:r>
        <w:rPr>
          <w:rFonts w:ascii="宋体" w:hAnsi="宋体" w:hint="eastAsia"/>
          <w:b/>
          <w:sz w:val="30"/>
          <w:szCs w:val="32"/>
        </w:rPr>
        <w:t>合同指引</w:t>
      </w:r>
    </w:p>
    <w:p w14:paraId="43763994" w14:textId="77777777" w:rsidR="00807B01" w:rsidRDefault="00807B01">
      <w:pPr>
        <w:pStyle w:val="20"/>
        <w:jc w:val="center"/>
        <w:rPr>
          <w:shd w:val="clear" w:color="auto" w:fill="FFFFFF"/>
        </w:rPr>
      </w:pPr>
    </w:p>
    <w:p w14:paraId="298BB4E4" w14:textId="77777777" w:rsidR="00807B01" w:rsidRDefault="00807B01"/>
    <w:p w14:paraId="6FA7454C" w14:textId="77777777" w:rsidR="00807B01" w:rsidRDefault="005D5DA4">
      <w:pPr>
        <w:pStyle w:val="20"/>
        <w:jc w:val="center"/>
        <w:rPr>
          <w:rFonts w:cs="宋体"/>
          <w:bCs/>
        </w:rPr>
      </w:pPr>
      <w:r>
        <w:rPr>
          <w:rFonts w:cs="宋体" w:hint="eastAsia"/>
          <w:bCs/>
        </w:rPr>
        <w:t>台州新名匠人力资源服务有限公司</w:t>
      </w:r>
      <w:r>
        <w:rPr>
          <w:rFonts w:cs="宋体" w:hint="eastAsia"/>
          <w:bCs/>
        </w:rPr>
        <w:t>2024-2026</w:t>
      </w:r>
      <w:r>
        <w:rPr>
          <w:rFonts w:cs="宋体" w:hint="eastAsia"/>
          <w:bCs/>
        </w:rPr>
        <w:t>年度保险服务采购项目</w:t>
      </w:r>
    </w:p>
    <w:p w14:paraId="7F1A76D5" w14:textId="77777777" w:rsidR="00807B01" w:rsidRDefault="00807B01">
      <w:pPr>
        <w:pStyle w:val="20"/>
        <w:jc w:val="center"/>
        <w:rPr>
          <w:rFonts w:cs="宋体"/>
          <w:bCs/>
        </w:rPr>
      </w:pPr>
    </w:p>
    <w:p w14:paraId="354DBDE5" w14:textId="77777777" w:rsidR="00807B01" w:rsidRDefault="005D5DA4">
      <w:pPr>
        <w:pStyle w:val="20"/>
        <w:jc w:val="center"/>
        <w:rPr>
          <w:shd w:val="clear" w:color="auto" w:fill="FFFFFF"/>
        </w:rPr>
      </w:pPr>
      <w:r>
        <w:rPr>
          <w:shd w:val="clear" w:color="auto" w:fill="FFFFFF"/>
        </w:rPr>
        <w:t>合同书</w:t>
      </w:r>
      <w:r>
        <w:rPr>
          <w:rFonts w:hint="eastAsia"/>
          <w:shd w:val="clear" w:color="auto" w:fill="FFFFFF"/>
        </w:rPr>
        <w:t>模板</w:t>
      </w:r>
    </w:p>
    <w:p w14:paraId="027ABF0E" w14:textId="77777777" w:rsidR="00807B01" w:rsidRDefault="00807B01">
      <w:pPr>
        <w:spacing w:line="360" w:lineRule="auto"/>
        <w:rPr>
          <w:rFonts w:ascii="宋体" w:hAnsi="宋体"/>
          <w:sz w:val="24"/>
          <w:shd w:val="clear" w:color="auto" w:fill="FFFFFF"/>
        </w:rPr>
      </w:pPr>
    </w:p>
    <w:p w14:paraId="3A002CCA" w14:textId="77777777" w:rsidR="00807B01" w:rsidRDefault="00807B01">
      <w:pPr>
        <w:spacing w:line="360" w:lineRule="auto"/>
        <w:rPr>
          <w:rFonts w:ascii="宋体" w:hAnsi="宋体"/>
          <w:sz w:val="24"/>
          <w:shd w:val="clear" w:color="auto" w:fill="FFFFFF"/>
        </w:rPr>
      </w:pPr>
    </w:p>
    <w:p w14:paraId="33C31DC6" w14:textId="77777777" w:rsidR="00807B01" w:rsidRDefault="00807B01">
      <w:pPr>
        <w:pStyle w:val="a2"/>
        <w:rPr>
          <w:rFonts w:ascii="宋体" w:hAnsi="宋体"/>
          <w:shd w:val="clear" w:color="auto" w:fill="FFFFFF"/>
        </w:rPr>
      </w:pPr>
    </w:p>
    <w:p w14:paraId="5F59FDFC" w14:textId="77777777" w:rsidR="00807B01" w:rsidRDefault="00807B01">
      <w:pPr>
        <w:pStyle w:val="af6"/>
        <w:ind w:firstLine="480"/>
      </w:pPr>
    </w:p>
    <w:p w14:paraId="1A718A36" w14:textId="77777777" w:rsidR="00807B01" w:rsidRDefault="00807B01">
      <w:pPr>
        <w:spacing w:line="360" w:lineRule="auto"/>
        <w:rPr>
          <w:rFonts w:ascii="宋体" w:hAnsi="宋体"/>
          <w:sz w:val="24"/>
          <w:shd w:val="clear" w:color="auto" w:fill="FFFFFF"/>
        </w:rPr>
      </w:pPr>
    </w:p>
    <w:p w14:paraId="10CFEF0B" w14:textId="77777777" w:rsidR="00807B01" w:rsidRDefault="005D5DA4">
      <w:pPr>
        <w:spacing w:line="360" w:lineRule="auto"/>
        <w:ind w:firstLineChars="100" w:firstLine="210"/>
        <w:rPr>
          <w:rFonts w:ascii="宋体" w:hAnsi="宋体"/>
          <w:shd w:val="clear" w:color="auto" w:fill="FFFFFF"/>
        </w:rPr>
      </w:pPr>
      <w:r>
        <w:rPr>
          <w:rFonts w:ascii="宋体" w:hAnsi="宋体"/>
          <w:shd w:val="clear" w:color="auto" w:fill="FFFFFF"/>
        </w:rPr>
        <w:t>项目名称：</w:t>
      </w:r>
      <w:r>
        <w:rPr>
          <w:rFonts w:ascii="宋体" w:hAnsi="宋体" w:hint="eastAsia"/>
          <w:shd w:val="clear" w:color="auto" w:fill="FFFFFF"/>
        </w:rPr>
        <w:t>台州新名匠人力资源服务有限公司</w:t>
      </w:r>
      <w:r>
        <w:rPr>
          <w:rFonts w:ascii="宋体" w:hAnsi="宋体" w:hint="eastAsia"/>
          <w:shd w:val="clear" w:color="auto" w:fill="FFFFFF"/>
        </w:rPr>
        <w:t>2024-2026</w:t>
      </w:r>
      <w:r>
        <w:rPr>
          <w:rFonts w:ascii="宋体" w:hAnsi="宋体" w:hint="eastAsia"/>
          <w:shd w:val="clear" w:color="auto" w:fill="FFFFFF"/>
        </w:rPr>
        <w:t>年度保险服务采购项目</w:t>
      </w:r>
      <w:r>
        <w:rPr>
          <w:rFonts w:ascii="宋体" w:hAnsi="宋体" w:hint="eastAsia"/>
          <w:shd w:val="clear" w:color="auto" w:fill="FFFFFF"/>
        </w:rPr>
        <w:t xml:space="preserve">      </w:t>
      </w:r>
      <w:r>
        <w:rPr>
          <w:rFonts w:ascii="宋体" w:hAnsi="宋体" w:hint="eastAsia"/>
          <w:shd w:val="clear" w:color="auto" w:fill="FFFFFF"/>
        </w:rPr>
        <w:t xml:space="preserve">                          </w:t>
      </w:r>
    </w:p>
    <w:p w14:paraId="14124008" w14:textId="77777777" w:rsidR="00807B01" w:rsidRDefault="005D5DA4">
      <w:pPr>
        <w:spacing w:line="360" w:lineRule="auto"/>
        <w:ind w:firstLineChars="100" w:firstLine="210"/>
        <w:rPr>
          <w:rFonts w:ascii="宋体" w:hAnsi="宋体"/>
          <w:shd w:val="clear" w:color="auto" w:fill="FFFFFF"/>
        </w:rPr>
      </w:pPr>
      <w:r>
        <w:rPr>
          <w:rFonts w:ascii="宋体" w:hAnsi="宋体" w:hint="eastAsia"/>
          <w:shd w:val="clear" w:color="auto" w:fill="FFFFFF"/>
        </w:rPr>
        <w:t>采购单位：</w:t>
      </w:r>
      <w:r>
        <w:rPr>
          <w:rFonts w:ascii="宋体" w:hAnsi="宋体" w:hint="eastAsia"/>
          <w:shd w:val="clear" w:color="auto" w:fill="FFFFFF"/>
        </w:rPr>
        <w:t>台州新名匠人力资源服务有限公司</w:t>
      </w:r>
      <w:r>
        <w:rPr>
          <w:rFonts w:ascii="宋体" w:hAnsi="宋体" w:hint="eastAsia"/>
          <w:shd w:val="clear" w:color="auto" w:fill="FFFFFF"/>
        </w:rPr>
        <w:t xml:space="preserve"> </w:t>
      </w:r>
      <w:r>
        <w:rPr>
          <w:rFonts w:ascii="宋体" w:hAnsi="宋体"/>
          <w:shd w:val="clear" w:color="auto" w:fill="FFFFFF"/>
        </w:rPr>
        <w:t xml:space="preserve">                                  </w:t>
      </w:r>
    </w:p>
    <w:p w14:paraId="1B2F2DE1" w14:textId="77777777" w:rsidR="00807B01" w:rsidRDefault="005D5DA4">
      <w:pPr>
        <w:spacing w:line="360" w:lineRule="auto"/>
        <w:ind w:firstLineChars="100" w:firstLine="210"/>
        <w:rPr>
          <w:rFonts w:ascii="宋体" w:hAnsi="宋体"/>
          <w:shd w:val="clear" w:color="auto" w:fill="FFFFFF"/>
        </w:rPr>
      </w:pPr>
      <w:r>
        <w:rPr>
          <w:rFonts w:ascii="宋体" w:hAnsi="宋体" w:hint="eastAsia"/>
          <w:shd w:val="clear" w:color="auto" w:fill="FFFFFF"/>
        </w:rPr>
        <w:t>承办</w:t>
      </w:r>
      <w:r>
        <w:rPr>
          <w:rFonts w:ascii="宋体" w:hAnsi="宋体"/>
          <w:shd w:val="clear" w:color="auto" w:fill="FFFFFF"/>
        </w:rPr>
        <w:t>单位：</w:t>
      </w:r>
      <w:r>
        <w:rPr>
          <w:rFonts w:ascii="宋体" w:hAnsi="宋体"/>
          <w:shd w:val="clear" w:color="auto" w:fill="FFFFFF"/>
        </w:rPr>
        <w:t xml:space="preserve">                                    </w:t>
      </w:r>
      <w:r>
        <w:rPr>
          <w:rFonts w:ascii="宋体" w:hAnsi="宋体"/>
          <w:sz w:val="24"/>
          <w:shd w:val="clear" w:color="auto" w:fill="FFFFFF"/>
        </w:rPr>
        <w:t xml:space="preserve">  </w:t>
      </w:r>
      <w:r>
        <w:rPr>
          <w:rFonts w:ascii="宋体" w:hAnsi="宋体"/>
          <w:sz w:val="34"/>
          <w:shd w:val="clear" w:color="auto" w:fill="FFFFFF"/>
        </w:rPr>
        <w:t xml:space="preserve">             </w:t>
      </w:r>
      <w:r>
        <w:rPr>
          <w:rFonts w:ascii="宋体" w:hAnsi="宋体" w:hint="eastAsia"/>
          <w:shd w:val="clear" w:color="auto" w:fill="FFFFFF"/>
        </w:rPr>
        <w:t xml:space="preserve">                         </w:t>
      </w:r>
    </w:p>
    <w:p w14:paraId="7BFFC256" w14:textId="77777777" w:rsidR="00807B01" w:rsidRDefault="00807B01">
      <w:pPr>
        <w:spacing w:line="360" w:lineRule="auto"/>
        <w:jc w:val="center"/>
        <w:rPr>
          <w:rFonts w:ascii="宋体" w:hAnsi="宋体"/>
          <w:shd w:val="clear" w:color="auto" w:fill="FFFFFF"/>
        </w:rPr>
      </w:pPr>
    </w:p>
    <w:p w14:paraId="1DCF66E3" w14:textId="77777777" w:rsidR="00807B01" w:rsidRDefault="00807B01">
      <w:pPr>
        <w:spacing w:line="360" w:lineRule="auto"/>
        <w:jc w:val="center"/>
        <w:rPr>
          <w:rFonts w:ascii="宋体" w:hAnsi="宋体"/>
          <w:shd w:val="clear" w:color="auto" w:fill="FFFFFF"/>
        </w:rPr>
      </w:pPr>
    </w:p>
    <w:p w14:paraId="38AADFDE" w14:textId="77777777" w:rsidR="00807B01" w:rsidRDefault="00807B01">
      <w:pPr>
        <w:spacing w:line="360" w:lineRule="auto"/>
        <w:jc w:val="center"/>
        <w:rPr>
          <w:rFonts w:ascii="宋体" w:hAnsi="宋体"/>
          <w:shd w:val="clear" w:color="auto" w:fill="FFFFFF"/>
        </w:rPr>
      </w:pPr>
    </w:p>
    <w:p w14:paraId="0E5B137B" w14:textId="77777777" w:rsidR="00807B01" w:rsidRDefault="00807B01">
      <w:pPr>
        <w:spacing w:line="360" w:lineRule="auto"/>
        <w:jc w:val="center"/>
        <w:rPr>
          <w:rFonts w:ascii="宋体" w:hAnsi="宋体"/>
          <w:shd w:val="clear" w:color="auto" w:fill="FFFFFF"/>
        </w:rPr>
      </w:pPr>
    </w:p>
    <w:p w14:paraId="57070244" w14:textId="77777777" w:rsidR="00807B01" w:rsidRDefault="005D5DA4">
      <w:pPr>
        <w:spacing w:line="360" w:lineRule="auto"/>
        <w:jc w:val="center"/>
        <w:rPr>
          <w:rFonts w:ascii="宋体" w:hAnsi="宋体"/>
          <w:shd w:val="clear" w:color="auto" w:fill="FFFFFF"/>
        </w:rPr>
      </w:pPr>
      <w:r>
        <w:rPr>
          <w:rFonts w:ascii="宋体" w:hAnsi="宋体" w:hint="eastAsia"/>
          <w:shd w:val="clear" w:color="auto" w:fill="FFFFFF"/>
        </w:rPr>
        <w:t xml:space="preserve"> </w:t>
      </w:r>
      <w:r>
        <w:rPr>
          <w:rFonts w:ascii="宋体" w:hAnsi="宋体" w:hint="eastAsia"/>
          <w:shd w:val="clear" w:color="auto" w:fill="FFFFFF"/>
        </w:rPr>
        <w:t>年</w:t>
      </w:r>
      <w:r>
        <w:rPr>
          <w:rFonts w:ascii="宋体" w:hAnsi="宋体" w:hint="eastAsia"/>
          <w:shd w:val="clear" w:color="auto" w:fill="FFFFFF"/>
        </w:rPr>
        <w:t xml:space="preserve">    </w:t>
      </w:r>
      <w:r>
        <w:rPr>
          <w:rFonts w:ascii="宋体" w:hAnsi="宋体" w:hint="eastAsia"/>
          <w:shd w:val="clear" w:color="auto" w:fill="FFFFFF"/>
        </w:rPr>
        <w:t>月</w:t>
      </w:r>
      <w:r>
        <w:rPr>
          <w:rFonts w:ascii="宋体" w:hAnsi="宋体" w:hint="eastAsia"/>
          <w:shd w:val="clear" w:color="auto" w:fill="FFFFFF"/>
        </w:rPr>
        <w:t xml:space="preserve">    </w:t>
      </w:r>
      <w:r>
        <w:rPr>
          <w:rFonts w:ascii="宋体" w:hAnsi="宋体" w:hint="eastAsia"/>
          <w:shd w:val="clear" w:color="auto" w:fill="FFFFFF"/>
        </w:rPr>
        <w:t>日</w:t>
      </w:r>
    </w:p>
    <w:p w14:paraId="42EEC777" w14:textId="77777777" w:rsidR="00807B01" w:rsidRDefault="00807B01">
      <w:pPr>
        <w:spacing w:line="360" w:lineRule="auto"/>
        <w:jc w:val="center"/>
        <w:rPr>
          <w:rFonts w:ascii="宋体" w:hAnsi="宋体"/>
          <w:shd w:val="clear" w:color="auto" w:fill="FFFFFF"/>
        </w:rPr>
      </w:pPr>
    </w:p>
    <w:p w14:paraId="5D66F51F" w14:textId="77777777" w:rsidR="00807B01" w:rsidRDefault="00807B01">
      <w:pPr>
        <w:pStyle w:val="af6"/>
        <w:ind w:firstLineChars="0" w:firstLine="0"/>
        <w:rPr>
          <w:rFonts w:ascii="宋体" w:hAnsi="宋体"/>
          <w:shd w:val="clear" w:color="auto" w:fill="FFFFFF"/>
        </w:rPr>
      </w:pPr>
    </w:p>
    <w:p w14:paraId="51D69EBF" w14:textId="77777777" w:rsidR="00807B01" w:rsidRDefault="00807B01">
      <w:pPr>
        <w:rPr>
          <w:rFonts w:ascii="宋体" w:hAnsi="宋体"/>
          <w:shd w:val="clear" w:color="auto" w:fill="FFFFFF"/>
        </w:rPr>
      </w:pPr>
    </w:p>
    <w:p w14:paraId="3194E239" w14:textId="77777777" w:rsidR="00807B01" w:rsidRDefault="00807B01">
      <w:pPr>
        <w:pStyle w:val="a2"/>
        <w:rPr>
          <w:rFonts w:ascii="宋体" w:hAnsi="宋体"/>
          <w:shd w:val="clear" w:color="auto" w:fill="FFFFFF"/>
        </w:rPr>
      </w:pPr>
    </w:p>
    <w:p w14:paraId="37B78092" w14:textId="77777777" w:rsidR="00807B01" w:rsidRDefault="00807B01">
      <w:pPr>
        <w:pStyle w:val="TOC8"/>
        <w:rPr>
          <w:shd w:val="clear" w:color="auto" w:fill="FFFFFF"/>
        </w:rPr>
      </w:pPr>
    </w:p>
    <w:p w14:paraId="15CC2F0B" w14:textId="77777777" w:rsidR="00807B01" w:rsidRDefault="00807B01">
      <w:pPr>
        <w:rPr>
          <w:rFonts w:ascii="宋体" w:hAnsi="宋体"/>
          <w:shd w:val="clear" w:color="auto" w:fill="FFFFFF"/>
        </w:rPr>
      </w:pPr>
    </w:p>
    <w:p w14:paraId="55356FD8" w14:textId="77777777" w:rsidR="00807B01" w:rsidRDefault="00807B01">
      <w:pPr>
        <w:pStyle w:val="a2"/>
        <w:rPr>
          <w:rFonts w:ascii="宋体" w:hAnsi="宋体"/>
          <w:shd w:val="clear" w:color="auto" w:fill="FFFFFF"/>
        </w:rPr>
      </w:pPr>
    </w:p>
    <w:p w14:paraId="7E1089CE" w14:textId="77777777" w:rsidR="00807B01" w:rsidRDefault="00807B01">
      <w:pPr>
        <w:pStyle w:val="TOC8"/>
        <w:rPr>
          <w:shd w:val="clear" w:color="auto" w:fill="FFFFFF"/>
        </w:rPr>
      </w:pPr>
    </w:p>
    <w:p w14:paraId="5B83A9F5" w14:textId="77777777" w:rsidR="00807B01" w:rsidRDefault="00807B01"/>
    <w:p w14:paraId="651BFB3C" w14:textId="77777777" w:rsidR="00807B01" w:rsidRDefault="00807B01"/>
    <w:p w14:paraId="7D8227D3" w14:textId="77777777" w:rsidR="00807B01" w:rsidRDefault="005D5DA4">
      <w:pPr>
        <w:spacing w:line="360" w:lineRule="auto"/>
        <w:jc w:val="center"/>
        <w:rPr>
          <w:rFonts w:ascii="宋体" w:hAnsi="宋体" w:cs="宋体"/>
          <w:sz w:val="24"/>
          <w:szCs w:val="32"/>
        </w:rPr>
      </w:pPr>
      <w:r>
        <w:rPr>
          <w:rFonts w:ascii="宋体" w:hAnsi="宋体" w:cs="宋体" w:hint="eastAsia"/>
          <w:sz w:val="24"/>
          <w:szCs w:val="32"/>
        </w:rPr>
        <w:lastRenderedPageBreak/>
        <w:t xml:space="preserve">      </w:t>
      </w:r>
      <w:r>
        <w:rPr>
          <w:rFonts w:ascii="宋体" w:hAnsi="宋体" w:cs="宋体" w:hint="eastAsia"/>
          <w:sz w:val="24"/>
          <w:szCs w:val="32"/>
        </w:rPr>
        <w:t>以下为成交后签定本项目合同的通用条款，</w:t>
      </w:r>
      <w:r>
        <w:rPr>
          <w:rFonts w:ascii="宋体" w:hAnsi="宋体" w:cs="宋体" w:hint="eastAsia"/>
          <w:sz w:val="24"/>
          <w:szCs w:val="32"/>
        </w:rPr>
        <w:t>中标后以双方实际条款为准，</w:t>
      </w:r>
      <w:r>
        <w:rPr>
          <w:rFonts w:ascii="宋体" w:hAnsi="宋体" w:cs="宋体" w:hint="eastAsia"/>
          <w:sz w:val="24"/>
          <w:szCs w:val="32"/>
        </w:rPr>
        <w:t>成交供应商不得提出实质性的修改，关于专用条款将由采购人与成交供应商结合本项目具体情况协商后签订。</w:t>
      </w:r>
    </w:p>
    <w:p w14:paraId="053ED399" w14:textId="77777777" w:rsidR="00807B01" w:rsidRDefault="005D5DA4">
      <w:pPr>
        <w:spacing w:line="360" w:lineRule="auto"/>
        <w:jc w:val="left"/>
        <w:rPr>
          <w:rFonts w:ascii="宋体" w:hAnsi="宋体" w:cs="宋体"/>
          <w:sz w:val="24"/>
          <w:szCs w:val="32"/>
        </w:rPr>
      </w:pPr>
      <w:r>
        <w:rPr>
          <w:rFonts w:ascii="宋体" w:hAnsi="宋体" w:cs="宋体" w:hint="eastAsia"/>
          <w:sz w:val="24"/>
          <w:szCs w:val="32"/>
        </w:rPr>
        <w:t>项目名称：</w:t>
      </w:r>
    </w:p>
    <w:p w14:paraId="5648577E" w14:textId="77777777" w:rsidR="00807B01" w:rsidRDefault="005D5DA4">
      <w:pPr>
        <w:spacing w:line="360" w:lineRule="auto"/>
        <w:jc w:val="left"/>
        <w:rPr>
          <w:rFonts w:ascii="宋体" w:hAnsi="宋体" w:cs="宋体"/>
          <w:sz w:val="24"/>
          <w:szCs w:val="32"/>
        </w:rPr>
      </w:pPr>
      <w:r>
        <w:rPr>
          <w:rFonts w:ascii="宋体" w:hAnsi="宋体" w:cs="宋体" w:hint="eastAsia"/>
          <w:sz w:val="24"/>
          <w:szCs w:val="32"/>
        </w:rPr>
        <w:t>项目编号：</w:t>
      </w:r>
    </w:p>
    <w:p w14:paraId="30515E7B" w14:textId="77777777" w:rsidR="00807B01" w:rsidRDefault="005D5DA4">
      <w:pPr>
        <w:pStyle w:val="af6"/>
        <w:ind w:firstLineChars="0" w:firstLine="0"/>
        <w:rPr>
          <w:rFonts w:ascii="宋体" w:hAnsi="宋体" w:cs="宋体"/>
          <w:szCs w:val="32"/>
        </w:rPr>
      </w:pPr>
      <w:r>
        <w:rPr>
          <w:rFonts w:ascii="宋体" w:hAnsi="宋体" w:cs="宋体" w:hint="eastAsia"/>
          <w:szCs w:val="32"/>
        </w:rPr>
        <w:t>中标标段：</w:t>
      </w:r>
    </w:p>
    <w:p w14:paraId="3CA26921" w14:textId="77777777" w:rsidR="00807B01" w:rsidRDefault="005D5DA4">
      <w:pPr>
        <w:spacing w:line="360" w:lineRule="auto"/>
        <w:jc w:val="left"/>
        <w:rPr>
          <w:rFonts w:ascii="宋体" w:hAnsi="宋体" w:cs="宋体"/>
          <w:sz w:val="24"/>
          <w:szCs w:val="32"/>
        </w:rPr>
      </w:pPr>
      <w:r>
        <w:rPr>
          <w:rFonts w:ascii="宋体" w:hAnsi="宋体" w:cs="宋体" w:hint="eastAsia"/>
          <w:sz w:val="24"/>
          <w:szCs w:val="32"/>
        </w:rPr>
        <w:t>甲方（采购人）：</w:t>
      </w:r>
    </w:p>
    <w:p w14:paraId="3DA7E5AA" w14:textId="77777777" w:rsidR="00807B01" w:rsidRDefault="005D5DA4">
      <w:pPr>
        <w:spacing w:line="360" w:lineRule="auto"/>
        <w:jc w:val="left"/>
        <w:rPr>
          <w:rFonts w:ascii="宋体" w:hAnsi="宋体" w:cs="宋体"/>
          <w:sz w:val="24"/>
          <w:szCs w:val="32"/>
        </w:rPr>
      </w:pPr>
      <w:r>
        <w:rPr>
          <w:rFonts w:ascii="宋体" w:hAnsi="宋体" w:cs="宋体" w:hint="eastAsia"/>
          <w:sz w:val="24"/>
          <w:szCs w:val="32"/>
        </w:rPr>
        <w:t>乙方（</w:t>
      </w:r>
      <w:r>
        <w:rPr>
          <w:rFonts w:ascii="宋体" w:hAnsi="宋体" w:cs="宋体" w:hint="eastAsia"/>
          <w:sz w:val="24"/>
          <w:szCs w:val="32"/>
          <w:lang w:val="zh-CN"/>
        </w:rPr>
        <w:t>供应商</w:t>
      </w:r>
      <w:r>
        <w:rPr>
          <w:rFonts w:ascii="宋体" w:hAnsi="宋体" w:cs="宋体" w:hint="eastAsia"/>
          <w:sz w:val="24"/>
          <w:szCs w:val="32"/>
        </w:rPr>
        <w:t>）：</w:t>
      </w:r>
    </w:p>
    <w:p w14:paraId="6D2279F4"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根据</w:t>
      </w:r>
      <w:r>
        <w:rPr>
          <w:rFonts w:ascii="宋体" w:hAnsi="宋体" w:cs="宋体" w:hint="eastAsia"/>
          <w:b/>
          <w:bCs/>
          <w:sz w:val="24"/>
          <w:szCs w:val="32"/>
          <w:u w:val="single"/>
        </w:rPr>
        <w:t xml:space="preserve">           </w:t>
      </w:r>
      <w:r>
        <w:rPr>
          <w:rFonts w:ascii="宋体" w:hAnsi="宋体" w:cs="宋体" w:hint="eastAsia"/>
          <w:b/>
          <w:bCs/>
          <w:sz w:val="24"/>
          <w:szCs w:val="32"/>
          <w:u w:val="single"/>
        </w:rPr>
        <w:t>项目</w:t>
      </w:r>
      <w:r>
        <w:rPr>
          <w:rFonts w:ascii="宋体" w:hAnsi="宋体" w:cs="宋体" w:hint="eastAsia"/>
          <w:sz w:val="24"/>
          <w:szCs w:val="32"/>
        </w:rPr>
        <w:t>的</w:t>
      </w:r>
      <w:r>
        <w:rPr>
          <w:rFonts w:ascii="宋体" w:hAnsi="宋体" w:cs="宋体" w:hint="eastAsia"/>
          <w:sz w:val="24"/>
          <w:szCs w:val="32"/>
        </w:rPr>
        <w:t>招标</w:t>
      </w:r>
      <w:r>
        <w:rPr>
          <w:rFonts w:ascii="宋体" w:hAnsi="宋体" w:cs="宋体" w:hint="eastAsia"/>
          <w:sz w:val="24"/>
          <w:szCs w:val="32"/>
        </w:rPr>
        <w:t>结果，经双方协商一致，达成以下条款：</w:t>
      </w:r>
    </w:p>
    <w:p w14:paraId="5EAD859E" w14:textId="77777777" w:rsidR="00807B01" w:rsidRDefault="005D5DA4">
      <w:pPr>
        <w:spacing w:line="360" w:lineRule="auto"/>
        <w:jc w:val="left"/>
        <w:rPr>
          <w:rFonts w:ascii="宋体" w:hAnsi="宋体" w:cs="宋体"/>
          <w:b/>
          <w:bCs/>
          <w:sz w:val="24"/>
          <w:szCs w:val="32"/>
        </w:rPr>
      </w:pPr>
      <w:r>
        <w:rPr>
          <w:rFonts w:ascii="宋体" w:hAnsi="宋体" w:cs="宋体" w:hint="eastAsia"/>
          <w:b/>
          <w:bCs/>
          <w:sz w:val="24"/>
          <w:szCs w:val="32"/>
        </w:rPr>
        <w:t>第一条：合同内容</w:t>
      </w:r>
    </w:p>
    <w:p w14:paraId="41EBE187"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、保险责任</w:t>
      </w:r>
    </w:p>
    <w:p w14:paraId="1137DDCC"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（招标文件约定内容）</w:t>
      </w:r>
    </w:p>
    <w:p w14:paraId="2744A836" w14:textId="77777777" w:rsidR="00807B01" w:rsidRDefault="00807B01">
      <w:pPr>
        <w:pStyle w:val="af6"/>
        <w:ind w:firstLineChars="0" w:firstLine="0"/>
      </w:pPr>
    </w:p>
    <w:p w14:paraId="0FF5F5F0" w14:textId="77777777" w:rsidR="00807B01" w:rsidRDefault="005D5DA4">
      <w:pPr>
        <w:pStyle w:val="af6"/>
        <w:ind w:firstLine="480"/>
        <w:rPr>
          <w:rFonts w:ascii="宋体" w:hAnsi="宋体" w:cs="宋体"/>
          <w:szCs w:val="32"/>
        </w:rPr>
      </w:pPr>
      <w:r>
        <w:rPr>
          <w:rFonts w:ascii="宋体" w:hAnsi="宋体" w:cs="宋体" w:hint="eastAsia"/>
          <w:szCs w:val="32"/>
        </w:rPr>
        <w:t>2</w:t>
      </w:r>
      <w:r>
        <w:rPr>
          <w:rFonts w:ascii="宋体" w:hAnsi="宋体" w:cs="宋体" w:hint="eastAsia"/>
          <w:szCs w:val="32"/>
        </w:rPr>
        <w:t>、</w:t>
      </w:r>
      <w:r>
        <w:rPr>
          <w:rFonts w:ascii="宋体" w:hAnsi="宋体" w:cs="宋体" w:hint="eastAsia"/>
          <w:szCs w:val="32"/>
        </w:rPr>
        <w:t xml:space="preserve"> </w:t>
      </w:r>
      <w:r>
        <w:rPr>
          <w:rFonts w:ascii="宋体" w:hAnsi="宋体" w:cs="宋体" w:hint="eastAsia"/>
          <w:szCs w:val="32"/>
        </w:rPr>
        <w:t>特别约定</w:t>
      </w:r>
    </w:p>
    <w:p w14:paraId="69E8B540" w14:textId="77777777" w:rsidR="00807B01" w:rsidRDefault="005D5DA4">
      <w:pPr>
        <w:pStyle w:val="af6"/>
        <w:ind w:firstLine="480"/>
      </w:pPr>
      <w:r>
        <w:rPr>
          <w:rFonts w:ascii="宋体" w:hAnsi="宋体" w:cs="宋体" w:hint="eastAsia"/>
          <w:szCs w:val="32"/>
        </w:rPr>
        <w:t>（投标文件约定内容）</w:t>
      </w:r>
    </w:p>
    <w:p w14:paraId="1F7E59E1" w14:textId="77777777" w:rsidR="00807B01" w:rsidRDefault="00807B01"/>
    <w:p w14:paraId="4D4AC95B" w14:textId="77777777" w:rsidR="00807B01" w:rsidRDefault="00807B01">
      <w:pPr>
        <w:pStyle w:val="af6"/>
        <w:ind w:firstLine="480"/>
      </w:pPr>
    </w:p>
    <w:p w14:paraId="491B7FE0" w14:textId="77777777" w:rsidR="00807B01" w:rsidRDefault="005D5DA4">
      <w:pPr>
        <w:spacing w:line="360" w:lineRule="auto"/>
        <w:jc w:val="left"/>
        <w:rPr>
          <w:rFonts w:ascii="宋体" w:hAnsi="宋体" w:cs="宋体"/>
          <w:b/>
          <w:bCs/>
          <w:sz w:val="24"/>
          <w:szCs w:val="32"/>
        </w:rPr>
      </w:pPr>
      <w:r>
        <w:rPr>
          <w:rFonts w:ascii="宋体" w:hAnsi="宋体" w:cs="宋体" w:hint="eastAsia"/>
          <w:b/>
          <w:bCs/>
          <w:sz w:val="24"/>
          <w:szCs w:val="32"/>
        </w:rPr>
        <w:t>第二条：合同金额（中标金额</w:t>
      </w:r>
      <w:r>
        <w:rPr>
          <w:rFonts w:ascii="宋体" w:hAnsi="宋体" w:cs="宋体" w:hint="eastAsia"/>
          <w:b/>
          <w:bCs/>
          <w:sz w:val="24"/>
          <w:szCs w:val="32"/>
        </w:rPr>
        <w:t>/</w:t>
      </w:r>
      <w:r>
        <w:rPr>
          <w:rFonts w:ascii="宋体" w:hAnsi="宋体" w:cs="宋体" w:hint="eastAsia"/>
          <w:b/>
          <w:bCs/>
          <w:sz w:val="24"/>
          <w:szCs w:val="32"/>
        </w:rPr>
        <w:t>自主定价系数）</w:t>
      </w:r>
    </w:p>
    <w:p w14:paraId="3F0589B8"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本合同</w:t>
      </w:r>
      <w:r>
        <w:rPr>
          <w:rFonts w:ascii="宋体" w:hAnsi="宋体" w:cs="宋体" w:hint="eastAsia"/>
          <w:sz w:val="24"/>
          <w:szCs w:val="32"/>
        </w:rPr>
        <w:t>中标</w:t>
      </w:r>
      <w:r>
        <w:rPr>
          <w:rFonts w:ascii="宋体" w:hAnsi="宋体" w:cs="宋体" w:hint="eastAsia"/>
          <w:sz w:val="24"/>
          <w:szCs w:val="32"/>
        </w:rPr>
        <w:t>金额为：大写</w:t>
      </w:r>
      <w:r>
        <w:rPr>
          <w:rFonts w:ascii="宋体" w:hAnsi="宋体" w:cs="宋体" w:hint="eastAsia"/>
          <w:sz w:val="24"/>
          <w:szCs w:val="32"/>
        </w:rPr>
        <w:t xml:space="preserve"> </w:t>
      </w:r>
      <w:r>
        <w:rPr>
          <w:rFonts w:ascii="宋体" w:hAnsi="宋体" w:cs="宋体" w:hint="eastAsia"/>
          <w:sz w:val="24"/>
          <w:szCs w:val="32"/>
        </w:rPr>
        <w:t>人民币</w:t>
      </w:r>
      <w:r>
        <w:rPr>
          <w:rFonts w:ascii="宋体" w:hAnsi="宋体" w:cs="宋体" w:hint="eastAsia"/>
          <w:sz w:val="24"/>
          <w:szCs w:val="32"/>
          <w:u w:val="single"/>
        </w:rPr>
        <w:t xml:space="preserve">         </w:t>
      </w:r>
      <w:r>
        <w:rPr>
          <w:rFonts w:ascii="宋体" w:hAnsi="宋体" w:cs="宋体" w:hint="eastAsia"/>
          <w:sz w:val="24"/>
          <w:szCs w:val="32"/>
        </w:rPr>
        <w:t>元整；小写</w:t>
      </w:r>
      <w:r>
        <w:rPr>
          <w:rFonts w:ascii="宋体" w:hAnsi="宋体" w:cs="宋体" w:hint="eastAsia"/>
          <w:sz w:val="24"/>
          <w:szCs w:val="32"/>
        </w:rPr>
        <w:t xml:space="preserve"> ¥</w:t>
      </w:r>
      <w:r>
        <w:rPr>
          <w:rFonts w:ascii="宋体" w:hAnsi="宋体" w:cs="宋体" w:hint="eastAsia"/>
          <w:sz w:val="24"/>
          <w:szCs w:val="32"/>
          <w:u w:val="single"/>
        </w:rPr>
        <w:t xml:space="preserve">            </w:t>
      </w:r>
      <w:r>
        <w:rPr>
          <w:rFonts w:ascii="宋体" w:hAnsi="宋体" w:cs="宋体" w:hint="eastAsia"/>
          <w:sz w:val="24"/>
          <w:szCs w:val="32"/>
        </w:rPr>
        <w:t>元。</w:t>
      </w:r>
    </w:p>
    <w:p w14:paraId="52812D69" w14:textId="77777777" w:rsidR="00807B01" w:rsidRDefault="005D5DA4">
      <w:pPr>
        <w:spacing w:line="360" w:lineRule="auto"/>
        <w:jc w:val="left"/>
        <w:rPr>
          <w:rFonts w:ascii="宋体" w:hAnsi="宋体" w:cs="宋体"/>
          <w:b/>
          <w:bCs/>
          <w:sz w:val="24"/>
          <w:szCs w:val="32"/>
        </w:rPr>
      </w:pPr>
      <w:r>
        <w:rPr>
          <w:rFonts w:ascii="宋体" w:hAnsi="宋体" w:cs="宋体" w:hint="eastAsia"/>
          <w:b/>
          <w:bCs/>
          <w:sz w:val="24"/>
          <w:szCs w:val="32"/>
        </w:rPr>
        <w:t>第三条：保险期限</w:t>
      </w:r>
    </w:p>
    <w:p w14:paraId="40B7FF9E" w14:textId="77777777" w:rsidR="00807B01" w:rsidRDefault="005D5DA4">
      <w:pPr>
        <w:pStyle w:val="af6"/>
        <w:ind w:firstLine="480"/>
        <w:rPr>
          <w:rFonts w:ascii="宋体" w:hAnsi="宋体" w:cs="宋体"/>
          <w:b/>
          <w:bCs/>
          <w:szCs w:val="32"/>
        </w:rPr>
      </w:pPr>
      <w:r>
        <w:rPr>
          <w:rFonts w:ascii="宋体" w:hAnsi="宋体" w:cs="宋体" w:hint="eastAsia"/>
          <w:szCs w:val="32"/>
        </w:rPr>
        <w:t>一年（</w:t>
      </w:r>
      <w:r>
        <w:rPr>
          <w:rFonts w:ascii="宋体" w:hAnsi="宋体" w:cs="宋体" w:hint="eastAsia"/>
          <w:szCs w:val="32"/>
        </w:rPr>
        <w:t>2024</w:t>
      </w:r>
      <w:r>
        <w:rPr>
          <w:rFonts w:ascii="宋体" w:hAnsi="宋体" w:cs="宋体" w:hint="eastAsia"/>
          <w:szCs w:val="32"/>
        </w:rPr>
        <w:t>年</w:t>
      </w:r>
      <w:r>
        <w:rPr>
          <w:rFonts w:ascii="宋体" w:hAnsi="宋体" w:cs="宋体" w:hint="eastAsia"/>
          <w:szCs w:val="32"/>
        </w:rPr>
        <w:t>6</w:t>
      </w:r>
      <w:r>
        <w:rPr>
          <w:rFonts w:ascii="宋体" w:hAnsi="宋体" w:cs="宋体" w:hint="eastAsia"/>
          <w:szCs w:val="32"/>
        </w:rPr>
        <w:t>月</w:t>
      </w:r>
      <w:r>
        <w:rPr>
          <w:rFonts w:ascii="宋体" w:hAnsi="宋体" w:cs="宋体" w:hint="eastAsia"/>
          <w:szCs w:val="32"/>
        </w:rPr>
        <w:t>1</w:t>
      </w:r>
      <w:r>
        <w:rPr>
          <w:rFonts w:ascii="宋体" w:hAnsi="宋体" w:cs="宋体" w:hint="eastAsia"/>
          <w:szCs w:val="32"/>
        </w:rPr>
        <w:t>日</w:t>
      </w:r>
      <w:r>
        <w:rPr>
          <w:rFonts w:ascii="宋体" w:hAnsi="宋体" w:cs="宋体" w:hint="eastAsia"/>
          <w:szCs w:val="32"/>
        </w:rPr>
        <w:t>-2025</w:t>
      </w:r>
      <w:r>
        <w:rPr>
          <w:rFonts w:ascii="宋体" w:hAnsi="宋体" w:cs="宋体" w:hint="eastAsia"/>
          <w:szCs w:val="32"/>
        </w:rPr>
        <w:t>年</w:t>
      </w:r>
      <w:r>
        <w:rPr>
          <w:rFonts w:ascii="宋体" w:hAnsi="宋体" w:cs="宋体" w:hint="eastAsia"/>
          <w:szCs w:val="32"/>
        </w:rPr>
        <w:t>5</w:t>
      </w:r>
      <w:r>
        <w:rPr>
          <w:rFonts w:ascii="宋体" w:hAnsi="宋体" w:cs="宋体" w:hint="eastAsia"/>
          <w:szCs w:val="32"/>
        </w:rPr>
        <w:t>月</w:t>
      </w:r>
      <w:r>
        <w:rPr>
          <w:rFonts w:ascii="宋体" w:hAnsi="宋体" w:cs="宋体" w:hint="eastAsia"/>
          <w:szCs w:val="32"/>
        </w:rPr>
        <w:t>31</w:t>
      </w:r>
      <w:r>
        <w:rPr>
          <w:rFonts w:ascii="宋体" w:hAnsi="宋体" w:cs="宋体" w:hint="eastAsia"/>
          <w:szCs w:val="32"/>
        </w:rPr>
        <w:t>日）</w:t>
      </w:r>
    </w:p>
    <w:p w14:paraId="6DD62E82" w14:textId="77777777" w:rsidR="00807B01" w:rsidRDefault="005D5DA4">
      <w:pPr>
        <w:pStyle w:val="af6"/>
        <w:ind w:firstLineChars="0" w:firstLine="0"/>
        <w:rPr>
          <w:rFonts w:ascii="宋体" w:hAnsi="宋体" w:cs="宋体"/>
          <w:b/>
          <w:bCs/>
          <w:szCs w:val="32"/>
        </w:rPr>
      </w:pPr>
      <w:r>
        <w:rPr>
          <w:rFonts w:ascii="宋体" w:hAnsi="宋体" w:cs="宋体" w:hint="eastAsia"/>
          <w:b/>
          <w:bCs/>
          <w:szCs w:val="32"/>
        </w:rPr>
        <w:t>第四条：收费方式</w:t>
      </w:r>
    </w:p>
    <w:p w14:paraId="4CC31076" w14:textId="77777777" w:rsidR="00807B01" w:rsidRDefault="005D5DA4">
      <w:pPr>
        <w:pStyle w:val="af6"/>
        <w:spacing w:line="360" w:lineRule="auto"/>
        <w:ind w:firstLine="480"/>
        <w:rPr>
          <w:rFonts w:ascii="宋体" w:hAnsi="宋体" w:cs="宋体"/>
          <w:szCs w:val="32"/>
        </w:rPr>
      </w:pPr>
      <w:r>
        <w:rPr>
          <w:rFonts w:ascii="宋体" w:hAnsi="宋体" w:cs="宋体" w:hint="eastAsia"/>
          <w:szCs w:val="32"/>
        </w:rPr>
        <w:t xml:space="preserve"> </w:t>
      </w:r>
      <w:r>
        <w:rPr>
          <w:rFonts w:ascii="宋体" w:hAnsi="宋体" w:cs="宋体" w:hint="eastAsia"/>
          <w:szCs w:val="32"/>
        </w:rPr>
        <w:t>首次投保人员保费在合同签订之日起</w:t>
      </w:r>
      <w:r>
        <w:rPr>
          <w:rFonts w:ascii="宋体" w:hAnsi="宋体" w:cs="宋体" w:hint="eastAsia"/>
          <w:szCs w:val="32"/>
        </w:rPr>
        <w:t>30</w:t>
      </w:r>
      <w:r>
        <w:rPr>
          <w:rFonts w:ascii="宋体" w:hAnsi="宋体" w:cs="宋体" w:hint="eastAsia"/>
          <w:szCs w:val="32"/>
        </w:rPr>
        <w:t>日内一次性付清。新增或退保人员由甲方根据乙方提供的发票每季度结算一次。</w:t>
      </w:r>
    </w:p>
    <w:p w14:paraId="725B539C" w14:textId="77777777" w:rsidR="00807B01" w:rsidRDefault="005D5DA4">
      <w:pPr>
        <w:pStyle w:val="aff1"/>
        <w:spacing w:before="156"/>
        <w:ind w:firstLine="0"/>
        <w:rPr>
          <w:rFonts w:ascii="宋体" w:hAnsi="宋体" w:cs="宋体"/>
          <w:b/>
          <w:bCs/>
          <w:kern w:val="2"/>
          <w:sz w:val="24"/>
          <w:szCs w:val="32"/>
        </w:rPr>
      </w:pPr>
      <w:r>
        <w:rPr>
          <w:rFonts w:ascii="宋体" w:hAnsi="宋体" w:cs="宋体" w:hint="eastAsia"/>
          <w:b/>
          <w:bCs/>
          <w:kern w:val="2"/>
          <w:sz w:val="24"/>
          <w:szCs w:val="32"/>
        </w:rPr>
        <w:t>第五条：合同变更</w:t>
      </w:r>
    </w:p>
    <w:p w14:paraId="34A37239"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本合同如有未尽事宜，经甲乙双方协商后可随时以书面形式修改或补充，并作为本合同的组成部分。如因特殊原因（包含但不限于乙方未履行对甲方的服务承诺）确有需要解除本合同的，甲方可随时书面通知乙方终止本合同，并注销保单，乙方应退还未到期期间的保费；乙方应提前</w:t>
      </w:r>
      <w:r>
        <w:rPr>
          <w:rFonts w:ascii="宋体" w:hAnsi="宋体" w:cs="宋体" w:hint="eastAsia"/>
          <w:sz w:val="24"/>
          <w:szCs w:val="32"/>
        </w:rPr>
        <w:t xml:space="preserve"> 60 </w:t>
      </w:r>
      <w:r>
        <w:rPr>
          <w:rFonts w:ascii="宋体" w:hAnsi="宋体" w:cs="宋体" w:hint="eastAsia"/>
          <w:sz w:val="24"/>
          <w:szCs w:val="32"/>
        </w:rPr>
        <w:t>天通知甲方终止本合同，并对保单进行相应注销，同时承担因提前终止本合同给甲方造成经济损失的全部赔偿责任。</w:t>
      </w:r>
    </w:p>
    <w:p w14:paraId="7D61B392" w14:textId="77777777" w:rsidR="00807B01" w:rsidRDefault="005D5DA4">
      <w:pPr>
        <w:spacing w:line="360" w:lineRule="auto"/>
        <w:jc w:val="left"/>
        <w:rPr>
          <w:rFonts w:ascii="宋体" w:hAnsi="宋体" w:cs="宋体"/>
          <w:b/>
          <w:bCs/>
          <w:sz w:val="24"/>
          <w:szCs w:val="32"/>
        </w:rPr>
      </w:pPr>
      <w:r>
        <w:rPr>
          <w:rFonts w:ascii="宋体" w:hAnsi="宋体" w:cs="宋体" w:hint="eastAsia"/>
          <w:b/>
          <w:bCs/>
          <w:sz w:val="24"/>
          <w:szCs w:val="32"/>
        </w:rPr>
        <w:t>第六条：保密条款</w:t>
      </w:r>
    </w:p>
    <w:p w14:paraId="2832D117"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除非下列情况，自本合同生效之日起，</w:t>
      </w:r>
      <w:r>
        <w:rPr>
          <w:rFonts w:ascii="宋体" w:hAnsi="宋体" w:cs="宋体" w:hint="eastAsia"/>
          <w:sz w:val="24"/>
          <w:szCs w:val="32"/>
        </w:rPr>
        <w:t xml:space="preserve"> </w:t>
      </w:r>
      <w:r>
        <w:rPr>
          <w:rFonts w:ascii="宋体" w:hAnsi="宋体" w:cs="宋体" w:hint="eastAsia"/>
          <w:sz w:val="24"/>
          <w:szCs w:val="32"/>
        </w:rPr>
        <w:t>甲乙双方不得将本合同涉及的所有有形、</w:t>
      </w:r>
      <w:r>
        <w:rPr>
          <w:rFonts w:ascii="宋体" w:hAnsi="宋体" w:cs="宋体" w:hint="eastAsia"/>
          <w:sz w:val="24"/>
          <w:szCs w:val="32"/>
        </w:rPr>
        <w:lastRenderedPageBreak/>
        <w:t>无形的信息及资料（包括但不限于双方的往来书面文字文件、电子邮件</w:t>
      </w:r>
      <w:r>
        <w:rPr>
          <w:rFonts w:ascii="宋体" w:hAnsi="宋体" w:cs="宋体" w:hint="eastAsia"/>
          <w:sz w:val="24"/>
          <w:szCs w:val="32"/>
        </w:rPr>
        <w:t>及信息、软盘资料等）泄露给第三方：</w:t>
      </w:r>
    </w:p>
    <w:p w14:paraId="408C2C4F"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、提供给本</w:t>
      </w:r>
      <w:r>
        <w:rPr>
          <w:rFonts w:ascii="宋体" w:hAnsi="宋体" w:cs="宋体" w:hint="eastAsia"/>
          <w:sz w:val="24"/>
          <w:szCs w:val="32"/>
        </w:rPr>
        <w:t>招标</w:t>
      </w:r>
      <w:r>
        <w:rPr>
          <w:rFonts w:ascii="宋体" w:hAnsi="宋体" w:cs="宋体" w:hint="eastAsia"/>
          <w:sz w:val="24"/>
          <w:szCs w:val="32"/>
        </w:rPr>
        <w:t>项目的保险经纪公司、为执行本合同而提供相关服务的雇员或顾问。</w:t>
      </w:r>
    </w:p>
    <w:p w14:paraId="5C8C9B14"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、应法律或司法管辖要求而提供。</w:t>
      </w:r>
    </w:p>
    <w:p w14:paraId="192639F1"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、经甲乙双方书面同意。</w:t>
      </w:r>
    </w:p>
    <w:p w14:paraId="6A8986B3"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本合同一方因过错造成泄密而给另一方造成损失的，过错一方承担经济赔偿责任。本合同终止时本条款继续有效</w:t>
      </w:r>
      <w:r>
        <w:rPr>
          <w:rFonts w:ascii="宋体" w:hAnsi="宋体" w:cs="宋体" w:hint="eastAsia"/>
          <w:sz w:val="24"/>
          <w:szCs w:val="32"/>
        </w:rPr>
        <w:t>一</w:t>
      </w:r>
      <w:r>
        <w:rPr>
          <w:rFonts w:ascii="宋体" w:hAnsi="宋体" w:cs="宋体" w:hint="eastAsia"/>
          <w:sz w:val="24"/>
          <w:szCs w:val="32"/>
        </w:rPr>
        <w:t>年。</w:t>
      </w:r>
    </w:p>
    <w:p w14:paraId="39016B0D" w14:textId="77777777" w:rsidR="00807B01" w:rsidRDefault="005D5DA4">
      <w:pPr>
        <w:spacing w:line="360" w:lineRule="auto"/>
        <w:jc w:val="left"/>
        <w:rPr>
          <w:rFonts w:ascii="宋体" w:hAnsi="宋体" w:cs="宋体"/>
          <w:b/>
          <w:bCs/>
          <w:sz w:val="24"/>
          <w:szCs w:val="32"/>
        </w:rPr>
      </w:pPr>
      <w:r>
        <w:rPr>
          <w:rFonts w:ascii="宋体" w:hAnsi="宋体" w:cs="宋体" w:hint="eastAsia"/>
          <w:b/>
          <w:bCs/>
          <w:sz w:val="24"/>
          <w:szCs w:val="32"/>
        </w:rPr>
        <w:t>第七条：违约责任</w:t>
      </w:r>
    </w:p>
    <w:p w14:paraId="0674AC64" w14:textId="77777777" w:rsidR="00807B01" w:rsidRDefault="005D5DA4">
      <w:pPr>
        <w:spacing w:line="360" w:lineRule="auto"/>
        <w:ind w:firstLineChars="200" w:firstLine="482"/>
        <w:jc w:val="left"/>
        <w:rPr>
          <w:rFonts w:ascii="宋体" w:hAnsi="宋体" w:cs="宋体"/>
          <w:b/>
          <w:bCs/>
          <w:sz w:val="24"/>
          <w:szCs w:val="32"/>
        </w:rPr>
      </w:pPr>
      <w:r>
        <w:rPr>
          <w:rFonts w:ascii="宋体" w:hAnsi="宋体" w:cs="宋体" w:hint="eastAsia"/>
          <w:b/>
          <w:bCs/>
          <w:sz w:val="24"/>
          <w:szCs w:val="32"/>
        </w:rPr>
        <w:t>1.</w:t>
      </w:r>
      <w:r>
        <w:rPr>
          <w:rFonts w:ascii="宋体" w:hAnsi="宋体" w:cs="宋体" w:hint="eastAsia"/>
          <w:b/>
          <w:bCs/>
          <w:sz w:val="24"/>
          <w:szCs w:val="32"/>
        </w:rPr>
        <w:t>合同双方须严格按照合同执行，任何违反的一方都应赔偿由此给对方造成的损失，并支付保险金额</w:t>
      </w:r>
      <w:r>
        <w:rPr>
          <w:rFonts w:ascii="宋体" w:hAnsi="宋体" w:cs="宋体" w:hint="eastAsia"/>
          <w:b/>
          <w:bCs/>
          <w:sz w:val="24"/>
          <w:szCs w:val="32"/>
        </w:rPr>
        <w:t>5%</w:t>
      </w:r>
      <w:r>
        <w:rPr>
          <w:rFonts w:ascii="宋体" w:hAnsi="宋体" w:cs="宋体" w:hint="eastAsia"/>
          <w:b/>
          <w:bCs/>
          <w:sz w:val="24"/>
          <w:szCs w:val="32"/>
        </w:rPr>
        <w:t>的违约金。</w:t>
      </w:r>
    </w:p>
    <w:p w14:paraId="45062390" w14:textId="77777777" w:rsidR="00807B01" w:rsidRDefault="005D5DA4">
      <w:pPr>
        <w:spacing w:line="360" w:lineRule="auto"/>
        <w:ind w:firstLineChars="200" w:firstLine="482"/>
        <w:jc w:val="left"/>
        <w:rPr>
          <w:rFonts w:ascii="宋体" w:hAnsi="宋体" w:cs="宋体"/>
          <w:b/>
          <w:bCs/>
          <w:sz w:val="24"/>
          <w:szCs w:val="32"/>
        </w:rPr>
      </w:pPr>
      <w:r>
        <w:rPr>
          <w:rFonts w:ascii="宋体" w:hAnsi="宋体" w:cs="宋体" w:hint="eastAsia"/>
          <w:b/>
          <w:bCs/>
          <w:sz w:val="24"/>
          <w:szCs w:val="32"/>
        </w:rPr>
        <w:t>2.</w:t>
      </w:r>
      <w:r>
        <w:rPr>
          <w:rFonts w:ascii="宋体" w:hAnsi="宋体" w:cs="宋体" w:hint="eastAsia"/>
          <w:b/>
          <w:bCs/>
          <w:sz w:val="24"/>
          <w:szCs w:val="32"/>
        </w:rPr>
        <w:t>如遇国家正式发布的相关政策及法律、法规发生变化，对合同的执行发生重大影响，致使本合同的目的难以达到时，双方须以国家政策、法律、法规为准，并可对本合同进行修改</w:t>
      </w:r>
      <w:r>
        <w:rPr>
          <w:rFonts w:ascii="宋体" w:hAnsi="宋体" w:cs="宋体" w:hint="eastAsia"/>
          <w:b/>
          <w:bCs/>
          <w:sz w:val="24"/>
          <w:szCs w:val="32"/>
        </w:rPr>
        <w:t>。</w:t>
      </w:r>
    </w:p>
    <w:p w14:paraId="178F1DBD" w14:textId="77777777" w:rsidR="00807B01" w:rsidRDefault="005D5DA4">
      <w:pPr>
        <w:pStyle w:val="af6"/>
        <w:ind w:firstLineChars="0" w:firstLine="0"/>
        <w:rPr>
          <w:rFonts w:ascii="宋体" w:hAnsi="宋体" w:cs="宋体"/>
          <w:b/>
          <w:bCs/>
          <w:szCs w:val="32"/>
        </w:rPr>
      </w:pPr>
      <w:r>
        <w:rPr>
          <w:rFonts w:ascii="宋体" w:hAnsi="宋体" w:cs="宋体" w:hint="eastAsia"/>
          <w:b/>
          <w:bCs/>
          <w:szCs w:val="32"/>
        </w:rPr>
        <w:t>第八条：特别约定</w:t>
      </w:r>
    </w:p>
    <w:p w14:paraId="687487A4" w14:textId="77777777" w:rsidR="00807B01" w:rsidRDefault="005D5DA4">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、服务期：本合同服务期</w:t>
      </w:r>
      <w:r>
        <w:rPr>
          <w:rFonts w:ascii="宋体" w:hAnsi="宋体" w:cs="宋体" w:hint="eastAsia"/>
          <w:sz w:val="24"/>
        </w:rPr>
        <w:t>两</w:t>
      </w:r>
      <w:r>
        <w:rPr>
          <w:rFonts w:ascii="宋体" w:hAnsi="宋体" w:cs="宋体" w:hint="eastAsia"/>
          <w:sz w:val="24"/>
        </w:rPr>
        <w:t>年</w:t>
      </w:r>
      <w:r>
        <w:rPr>
          <w:rFonts w:ascii="宋体" w:hAnsi="宋体" w:cs="宋体" w:hint="eastAsia"/>
          <w:sz w:val="24"/>
        </w:rPr>
        <w:t>（</w:t>
      </w:r>
      <w:r>
        <w:rPr>
          <w:rFonts w:ascii="宋体" w:hAnsi="宋体" w:cs="宋体" w:hint="eastAsia"/>
          <w:sz w:val="24"/>
        </w:rPr>
        <w:t>2024</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1</w:t>
      </w:r>
      <w:r>
        <w:rPr>
          <w:rFonts w:ascii="宋体" w:hAnsi="宋体" w:cs="宋体" w:hint="eastAsia"/>
          <w:sz w:val="24"/>
        </w:rPr>
        <w:t>日</w:t>
      </w:r>
      <w:r>
        <w:rPr>
          <w:rFonts w:ascii="宋体" w:hAnsi="宋体" w:cs="宋体" w:hint="eastAsia"/>
          <w:sz w:val="24"/>
        </w:rPr>
        <w:t>-2026</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r>
        <w:rPr>
          <w:rFonts w:ascii="宋体" w:hAnsi="宋体" w:cs="宋体" w:hint="eastAsia"/>
          <w:sz w:val="24"/>
        </w:rPr>
        <w:t>，合同一年一签。如供应商无法满足服务需求，采购单位有权终止合同。</w:t>
      </w:r>
    </w:p>
    <w:p w14:paraId="59849051" w14:textId="77777777" w:rsidR="00807B01" w:rsidRDefault="005D5DA4">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、合同金额调整：合同生效后，如保险项目规模扩大或者新增项目，按照本次招标合同约定或合同内同类似项目对应的费率进行投保。</w:t>
      </w:r>
    </w:p>
    <w:p w14:paraId="4DA1694A" w14:textId="77777777" w:rsidR="00807B01" w:rsidRDefault="005D5DA4">
      <w:pPr>
        <w:pStyle w:val="BodyText1I"/>
        <w:ind w:firstLineChars="200" w:firstLine="480"/>
      </w:pPr>
      <w:r>
        <w:rPr>
          <w:rFonts w:ascii="宋体" w:hAnsi="宋体" w:cs="宋体" w:hint="eastAsia"/>
          <w:sz w:val="24"/>
        </w:rPr>
        <w:t>3</w:t>
      </w:r>
      <w:r>
        <w:rPr>
          <w:rFonts w:ascii="宋体" w:hAnsi="宋体" w:cs="宋体" w:hint="eastAsia"/>
          <w:sz w:val="24"/>
        </w:rPr>
        <w:t>、如遇政策性变动，以变动后最优方案处理。</w:t>
      </w:r>
    </w:p>
    <w:p w14:paraId="44510B02" w14:textId="77777777" w:rsidR="00807B01" w:rsidRDefault="005D5DA4">
      <w:pPr>
        <w:spacing w:line="360" w:lineRule="auto"/>
        <w:jc w:val="left"/>
        <w:rPr>
          <w:rFonts w:ascii="宋体" w:hAnsi="宋体" w:cs="宋体"/>
          <w:b/>
          <w:bCs/>
          <w:sz w:val="24"/>
          <w:szCs w:val="32"/>
        </w:rPr>
      </w:pPr>
      <w:r>
        <w:rPr>
          <w:rFonts w:ascii="宋体" w:hAnsi="宋体" w:cs="宋体" w:hint="eastAsia"/>
          <w:b/>
          <w:bCs/>
          <w:sz w:val="24"/>
          <w:szCs w:val="32"/>
        </w:rPr>
        <w:t>第九条：仲裁</w:t>
      </w:r>
    </w:p>
    <w:p w14:paraId="74201E5F"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w:t>
      </w:r>
      <w:r>
        <w:rPr>
          <w:rFonts w:ascii="宋体" w:hAnsi="宋体" w:cs="宋体" w:hint="eastAsia"/>
          <w:sz w:val="24"/>
          <w:szCs w:val="32"/>
        </w:rPr>
        <w:t xml:space="preserve"> </w:t>
      </w:r>
      <w:r>
        <w:rPr>
          <w:rFonts w:ascii="宋体" w:hAnsi="宋体" w:cs="宋体" w:hint="eastAsia"/>
          <w:sz w:val="24"/>
          <w:szCs w:val="32"/>
        </w:rPr>
        <w:t>仲裁</w:t>
      </w:r>
      <w:r>
        <w:rPr>
          <w:rFonts w:ascii="宋体" w:hAnsi="宋体" w:cs="宋体" w:hint="eastAsia"/>
          <w:sz w:val="24"/>
          <w:szCs w:val="32"/>
        </w:rPr>
        <w:t xml:space="preserve"> </w:t>
      </w:r>
    </w:p>
    <w:p w14:paraId="0F3A09C4"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）凡有关本合同或执行本合同中发生的争端，应通过友好协商，妥善解决。如通过协商仍不能解决时，可向台州仲裁委员会申请仲裁；</w:t>
      </w:r>
    </w:p>
    <w:p w14:paraId="4095635E"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）仲裁费用除仲裁机构另有裁决外，由败诉方承担；</w:t>
      </w:r>
    </w:p>
    <w:p w14:paraId="3E11EBB5"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）在仲裁期间，除正在进行仲裁的部分外，本合同其它部分应继续执行。</w:t>
      </w:r>
    </w:p>
    <w:p w14:paraId="508C616F"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、适用法律</w:t>
      </w:r>
    </w:p>
    <w:p w14:paraId="3482C1A2"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本合同按照中华人民共和国的法律进行解释。</w:t>
      </w:r>
    </w:p>
    <w:p w14:paraId="174B2352"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3 </w:t>
      </w:r>
      <w:r>
        <w:rPr>
          <w:rFonts w:ascii="宋体" w:hAnsi="宋体" w:cs="宋体" w:hint="eastAsia"/>
          <w:sz w:val="24"/>
          <w:szCs w:val="32"/>
        </w:rPr>
        <w:t>、组成本合同文件及</w:t>
      </w:r>
      <w:r>
        <w:rPr>
          <w:rFonts w:ascii="宋体" w:hAnsi="宋体" w:cs="宋体" w:hint="eastAsia"/>
          <w:sz w:val="24"/>
          <w:szCs w:val="32"/>
        </w:rPr>
        <w:t>优先解释顺序如下：</w:t>
      </w:r>
    </w:p>
    <w:p w14:paraId="3896AE7F"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）本合同协议书；</w:t>
      </w:r>
    </w:p>
    <w:p w14:paraId="07B11056"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）保险条款</w:t>
      </w:r>
      <w:r>
        <w:rPr>
          <w:rFonts w:ascii="宋体" w:hAnsi="宋体" w:cs="宋体" w:hint="eastAsia"/>
          <w:sz w:val="24"/>
          <w:szCs w:val="32"/>
        </w:rPr>
        <w:t>；</w:t>
      </w:r>
    </w:p>
    <w:p w14:paraId="2ECC70AF"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lastRenderedPageBreak/>
        <w:t>3</w:t>
      </w:r>
      <w:r>
        <w:rPr>
          <w:rFonts w:ascii="宋体" w:hAnsi="宋体" w:cs="宋体" w:hint="eastAsia"/>
          <w:sz w:val="24"/>
          <w:szCs w:val="32"/>
        </w:rPr>
        <w:t>）成交通知书；</w:t>
      </w:r>
    </w:p>
    <w:p w14:paraId="740BC150"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w:t>
      </w:r>
      <w:r>
        <w:rPr>
          <w:rFonts w:ascii="宋体" w:hAnsi="宋体" w:cs="宋体" w:hint="eastAsia"/>
          <w:sz w:val="24"/>
          <w:szCs w:val="32"/>
        </w:rPr>
        <w:t>招标</w:t>
      </w:r>
      <w:r>
        <w:rPr>
          <w:rFonts w:ascii="宋体" w:hAnsi="宋体" w:cs="宋体" w:hint="eastAsia"/>
          <w:sz w:val="24"/>
          <w:szCs w:val="32"/>
        </w:rPr>
        <w:t>文件以及更正通知；</w:t>
      </w:r>
    </w:p>
    <w:p w14:paraId="02040ECE"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5</w:t>
      </w:r>
      <w:r>
        <w:rPr>
          <w:rFonts w:ascii="宋体" w:hAnsi="宋体" w:cs="宋体" w:hint="eastAsia"/>
          <w:sz w:val="24"/>
          <w:szCs w:val="32"/>
        </w:rPr>
        <w:t>）</w:t>
      </w:r>
      <w:r>
        <w:rPr>
          <w:rFonts w:ascii="宋体" w:hAnsi="宋体" w:cs="宋体" w:hint="eastAsia"/>
          <w:sz w:val="24"/>
          <w:szCs w:val="32"/>
        </w:rPr>
        <w:t>招标</w:t>
      </w:r>
      <w:r>
        <w:rPr>
          <w:rFonts w:ascii="宋体" w:hAnsi="宋体" w:cs="宋体" w:hint="eastAsia"/>
          <w:sz w:val="24"/>
          <w:szCs w:val="32"/>
        </w:rPr>
        <w:t>响应文件及</w:t>
      </w:r>
      <w:r>
        <w:rPr>
          <w:rFonts w:ascii="宋体" w:hAnsi="宋体" w:cs="宋体" w:hint="eastAsia"/>
          <w:sz w:val="24"/>
          <w:szCs w:val="32"/>
        </w:rPr>
        <w:t>招标</w:t>
      </w:r>
      <w:r>
        <w:rPr>
          <w:rFonts w:ascii="宋体" w:hAnsi="宋体" w:cs="宋体" w:hint="eastAsia"/>
          <w:sz w:val="24"/>
          <w:szCs w:val="32"/>
        </w:rPr>
        <w:t>过程中有关澄清文件；</w:t>
      </w:r>
    </w:p>
    <w:p w14:paraId="70B8A84F"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6</w:t>
      </w:r>
      <w:r>
        <w:rPr>
          <w:rFonts w:ascii="宋体" w:hAnsi="宋体" w:cs="宋体" w:hint="eastAsia"/>
          <w:sz w:val="24"/>
          <w:szCs w:val="32"/>
        </w:rPr>
        <w:t>）国家有关标准、规范及有关技术文件。</w:t>
      </w:r>
    </w:p>
    <w:p w14:paraId="771DD6BC"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、本合同生效及其他</w:t>
      </w:r>
    </w:p>
    <w:p w14:paraId="4EC3DAC3"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）合同在双方签字盖章后生效</w:t>
      </w:r>
    </w:p>
    <w:p w14:paraId="4AAC5D68"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）本合同正本一式陆份（采购人贰份、供应商贰份、采购代理机构及采购监督管理部门各执一份），具有同等法律效力；</w:t>
      </w:r>
    </w:p>
    <w:p w14:paraId="51882E34"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）如需修改或补充合同内容，经协商，双方应签署书面修改或补充协议，作为本合同的一个组成部分；</w:t>
      </w:r>
    </w:p>
    <w:p w14:paraId="70616F68"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）本合同中如有未尽事宜，由双方协商另行解决；</w:t>
      </w:r>
    </w:p>
    <w:p w14:paraId="64FBE5E9" w14:textId="77777777" w:rsidR="00807B01" w:rsidRDefault="005D5DA4">
      <w:pPr>
        <w:spacing w:line="360" w:lineRule="auto"/>
        <w:ind w:firstLineChars="200" w:firstLine="480"/>
        <w:jc w:val="left"/>
        <w:rPr>
          <w:rFonts w:ascii="宋体" w:hAnsi="宋体" w:cs="宋体"/>
          <w:sz w:val="24"/>
          <w:szCs w:val="32"/>
        </w:rPr>
      </w:pPr>
      <w:r>
        <w:rPr>
          <w:rFonts w:ascii="宋体" w:hAnsi="宋体" w:cs="宋体" w:hint="eastAsia"/>
          <w:sz w:val="24"/>
          <w:szCs w:val="32"/>
        </w:rPr>
        <w:t>5</w:t>
      </w:r>
      <w:r>
        <w:rPr>
          <w:rFonts w:ascii="宋体" w:hAnsi="宋体" w:cs="宋体" w:hint="eastAsia"/>
          <w:sz w:val="24"/>
          <w:szCs w:val="32"/>
        </w:rPr>
        <w:t>）合同附件。</w:t>
      </w:r>
    </w:p>
    <w:p w14:paraId="2EB002AC" w14:textId="77777777" w:rsidR="00807B01" w:rsidRDefault="00807B01">
      <w:pPr>
        <w:spacing w:line="360" w:lineRule="auto"/>
        <w:rPr>
          <w:rFonts w:ascii="宋体" w:hAnsi="宋体" w:cs="宋体"/>
          <w:sz w:val="24"/>
          <w:szCs w:val="32"/>
        </w:rPr>
      </w:pPr>
    </w:p>
    <w:p w14:paraId="316350F5" w14:textId="77777777" w:rsidR="00807B01" w:rsidRDefault="005D5DA4">
      <w:pPr>
        <w:spacing w:line="360" w:lineRule="auto"/>
        <w:rPr>
          <w:rFonts w:ascii="宋体" w:hAnsi="宋体" w:cs="宋体"/>
          <w:sz w:val="24"/>
          <w:szCs w:val="32"/>
        </w:rPr>
      </w:pPr>
      <w:r>
        <w:rPr>
          <w:rFonts w:ascii="宋体" w:hAnsi="宋体" w:cs="宋体" w:hint="eastAsia"/>
          <w:sz w:val="24"/>
          <w:szCs w:val="32"/>
        </w:rPr>
        <w:t>甲方（公章）：</w:t>
      </w:r>
      <w:r>
        <w:rPr>
          <w:rFonts w:ascii="宋体" w:hAnsi="宋体" w:cs="宋体" w:hint="eastAsia"/>
          <w:sz w:val="24"/>
          <w:szCs w:val="32"/>
        </w:rPr>
        <w:t xml:space="preserve">                          </w:t>
      </w:r>
      <w:r>
        <w:rPr>
          <w:rFonts w:ascii="宋体" w:hAnsi="宋体" w:cs="宋体" w:hint="eastAsia"/>
          <w:sz w:val="24"/>
          <w:szCs w:val="32"/>
        </w:rPr>
        <w:t>乙方（公章）：</w:t>
      </w:r>
    </w:p>
    <w:p w14:paraId="4A25A3FD" w14:textId="77777777" w:rsidR="00807B01" w:rsidRDefault="005D5DA4">
      <w:pPr>
        <w:spacing w:line="360" w:lineRule="auto"/>
        <w:rPr>
          <w:rFonts w:ascii="宋体" w:hAnsi="宋体" w:cs="宋体"/>
          <w:sz w:val="24"/>
          <w:szCs w:val="32"/>
        </w:rPr>
      </w:pPr>
      <w:r>
        <w:rPr>
          <w:rFonts w:ascii="宋体" w:hAnsi="宋体" w:cs="宋体" w:hint="eastAsia"/>
          <w:sz w:val="24"/>
          <w:szCs w:val="32"/>
        </w:rPr>
        <w:t>负责人或委托代理人（签章）：</w:t>
      </w:r>
      <w:r>
        <w:rPr>
          <w:rFonts w:ascii="宋体" w:hAnsi="宋体" w:cs="宋体" w:hint="eastAsia"/>
          <w:sz w:val="24"/>
          <w:szCs w:val="32"/>
        </w:rPr>
        <w:t xml:space="preserve">             </w:t>
      </w:r>
      <w:r>
        <w:rPr>
          <w:rFonts w:ascii="宋体" w:hAnsi="宋体" w:cs="宋体" w:hint="eastAsia"/>
          <w:sz w:val="24"/>
          <w:szCs w:val="32"/>
        </w:rPr>
        <w:t>法定代表人或委托代理人（签章）：</w:t>
      </w:r>
    </w:p>
    <w:p w14:paraId="21110AB6" w14:textId="77777777" w:rsidR="00807B01" w:rsidRDefault="005D5DA4">
      <w:pPr>
        <w:spacing w:line="360" w:lineRule="auto"/>
        <w:rPr>
          <w:rFonts w:ascii="宋体" w:hAnsi="宋体" w:cs="宋体"/>
          <w:sz w:val="24"/>
          <w:szCs w:val="32"/>
        </w:rPr>
      </w:pPr>
      <w:r>
        <w:rPr>
          <w:rFonts w:ascii="宋体" w:hAnsi="宋体" w:cs="宋体" w:hint="eastAsia"/>
          <w:sz w:val="24"/>
          <w:szCs w:val="32"/>
        </w:rPr>
        <w:t>联系电话：</w:t>
      </w:r>
      <w:r>
        <w:rPr>
          <w:rFonts w:ascii="宋体" w:hAnsi="宋体" w:cs="宋体" w:hint="eastAsia"/>
          <w:sz w:val="24"/>
          <w:szCs w:val="32"/>
        </w:rPr>
        <w:t xml:space="preserve">                              </w:t>
      </w:r>
      <w:r>
        <w:rPr>
          <w:rFonts w:ascii="宋体" w:hAnsi="宋体" w:cs="宋体" w:hint="eastAsia"/>
          <w:sz w:val="24"/>
          <w:szCs w:val="32"/>
        </w:rPr>
        <w:t>联系电话：</w:t>
      </w:r>
    </w:p>
    <w:p w14:paraId="25D4ADE1" w14:textId="77777777" w:rsidR="00807B01" w:rsidRDefault="005D5DA4">
      <w:pPr>
        <w:spacing w:line="360" w:lineRule="auto"/>
        <w:rPr>
          <w:rFonts w:ascii="宋体" w:hAnsi="宋体" w:cs="宋体"/>
          <w:sz w:val="24"/>
          <w:szCs w:val="32"/>
        </w:rPr>
      </w:pPr>
      <w:r>
        <w:rPr>
          <w:rFonts w:ascii="宋体" w:hAnsi="宋体" w:cs="宋体" w:hint="eastAsia"/>
          <w:sz w:val="24"/>
          <w:szCs w:val="32"/>
        </w:rPr>
        <w:t>开户银行：</w:t>
      </w:r>
      <w:r>
        <w:rPr>
          <w:rFonts w:ascii="宋体" w:hAnsi="宋体" w:cs="宋体" w:hint="eastAsia"/>
          <w:sz w:val="24"/>
          <w:szCs w:val="32"/>
        </w:rPr>
        <w:t xml:space="preserve">                              </w:t>
      </w:r>
      <w:r>
        <w:rPr>
          <w:rFonts w:ascii="宋体" w:hAnsi="宋体" w:cs="宋体" w:hint="eastAsia"/>
          <w:sz w:val="24"/>
          <w:szCs w:val="32"/>
        </w:rPr>
        <w:t>开户银行（必填）：</w:t>
      </w:r>
    </w:p>
    <w:p w14:paraId="6B1F4855" w14:textId="77777777" w:rsidR="00807B01" w:rsidRDefault="005D5DA4">
      <w:pPr>
        <w:spacing w:line="360" w:lineRule="auto"/>
        <w:rPr>
          <w:rFonts w:ascii="宋体" w:hAnsi="宋体" w:cs="宋体"/>
          <w:sz w:val="24"/>
          <w:szCs w:val="32"/>
        </w:rPr>
      </w:pPr>
      <w:r>
        <w:rPr>
          <w:rFonts w:ascii="宋体" w:hAnsi="宋体" w:cs="宋体" w:hint="eastAsia"/>
          <w:sz w:val="24"/>
          <w:szCs w:val="32"/>
        </w:rPr>
        <w:t>账</w:t>
      </w:r>
      <w:r>
        <w:rPr>
          <w:rFonts w:ascii="宋体" w:hAnsi="宋体" w:cs="宋体" w:hint="eastAsia"/>
          <w:sz w:val="24"/>
          <w:szCs w:val="32"/>
        </w:rPr>
        <w:t xml:space="preserve">    </w:t>
      </w:r>
      <w:r>
        <w:rPr>
          <w:rFonts w:ascii="宋体" w:hAnsi="宋体" w:cs="宋体" w:hint="eastAsia"/>
          <w:sz w:val="24"/>
          <w:szCs w:val="32"/>
        </w:rPr>
        <w:t>号：</w:t>
      </w:r>
      <w:r>
        <w:rPr>
          <w:rFonts w:ascii="宋体" w:hAnsi="宋体" w:cs="宋体" w:hint="eastAsia"/>
          <w:sz w:val="24"/>
          <w:szCs w:val="32"/>
        </w:rPr>
        <w:t xml:space="preserve">                              </w:t>
      </w:r>
      <w:r>
        <w:rPr>
          <w:rFonts w:ascii="宋体" w:hAnsi="宋体" w:cs="宋体" w:hint="eastAsia"/>
          <w:sz w:val="24"/>
          <w:szCs w:val="32"/>
        </w:rPr>
        <w:t>账</w:t>
      </w:r>
      <w:r>
        <w:rPr>
          <w:rFonts w:ascii="宋体" w:hAnsi="宋体" w:cs="宋体" w:hint="eastAsia"/>
          <w:sz w:val="24"/>
          <w:szCs w:val="32"/>
        </w:rPr>
        <w:t xml:space="preserve">    </w:t>
      </w:r>
      <w:r>
        <w:rPr>
          <w:rFonts w:ascii="宋体" w:hAnsi="宋体" w:cs="宋体" w:hint="eastAsia"/>
          <w:sz w:val="24"/>
          <w:szCs w:val="32"/>
        </w:rPr>
        <w:t>号（必填）：</w:t>
      </w:r>
    </w:p>
    <w:p w14:paraId="2A26DC8B" w14:textId="77777777" w:rsidR="00807B01" w:rsidRDefault="005D5DA4">
      <w:pPr>
        <w:spacing w:line="360" w:lineRule="auto"/>
        <w:rPr>
          <w:rFonts w:ascii="宋体" w:hAnsi="宋体" w:cs="宋体"/>
          <w:sz w:val="24"/>
          <w:szCs w:val="32"/>
        </w:rPr>
      </w:pPr>
      <w:r>
        <w:rPr>
          <w:rFonts w:ascii="宋体" w:hAnsi="宋体" w:cs="宋体" w:hint="eastAsia"/>
          <w:sz w:val="24"/>
          <w:szCs w:val="32"/>
        </w:rPr>
        <w:t>签订时间：</w:t>
      </w:r>
      <w:r>
        <w:rPr>
          <w:rFonts w:ascii="宋体" w:hAnsi="宋体" w:cs="宋体" w:hint="eastAsia"/>
          <w:sz w:val="24"/>
          <w:szCs w:val="32"/>
        </w:rPr>
        <w:t xml:space="preserve">    </w:t>
      </w:r>
      <w:r>
        <w:rPr>
          <w:rFonts w:ascii="宋体" w:hAnsi="宋体" w:cs="宋体" w:hint="eastAsia"/>
          <w:sz w:val="24"/>
          <w:szCs w:val="32"/>
        </w:rPr>
        <w:t>年</w:t>
      </w:r>
      <w:r>
        <w:rPr>
          <w:rFonts w:ascii="宋体" w:hAnsi="宋体" w:cs="宋体" w:hint="eastAsia"/>
          <w:sz w:val="24"/>
          <w:szCs w:val="32"/>
        </w:rPr>
        <w:t xml:space="preserve">   </w:t>
      </w:r>
      <w:r>
        <w:rPr>
          <w:rFonts w:ascii="宋体" w:hAnsi="宋体" w:cs="宋体" w:hint="eastAsia"/>
          <w:sz w:val="24"/>
          <w:szCs w:val="32"/>
        </w:rPr>
        <w:t>月</w:t>
      </w:r>
      <w:r>
        <w:rPr>
          <w:rFonts w:ascii="宋体" w:hAnsi="宋体" w:cs="宋体" w:hint="eastAsia"/>
          <w:sz w:val="24"/>
          <w:szCs w:val="32"/>
        </w:rPr>
        <w:t xml:space="preserve">   </w:t>
      </w:r>
      <w:r>
        <w:rPr>
          <w:rFonts w:ascii="宋体" w:hAnsi="宋体" w:cs="宋体" w:hint="eastAsia"/>
          <w:sz w:val="24"/>
          <w:szCs w:val="32"/>
        </w:rPr>
        <w:t>日</w:t>
      </w:r>
      <w:r>
        <w:rPr>
          <w:rFonts w:ascii="宋体" w:hAnsi="宋体" w:cs="宋体" w:hint="eastAsia"/>
          <w:sz w:val="24"/>
          <w:szCs w:val="32"/>
        </w:rPr>
        <w:t xml:space="preserve">              </w:t>
      </w:r>
      <w:r>
        <w:rPr>
          <w:rFonts w:ascii="宋体" w:hAnsi="宋体" w:cs="宋体" w:hint="eastAsia"/>
          <w:sz w:val="24"/>
          <w:szCs w:val="32"/>
        </w:rPr>
        <w:t>签订时间：</w:t>
      </w:r>
      <w:r>
        <w:rPr>
          <w:rFonts w:ascii="宋体" w:hAnsi="宋体" w:cs="宋体" w:hint="eastAsia"/>
          <w:sz w:val="24"/>
          <w:szCs w:val="32"/>
        </w:rPr>
        <w:t xml:space="preserve">    </w:t>
      </w:r>
      <w:r>
        <w:rPr>
          <w:rFonts w:ascii="宋体" w:hAnsi="宋体" w:cs="宋体" w:hint="eastAsia"/>
          <w:sz w:val="24"/>
          <w:szCs w:val="32"/>
        </w:rPr>
        <w:t>年</w:t>
      </w:r>
      <w:r>
        <w:rPr>
          <w:rFonts w:ascii="宋体" w:hAnsi="宋体" w:cs="宋体" w:hint="eastAsia"/>
          <w:sz w:val="24"/>
          <w:szCs w:val="32"/>
        </w:rPr>
        <w:t xml:space="preserve">   </w:t>
      </w:r>
      <w:r>
        <w:rPr>
          <w:rFonts w:ascii="宋体" w:hAnsi="宋体" w:cs="宋体" w:hint="eastAsia"/>
          <w:sz w:val="24"/>
          <w:szCs w:val="32"/>
        </w:rPr>
        <w:t>月</w:t>
      </w:r>
      <w:r>
        <w:rPr>
          <w:rFonts w:ascii="宋体" w:hAnsi="宋体" w:cs="宋体" w:hint="eastAsia"/>
          <w:sz w:val="24"/>
          <w:szCs w:val="32"/>
        </w:rPr>
        <w:t xml:space="preserve">   </w:t>
      </w:r>
      <w:r>
        <w:rPr>
          <w:rFonts w:ascii="宋体" w:hAnsi="宋体" w:cs="宋体" w:hint="eastAsia"/>
          <w:sz w:val="24"/>
          <w:szCs w:val="32"/>
        </w:rPr>
        <w:t>日</w:t>
      </w:r>
    </w:p>
    <w:p w14:paraId="2FE7771F" w14:textId="77777777" w:rsidR="00807B01" w:rsidRDefault="00807B01">
      <w:pPr>
        <w:spacing w:line="360" w:lineRule="auto"/>
        <w:rPr>
          <w:rFonts w:ascii="宋体" w:cs="宋体"/>
          <w:sz w:val="24"/>
        </w:rPr>
      </w:pPr>
    </w:p>
    <w:p w14:paraId="5DD1A3B2" w14:textId="77777777" w:rsidR="00807B01" w:rsidRDefault="00807B01">
      <w:pPr>
        <w:adjustRightInd w:val="0"/>
        <w:spacing w:line="360" w:lineRule="exact"/>
        <w:ind w:firstLineChars="200" w:firstLine="600"/>
        <w:jc w:val="center"/>
        <w:rPr>
          <w:rFonts w:ascii="黑体" w:eastAsia="黑体" w:hAnsi="黑体"/>
          <w:sz w:val="30"/>
          <w:szCs w:val="30"/>
        </w:rPr>
      </w:pPr>
    </w:p>
    <w:p w14:paraId="4E81CFC9" w14:textId="77777777" w:rsidR="00807B01" w:rsidRDefault="00807B01">
      <w:pPr>
        <w:pStyle w:val="a6"/>
        <w:rPr>
          <w:rFonts w:ascii="黑体" w:eastAsia="黑体" w:hAnsi="黑体"/>
          <w:sz w:val="30"/>
          <w:szCs w:val="30"/>
        </w:rPr>
      </w:pPr>
    </w:p>
    <w:p w14:paraId="650D2FFA" w14:textId="77777777" w:rsidR="00807B01" w:rsidRDefault="00807B01">
      <w:pPr>
        <w:pStyle w:val="a6"/>
        <w:rPr>
          <w:rFonts w:ascii="黑体" w:eastAsia="黑体" w:hAnsi="黑体"/>
          <w:sz w:val="30"/>
          <w:szCs w:val="30"/>
        </w:rPr>
      </w:pPr>
    </w:p>
    <w:p w14:paraId="45F6817B" w14:textId="77777777" w:rsidR="00807B01" w:rsidRDefault="00807B01">
      <w:pPr>
        <w:pStyle w:val="a6"/>
        <w:rPr>
          <w:rFonts w:ascii="黑体" w:eastAsia="黑体" w:hAnsi="黑体"/>
          <w:sz w:val="30"/>
          <w:szCs w:val="30"/>
        </w:rPr>
      </w:pPr>
    </w:p>
    <w:p w14:paraId="1CD22899" w14:textId="77777777" w:rsidR="00807B01" w:rsidRDefault="00807B01">
      <w:pPr>
        <w:pStyle w:val="a6"/>
        <w:rPr>
          <w:rFonts w:ascii="黑体" w:eastAsia="黑体" w:hAnsi="黑体"/>
          <w:sz w:val="30"/>
          <w:szCs w:val="30"/>
        </w:rPr>
      </w:pPr>
    </w:p>
    <w:p w14:paraId="456C320D" w14:textId="77777777" w:rsidR="00807B01" w:rsidRDefault="00807B01">
      <w:pPr>
        <w:pStyle w:val="a6"/>
        <w:rPr>
          <w:rFonts w:ascii="黑体" w:eastAsia="黑体" w:hAnsi="黑体"/>
          <w:sz w:val="30"/>
          <w:szCs w:val="30"/>
        </w:rPr>
      </w:pPr>
    </w:p>
    <w:p w14:paraId="62C8E69A" w14:textId="77777777" w:rsidR="00807B01" w:rsidRDefault="00807B01">
      <w:pPr>
        <w:pStyle w:val="a6"/>
        <w:rPr>
          <w:rFonts w:ascii="黑体" w:eastAsia="黑体" w:hAnsi="黑体"/>
          <w:sz w:val="30"/>
          <w:szCs w:val="30"/>
        </w:rPr>
      </w:pPr>
    </w:p>
    <w:p w14:paraId="50437F88" w14:textId="77777777" w:rsidR="00807B01" w:rsidRDefault="00807B01">
      <w:pPr>
        <w:pStyle w:val="a6"/>
        <w:rPr>
          <w:rFonts w:ascii="黑体" w:eastAsia="黑体" w:hAnsi="黑体"/>
          <w:sz w:val="30"/>
          <w:szCs w:val="30"/>
        </w:rPr>
      </w:pPr>
    </w:p>
    <w:p w14:paraId="4880593A" w14:textId="77777777" w:rsidR="00807B01" w:rsidRDefault="00807B01">
      <w:pPr>
        <w:pStyle w:val="a6"/>
        <w:rPr>
          <w:rFonts w:ascii="黑体" w:eastAsia="黑体" w:hAnsi="黑体"/>
          <w:sz w:val="30"/>
          <w:szCs w:val="30"/>
        </w:rPr>
      </w:pPr>
    </w:p>
    <w:p w14:paraId="7EEBD138" w14:textId="77777777" w:rsidR="00807B01" w:rsidRDefault="005D5DA4">
      <w:pPr>
        <w:pStyle w:val="a6"/>
        <w:spacing w:line="360" w:lineRule="auto"/>
        <w:rPr>
          <w:rFonts w:ascii="宋体" w:hAnsi="宋体" w:cs="宋体"/>
          <w:sz w:val="24"/>
          <w:szCs w:val="32"/>
        </w:rPr>
      </w:pPr>
      <w:r>
        <w:rPr>
          <w:rFonts w:ascii="宋体" w:hAnsi="宋体" w:cs="宋体" w:hint="eastAsia"/>
          <w:sz w:val="24"/>
          <w:szCs w:val="32"/>
        </w:rPr>
        <w:t>保险条款</w:t>
      </w:r>
    </w:p>
    <w:p w14:paraId="37C658AA" w14:textId="77777777" w:rsidR="00807B01" w:rsidRDefault="005D5DA4">
      <w:pPr>
        <w:pStyle w:val="a6"/>
        <w:spacing w:line="360" w:lineRule="auto"/>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、雇主责任保险条款</w:t>
      </w:r>
    </w:p>
    <w:p w14:paraId="4F444D65" w14:textId="77777777" w:rsidR="00807B01" w:rsidRDefault="005D5DA4">
      <w:pPr>
        <w:pStyle w:val="a6"/>
        <w:spacing w:line="360" w:lineRule="auto"/>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、雇主责任保险附加上下班途中条款</w:t>
      </w:r>
    </w:p>
    <w:p w14:paraId="0A59FB27" w14:textId="77777777" w:rsidR="00807B01" w:rsidRDefault="005D5DA4">
      <w:pPr>
        <w:pStyle w:val="a6"/>
        <w:spacing w:line="360" w:lineRule="auto"/>
        <w:rPr>
          <w:rFonts w:ascii="宋体" w:hAnsi="宋体" w:cs="宋体"/>
          <w:sz w:val="24"/>
          <w:szCs w:val="32"/>
        </w:rPr>
      </w:pPr>
      <w:r>
        <w:rPr>
          <w:rFonts w:ascii="宋体" w:hAnsi="宋体" w:cs="宋体" w:hint="eastAsia"/>
          <w:sz w:val="24"/>
          <w:szCs w:val="32"/>
        </w:rPr>
        <w:t>3</w:t>
      </w:r>
      <w:r>
        <w:rPr>
          <w:rFonts w:ascii="宋体" w:hAnsi="宋体" w:cs="宋体" w:hint="eastAsia"/>
          <w:sz w:val="24"/>
          <w:szCs w:val="32"/>
        </w:rPr>
        <w:t>、团体意外伤害保险条款</w:t>
      </w:r>
    </w:p>
    <w:p w14:paraId="3904CA61" w14:textId="77777777" w:rsidR="00807B01" w:rsidRDefault="005D5DA4">
      <w:pPr>
        <w:pStyle w:val="a6"/>
        <w:spacing w:line="360" w:lineRule="auto"/>
        <w:rPr>
          <w:rFonts w:ascii="宋体" w:hAnsi="宋体" w:cs="宋体"/>
          <w:sz w:val="24"/>
          <w:szCs w:val="32"/>
        </w:rPr>
      </w:pPr>
      <w:r>
        <w:rPr>
          <w:rFonts w:ascii="宋体" w:hAnsi="宋体" w:cs="宋体" w:hint="eastAsia"/>
          <w:sz w:val="24"/>
          <w:szCs w:val="32"/>
        </w:rPr>
        <w:t>4</w:t>
      </w:r>
      <w:r>
        <w:rPr>
          <w:rFonts w:ascii="宋体" w:hAnsi="宋体" w:cs="宋体" w:hint="eastAsia"/>
          <w:sz w:val="24"/>
          <w:szCs w:val="32"/>
        </w:rPr>
        <w:t>、附加意外伤害医疗保险条款</w:t>
      </w:r>
    </w:p>
    <w:p w14:paraId="07D4C275" w14:textId="77777777" w:rsidR="00807B01" w:rsidRDefault="005D5DA4">
      <w:pPr>
        <w:pStyle w:val="a6"/>
        <w:spacing w:line="360" w:lineRule="auto"/>
        <w:rPr>
          <w:rFonts w:ascii="宋体" w:hAnsi="宋体" w:cs="宋体"/>
          <w:sz w:val="24"/>
          <w:szCs w:val="32"/>
        </w:rPr>
      </w:pPr>
      <w:r>
        <w:rPr>
          <w:rFonts w:ascii="宋体" w:hAnsi="宋体" w:cs="宋体" w:hint="eastAsia"/>
          <w:sz w:val="24"/>
          <w:szCs w:val="32"/>
        </w:rPr>
        <w:t>5</w:t>
      </w:r>
      <w:r>
        <w:rPr>
          <w:rFonts w:ascii="宋体" w:hAnsi="宋体" w:cs="宋体" w:hint="eastAsia"/>
          <w:sz w:val="24"/>
          <w:szCs w:val="32"/>
        </w:rPr>
        <w:t>、附加意外伤害住院津贴保险条款</w:t>
      </w:r>
    </w:p>
    <w:p w14:paraId="0834C678" w14:textId="77777777" w:rsidR="00807B01" w:rsidRDefault="00807B01">
      <w:pPr>
        <w:pStyle w:val="a6"/>
        <w:rPr>
          <w:rFonts w:ascii="黑体" w:eastAsia="黑体" w:hAnsi="黑体"/>
          <w:sz w:val="30"/>
          <w:szCs w:val="30"/>
        </w:rPr>
      </w:pPr>
    </w:p>
    <w:p w14:paraId="6BAE9367" w14:textId="77777777" w:rsidR="00807B01" w:rsidRDefault="00807B01">
      <w:pPr>
        <w:pStyle w:val="a6"/>
        <w:rPr>
          <w:rFonts w:ascii="黑体" w:eastAsia="黑体" w:hAnsi="黑体"/>
          <w:sz w:val="30"/>
          <w:szCs w:val="30"/>
        </w:rPr>
      </w:pPr>
    </w:p>
    <w:p w14:paraId="2359BDE5" w14:textId="77777777" w:rsidR="00807B01" w:rsidRDefault="00807B01">
      <w:pPr>
        <w:pStyle w:val="a6"/>
        <w:rPr>
          <w:rFonts w:ascii="黑体" w:eastAsia="黑体" w:hAnsi="黑体"/>
          <w:sz w:val="30"/>
          <w:szCs w:val="30"/>
        </w:rPr>
      </w:pPr>
    </w:p>
    <w:p w14:paraId="44D6CE30" w14:textId="77777777" w:rsidR="00807B01" w:rsidRDefault="00807B01">
      <w:pPr>
        <w:pStyle w:val="a6"/>
        <w:rPr>
          <w:rFonts w:ascii="黑体" w:eastAsia="黑体" w:hAnsi="黑体"/>
          <w:sz w:val="30"/>
          <w:szCs w:val="30"/>
        </w:rPr>
      </w:pPr>
    </w:p>
    <w:p w14:paraId="7FB0D2A9" w14:textId="77777777" w:rsidR="00807B01" w:rsidRDefault="00807B01">
      <w:pPr>
        <w:pStyle w:val="a6"/>
        <w:rPr>
          <w:rFonts w:ascii="黑体" w:eastAsia="黑体" w:hAnsi="黑体"/>
          <w:sz w:val="30"/>
          <w:szCs w:val="30"/>
        </w:rPr>
      </w:pPr>
    </w:p>
    <w:p w14:paraId="3D8EABAF" w14:textId="77777777" w:rsidR="00807B01" w:rsidRDefault="00807B01">
      <w:pPr>
        <w:pStyle w:val="a6"/>
        <w:rPr>
          <w:rFonts w:ascii="黑体" w:eastAsia="黑体" w:hAnsi="黑体"/>
          <w:sz w:val="30"/>
          <w:szCs w:val="30"/>
        </w:rPr>
      </w:pPr>
    </w:p>
    <w:p w14:paraId="255D3004" w14:textId="77777777" w:rsidR="00807B01" w:rsidRDefault="00807B01">
      <w:pPr>
        <w:pStyle w:val="a6"/>
        <w:rPr>
          <w:rFonts w:ascii="黑体" w:eastAsia="黑体" w:hAnsi="黑体"/>
          <w:sz w:val="30"/>
          <w:szCs w:val="30"/>
        </w:rPr>
      </w:pPr>
    </w:p>
    <w:p w14:paraId="0307E252" w14:textId="77777777" w:rsidR="00807B01" w:rsidRDefault="00807B01">
      <w:pPr>
        <w:pStyle w:val="a6"/>
        <w:rPr>
          <w:rFonts w:ascii="黑体" w:eastAsia="黑体" w:hAnsi="黑体"/>
          <w:sz w:val="30"/>
          <w:szCs w:val="30"/>
        </w:rPr>
      </w:pPr>
    </w:p>
    <w:p w14:paraId="60822799" w14:textId="77777777" w:rsidR="00807B01" w:rsidRDefault="00807B01">
      <w:pPr>
        <w:pStyle w:val="a6"/>
        <w:rPr>
          <w:rFonts w:ascii="黑体" w:eastAsia="黑体" w:hAnsi="黑体"/>
          <w:sz w:val="30"/>
          <w:szCs w:val="30"/>
        </w:rPr>
      </w:pPr>
    </w:p>
    <w:p w14:paraId="7C36012E" w14:textId="77777777" w:rsidR="00807B01" w:rsidRDefault="00807B01">
      <w:pPr>
        <w:pStyle w:val="a6"/>
        <w:rPr>
          <w:rFonts w:ascii="黑体" w:eastAsia="黑体" w:hAnsi="黑体"/>
          <w:sz w:val="30"/>
          <w:szCs w:val="30"/>
        </w:rPr>
      </w:pPr>
    </w:p>
    <w:p w14:paraId="3ED8486F" w14:textId="77777777" w:rsidR="00807B01" w:rsidRDefault="00807B01">
      <w:pPr>
        <w:pStyle w:val="a6"/>
        <w:rPr>
          <w:rFonts w:ascii="黑体" w:eastAsia="黑体" w:hAnsi="黑体"/>
          <w:sz w:val="30"/>
          <w:szCs w:val="30"/>
        </w:rPr>
      </w:pPr>
    </w:p>
    <w:p w14:paraId="0A5F9495" w14:textId="77777777" w:rsidR="00807B01" w:rsidRDefault="00807B01">
      <w:pPr>
        <w:pStyle w:val="a6"/>
        <w:rPr>
          <w:rFonts w:ascii="黑体" w:eastAsia="黑体" w:hAnsi="黑体"/>
          <w:sz w:val="30"/>
          <w:szCs w:val="30"/>
        </w:rPr>
      </w:pPr>
    </w:p>
    <w:p w14:paraId="0FD3CBD5" w14:textId="77777777" w:rsidR="00807B01" w:rsidRDefault="00807B01">
      <w:pPr>
        <w:pStyle w:val="a6"/>
        <w:rPr>
          <w:rFonts w:ascii="黑体" w:eastAsia="黑体" w:hAnsi="黑体"/>
          <w:sz w:val="30"/>
          <w:szCs w:val="30"/>
        </w:rPr>
      </w:pPr>
    </w:p>
    <w:p w14:paraId="4B3F6A98" w14:textId="77777777" w:rsidR="00807B01" w:rsidRDefault="00807B01">
      <w:pPr>
        <w:pStyle w:val="a6"/>
        <w:rPr>
          <w:rFonts w:ascii="黑体" w:eastAsia="黑体" w:hAnsi="黑体"/>
          <w:sz w:val="30"/>
          <w:szCs w:val="30"/>
        </w:rPr>
      </w:pPr>
    </w:p>
    <w:p w14:paraId="5AE9163E" w14:textId="77777777" w:rsidR="00807B01" w:rsidRDefault="00807B01">
      <w:pPr>
        <w:pStyle w:val="a6"/>
        <w:rPr>
          <w:rFonts w:ascii="黑体" w:eastAsia="黑体" w:hAnsi="黑体"/>
          <w:sz w:val="30"/>
          <w:szCs w:val="30"/>
        </w:rPr>
      </w:pPr>
    </w:p>
    <w:p w14:paraId="3B073E3D" w14:textId="77777777" w:rsidR="00807B01" w:rsidRDefault="00807B01">
      <w:pPr>
        <w:pStyle w:val="a6"/>
        <w:rPr>
          <w:rFonts w:ascii="黑体" w:eastAsia="黑体" w:hAnsi="黑体"/>
          <w:sz w:val="30"/>
          <w:szCs w:val="30"/>
        </w:rPr>
      </w:pPr>
    </w:p>
    <w:p w14:paraId="1FEB6B5A" w14:textId="77777777" w:rsidR="00807B01" w:rsidRDefault="00807B01">
      <w:pPr>
        <w:pStyle w:val="a6"/>
        <w:rPr>
          <w:rFonts w:ascii="黑体" w:eastAsia="黑体" w:hAnsi="黑体"/>
          <w:sz w:val="30"/>
          <w:szCs w:val="30"/>
        </w:rPr>
      </w:pPr>
    </w:p>
    <w:p w14:paraId="25821039" w14:textId="77777777" w:rsidR="00807B01" w:rsidRDefault="00807B01">
      <w:pPr>
        <w:pStyle w:val="a6"/>
        <w:rPr>
          <w:rFonts w:ascii="黑体" w:eastAsia="黑体" w:hAnsi="黑体"/>
          <w:sz w:val="30"/>
          <w:szCs w:val="30"/>
        </w:rPr>
      </w:pPr>
    </w:p>
    <w:p w14:paraId="09B51AD9" w14:textId="77777777" w:rsidR="00807B01" w:rsidRDefault="005D5DA4">
      <w:pPr>
        <w:widowControl/>
        <w:ind w:firstLineChars="200" w:firstLine="600"/>
        <w:rPr>
          <w:rFonts w:ascii="黑体" w:eastAsia="黑体" w:hAnsi="黑体"/>
          <w:sz w:val="30"/>
          <w:szCs w:val="30"/>
        </w:rPr>
      </w:pPr>
      <w:r>
        <w:rPr>
          <w:rFonts w:ascii="黑体" w:eastAsia="黑体" w:hAnsi="黑体" w:hint="eastAsia"/>
          <w:sz w:val="30"/>
          <w:szCs w:val="30"/>
        </w:rPr>
        <w:t>雇主责任保险条款</w:t>
      </w:r>
    </w:p>
    <w:p w14:paraId="03D3BCE5" w14:textId="77777777" w:rsidR="00807B01" w:rsidRDefault="005D5DA4">
      <w:pPr>
        <w:spacing w:line="600" w:lineRule="exact"/>
        <w:jc w:val="center"/>
        <w:rPr>
          <w:rFonts w:ascii="宋体" w:hAnsi="宋体" w:cs="宋体"/>
          <w:b/>
          <w:bCs/>
          <w:kern w:val="44"/>
          <w:sz w:val="24"/>
        </w:rPr>
      </w:pPr>
      <w:r>
        <w:rPr>
          <w:rFonts w:ascii="宋体" w:hAnsi="宋体" w:cs="宋体" w:hint="eastAsia"/>
          <w:b/>
          <w:bCs/>
          <w:kern w:val="44"/>
          <w:sz w:val="24"/>
        </w:rPr>
        <w:t>雇主责任保险条款</w:t>
      </w:r>
    </w:p>
    <w:p w14:paraId="6D024A4C" w14:textId="77777777" w:rsidR="00807B01" w:rsidRDefault="005D5DA4">
      <w:pPr>
        <w:spacing w:line="600" w:lineRule="exact"/>
        <w:jc w:val="center"/>
        <w:rPr>
          <w:rFonts w:ascii="宋体" w:hAnsi="宋体" w:cs="宋体"/>
          <w:b/>
          <w:sz w:val="24"/>
        </w:rPr>
      </w:pPr>
      <w:r>
        <w:rPr>
          <w:rFonts w:ascii="宋体" w:hAnsi="宋体" w:cs="宋体" w:hint="eastAsia"/>
          <w:b/>
          <w:sz w:val="24"/>
        </w:rPr>
        <w:t>总则</w:t>
      </w:r>
    </w:p>
    <w:p w14:paraId="0BE92CCA" w14:textId="77777777" w:rsidR="00807B01" w:rsidRDefault="005D5DA4">
      <w:pPr>
        <w:numPr>
          <w:ilvl w:val="0"/>
          <w:numId w:val="10"/>
        </w:numPr>
        <w:spacing w:line="600" w:lineRule="exact"/>
        <w:ind w:left="0" w:firstLineChars="201" w:firstLine="482"/>
        <w:rPr>
          <w:rFonts w:ascii="宋体" w:hAnsi="宋体" w:cs="宋体"/>
          <w:b/>
          <w:sz w:val="24"/>
        </w:rPr>
      </w:pPr>
      <w:r>
        <w:rPr>
          <w:rFonts w:ascii="宋体" w:hAnsi="宋体" w:cs="宋体" w:hint="eastAsia"/>
          <w:sz w:val="24"/>
        </w:rPr>
        <w:t>本保险合同由保险条款、投保单、保险单、保险凭证以及批单组成。凡涉及本保险合同的约定，均应采用书面形式。</w:t>
      </w:r>
    </w:p>
    <w:p w14:paraId="0B67F982" w14:textId="77777777" w:rsidR="00807B01" w:rsidRDefault="005D5DA4">
      <w:pPr>
        <w:numPr>
          <w:ilvl w:val="0"/>
          <w:numId w:val="10"/>
        </w:numPr>
        <w:spacing w:line="600" w:lineRule="exact"/>
        <w:ind w:left="0" w:firstLineChars="201" w:firstLine="482"/>
        <w:rPr>
          <w:rFonts w:ascii="宋体" w:hAnsi="宋体" w:cs="宋体"/>
          <w:sz w:val="24"/>
        </w:rPr>
      </w:pPr>
      <w:r>
        <w:rPr>
          <w:rFonts w:ascii="宋体" w:hAnsi="宋体" w:cs="宋体" w:hint="eastAsia"/>
          <w:sz w:val="24"/>
        </w:rPr>
        <w:t>凡</w:t>
      </w:r>
      <w:r>
        <w:rPr>
          <w:rFonts w:ascii="宋体" w:hAnsi="宋体" w:cs="宋体" w:hint="eastAsia"/>
          <w:b/>
          <w:sz w:val="24"/>
        </w:rPr>
        <w:t>依法</w:t>
      </w:r>
      <w:r>
        <w:rPr>
          <w:rFonts w:ascii="宋体" w:hAnsi="宋体" w:cs="宋体" w:hint="eastAsia"/>
          <w:sz w:val="24"/>
        </w:rPr>
        <w:t>设立的</w:t>
      </w:r>
      <w:bookmarkStart w:id="40" w:name="OLE_LINK2"/>
      <w:r>
        <w:rPr>
          <w:rFonts w:ascii="宋体" w:hAnsi="宋体" w:cs="宋体" w:hint="eastAsia"/>
          <w:sz w:val="24"/>
        </w:rPr>
        <w:t>企事业单位、国家机关、社会团体及其他组织，有雇工的个体工商户，均可作为本保险合同的被保险人。</w:t>
      </w:r>
    </w:p>
    <w:p w14:paraId="2EDBA594" w14:textId="77777777" w:rsidR="00807B01" w:rsidRDefault="005D5DA4">
      <w:pPr>
        <w:spacing w:line="600" w:lineRule="exact"/>
        <w:jc w:val="center"/>
        <w:rPr>
          <w:rFonts w:ascii="宋体" w:hAnsi="宋体" w:cs="宋体"/>
          <w:b/>
          <w:sz w:val="24"/>
        </w:rPr>
      </w:pPr>
      <w:r>
        <w:rPr>
          <w:rFonts w:ascii="宋体" w:hAnsi="宋体" w:cs="宋体" w:hint="eastAsia"/>
          <w:b/>
          <w:sz w:val="24"/>
        </w:rPr>
        <w:t>保险责任</w:t>
      </w:r>
    </w:p>
    <w:p w14:paraId="3B6BDED4" w14:textId="77777777" w:rsidR="00807B01" w:rsidRDefault="005D5DA4">
      <w:pPr>
        <w:numPr>
          <w:ilvl w:val="0"/>
          <w:numId w:val="10"/>
        </w:numPr>
        <w:spacing w:line="600" w:lineRule="exact"/>
        <w:ind w:left="0" w:firstLineChars="201" w:firstLine="482"/>
        <w:rPr>
          <w:rFonts w:ascii="宋体" w:hAnsi="宋体" w:cs="宋体"/>
          <w:sz w:val="24"/>
        </w:rPr>
      </w:pPr>
      <w:bookmarkStart w:id="41" w:name="OLE_LINK3"/>
      <w:bookmarkStart w:id="42" w:name="OLE_LINK4"/>
      <w:bookmarkEnd w:id="40"/>
      <w:r>
        <w:rPr>
          <w:rFonts w:ascii="宋体" w:hAnsi="宋体" w:cs="宋体" w:hint="eastAsia"/>
          <w:sz w:val="24"/>
        </w:rPr>
        <w:t>在保险期间内，被保险人的</w:t>
      </w:r>
      <w:r>
        <w:rPr>
          <w:rFonts w:ascii="宋体" w:hAnsi="宋体" w:cs="宋体" w:hint="eastAsia"/>
          <w:b/>
          <w:sz w:val="24"/>
        </w:rPr>
        <w:t>雇员</w:t>
      </w:r>
      <w:r>
        <w:rPr>
          <w:rFonts w:ascii="宋体" w:hAnsi="宋体" w:cs="宋体" w:hint="eastAsia"/>
          <w:sz w:val="24"/>
        </w:rPr>
        <w:t>因从事保险单载明的业务工作而遭受意外，包括但不限于下列情形，导致负伤、残疾或死亡</w:t>
      </w:r>
      <w:bookmarkStart w:id="43" w:name="OLE_LINK6"/>
      <w:bookmarkStart w:id="44" w:name="OLE_LINK5"/>
      <w:r>
        <w:rPr>
          <w:rFonts w:ascii="宋体" w:hAnsi="宋体" w:cs="宋体" w:hint="eastAsia"/>
          <w:sz w:val="24"/>
        </w:rPr>
        <w:t>，</w:t>
      </w:r>
      <w:bookmarkEnd w:id="43"/>
      <w:bookmarkEnd w:id="44"/>
      <w:r>
        <w:rPr>
          <w:rFonts w:ascii="宋体" w:hAnsi="宋体" w:cs="宋体" w:hint="eastAsia"/>
          <w:sz w:val="24"/>
        </w:rPr>
        <w:t>依法应由被保险人承担的经济赔偿责任，保险人按照本保险合同约定负责赔偿：</w:t>
      </w:r>
    </w:p>
    <w:bookmarkEnd w:id="41"/>
    <w:bookmarkEnd w:id="42"/>
    <w:p w14:paraId="34505078"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（一）在工作时间和工作场所内，因工作原因受到事故伤害；</w:t>
      </w:r>
    </w:p>
    <w:p w14:paraId="082BE330"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（二）工作时间前后在工作场所内，从事与工作有关的预备性</w:t>
      </w:r>
      <w:r>
        <w:rPr>
          <w:rFonts w:ascii="宋体" w:hAnsi="宋体" w:cs="宋体" w:hint="eastAsia"/>
          <w:sz w:val="24"/>
        </w:rPr>
        <w:t>或者收尾性工作受到事故伤害；</w:t>
      </w:r>
    </w:p>
    <w:p w14:paraId="16B768E1"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（三）在工作时间和工作场所内，因履行工作职责受到暴力等意外伤害；</w:t>
      </w:r>
    </w:p>
    <w:p w14:paraId="153F3B4F"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（四）因工外出期间，由于工作原因受到伤害或者发生事故下落不明；</w:t>
      </w:r>
    </w:p>
    <w:p w14:paraId="35D308B0"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（五）在上下班途中，受到非本人主要责任的交通事故或者城市轨道交通、客运轮渡、火车事故伤害；</w:t>
      </w:r>
    </w:p>
    <w:p w14:paraId="7C010A3F"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（六）在工作时间和工作岗位，突发疾病死亡或者在</w:t>
      </w:r>
      <w:r>
        <w:rPr>
          <w:rFonts w:ascii="宋体" w:hAnsi="宋体" w:cs="宋体" w:hint="eastAsia"/>
          <w:sz w:val="24"/>
        </w:rPr>
        <w:t>48</w:t>
      </w:r>
      <w:r>
        <w:rPr>
          <w:rFonts w:ascii="宋体" w:hAnsi="宋体" w:cs="宋体" w:hint="eastAsia"/>
          <w:sz w:val="24"/>
        </w:rPr>
        <w:t>小时之内经抢救无效死亡；</w:t>
      </w:r>
    </w:p>
    <w:p w14:paraId="4EF30993"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（七）在抢险救灾等维护国家利益、公共利益活动中受到伤害；</w:t>
      </w:r>
    </w:p>
    <w:p w14:paraId="5CC31B73"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（八）原在军队服役，因战、因公负伤致残，已取得革命伤残军人证，到用人单位后旧伤复发；</w:t>
      </w:r>
    </w:p>
    <w:p w14:paraId="4400FCD1" w14:textId="77777777" w:rsidR="00807B01" w:rsidRDefault="005D5DA4">
      <w:pPr>
        <w:tabs>
          <w:tab w:val="left" w:pos="1560"/>
        </w:tabs>
        <w:spacing w:line="600" w:lineRule="exact"/>
        <w:ind w:firstLineChars="200" w:firstLine="480"/>
        <w:rPr>
          <w:rFonts w:ascii="宋体" w:hAnsi="宋体" w:cs="宋体"/>
          <w:sz w:val="24"/>
        </w:rPr>
      </w:pPr>
      <w:r>
        <w:rPr>
          <w:rFonts w:ascii="宋体" w:hAnsi="宋体" w:cs="宋体" w:hint="eastAsia"/>
          <w:sz w:val="24"/>
        </w:rPr>
        <w:lastRenderedPageBreak/>
        <w:t>（九）法律、行政法规规定应当认定为工伤的</w:t>
      </w:r>
      <w:r>
        <w:rPr>
          <w:rFonts w:ascii="宋体" w:hAnsi="宋体" w:cs="宋体" w:hint="eastAsia"/>
          <w:sz w:val="24"/>
        </w:rPr>
        <w:t>其他情形。</w:t>
      </w:r>
    </w:p>
    <w:p w14:paraId="74EFC94C" w14:textId="77777777" w:rsidR="00807B01" w:rsidRDefault="005D5DA4">
      <w:pPr>
        <w:numPr>
          <w:ilvl w:val="0"/>
          <w:numId w:val="10"/>
        </w:numPr>
        <w:spacing w:line="600" w:lineRule="exact"/>
        <w:ind w:left="0" w:firstLineChars="201" w:firstLine="482"/>
        <w:rPr>
          <w:rFonts w:ascii="宋体" w:hAnsi="宋体" w:cs="宋体"/>
          <w:sz w:val="24"/>
        </w:rPr>
      </w:pPr>
      <w:r>
        <w:rPr>
          <w:rFonts w:ascii="宋体" w:hAnsi="宋体" w:cs="宋体" w:hint="eastAsia"/>
          <w:sz w:val="24"/>
        </w:rPr>
        <w:t>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14:paraId="2E0A4D9D" w14:textId="77777777" w:rsidR="00807B01" w:rsidRDefault="005D5DA4">
      <w:pPr>
        <w:spacing w:line="600" w:lineRule="exact"/>
        <w:jc w:val="center"/>
        <w:rPr>
          <w:rFonts w:ascii="宋体" w:hAnsi="宋体" w:cs="宋体"/>
          <w:b/>
          <w:sz w:val="24"/>
        </w:rPr>
      </w:pPr>
      <w:r>
        <w:rPr>
          <w:rFonts w:ascii="宋体" w:hAnsi="宋体" w:cs="宋体" w:hint="eastAsia"/>
          <w:b/>
          <w:sz w:val="24"/>
        </w:rPr>
        <w:t>责任免除</w:t>
      </w:r>
    </w:p>
    <w:p w14:paraId="5C50542E" w14:textId="77777777" w:rsidR="00807B01" w:rsidRDefault="005D5DA4">
      <w:pPr>
        <w:numPr>
          <w:ilvl w:val="0"/>
          <w:numId w:val="10"/>
        </w:numPr>
        <w:spacing w:line="600" w:lineRule="exact"/>
        <w:ind w:left="0" w:firstLineChars="201" w:firstLine="484"/>
        <w:rPr>
          <w:rFonts w:ascii="宋体" w:hAnsi="宋体" w:cs="宋体"/>
          <w:b/>
          <w:sz w:val="24"/>
        </w:rPr>
      </w:pPr>
      <w:r>
        <w:rPr>
          <w:rFonts w:ascii="宋体" w:hAnsi="宋体" w:cs="宋体" w:hint="eastAsia"/>
          <w:b/>
          <w:sz w:val="24"/>
        </w:rPr>
        <w:t>下列原因造成的损失、费用和责任，保险人不负责赔偿：</w:t>
      </w:r>
    </w:p>
    <w:p w14:paraId="10BA41E1"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（一）投保人、被保险人的故意行为、重大过失行为；</w:t>
      </w:r>
    </w:p>
    <w:p w14:paraId="547E0E0F"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（二）战争、敌对行动、军事行为、武装冲突、罢工、骚乱、暴动、恐怖活动；</w:t>
      </w:r>
    </w:p>
    <w:p w14:paraId="02EE2D92"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（三）核辐射、核爆炸、核污染及其他放射性污染；</w:t>
      </w:r>
    </w:p>
    <w:p w14:paraId="0656DE88"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（四）行政行为或司法行为；</w:t>
      </w:r>
    </w:p>
    <w:p w14:paraId="4DA3CC7E"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（五）地震及其次生灾害；</w:t>
      </w:r>
    </w:p>
    <w:p w14:paraId="1FE8DA61" w14:textId="77777777" w:rsidR="00807B01" w:rsidRDefault="005D5DA4">
      <w:pPr>
        <w:adjustRightInd w:val="0"/>
        <w:snapToGrid w:val="0"/>
        <w:spacing w:line="600" w:lineRule="exact"/>
        <w:ind w:firstLineChars="200" w:firstLine="482"/>
        <w:rPr>
          <w:rFonts w:ascii="宋体" w:hAnsi="宋体" w:cs="宋体"/>
          <w:b/>
          <w:sz w:val="24"/>
        </w:rPr>
      </w:pPr>
      <w:r>
        <w:rPr>
          <w:rFonts w:ascii="宋体" w:hAnsi="宋体" w:cs="宋体" w:hint="eastAsia"/>
          <w:b/>
          <w:sz w:val="24"/>
        </w:rPr>
        <w:t>（六）雇员犯罪、自杀自残、斗殴，或因受酒精、毒品、药品影响造成自身人身伤亡的；</w:t>
      </w:r>
    </w:p>
    <w:p w14:paraId="430E72E9"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（七）雇员因疾病（包括职业病）、分娩、流产以及因上述原因接受医疗救治的，但属于本条款第三条第（六）项约定的不在此限；</w:t>
      </w:r>
    </w:p>
    <w:p w14:paraId="1C5B2CEA" w14:textId="77777777" w:rsidR="00807B01" w:rsidRDefault="005D5DA4">
      <w:pPr>
        <w:spacing w:line="600" w:lineRule="exact"/>
        <w:ind w:firstLineChars="200" w:firstLine="482"/>
        <w:rPr>
          <w:rFonts w:ascii="宋体" w:hAnsi="宋体" w:cs="宋体"/>
          <w:b/>
          <w:snapToGrid w:val="0"/>
          <w:sz w:val="24"/>
        </w:rPr>
      </w:pPr>
      <w:r>
        <w:rPr>
          <w:rFonts w:ascii="宋体" w:hAnsi="宋体" w:cs="宋体" w:hint="eastAsia"/>
          <w:b/>
          <w:sz w:val="24"/>
        </w:rPr>
        <w:t>（八）雇员无有效驾驶证驾驶机动车辆或</w:t>
      </w:r>
      <w:r>
        <w:rPr>
          <w:rFonts w:ascii="宋体" w:hAnsi="宋体" w:cs="宋体" w:hint="eastAsia"/>
          <w:b/>
          <w:snapToGrid w:val="0"/>
          <w:sz w:val="24"/>
        </w:rPr>
        <w:t>无有效资格证书而使用各种专用机械、特种设备、特种车辆或类似设备装置，造成自身人身伤亡的。</w:t>
      </w:r>
    </w:p>
    <w:p w14:paraId="70D6BF6F" w14:textId="77777777" w:rsidR="00807B01" w:rsidRDefault="005D5DA4">
      <w:pPr>
        <w:numPr>
          <w:ilvl w:val="0"/>
          <w:numId w:val="10"/>
        </w:numPr>
        <w:spacing w:line="600" w:lineRule="exact"/>
        <w:ind w:left="0" w:firstLineChars="201" w:firstLine="484"/>
        <w:rPr>
          <w:rFonts w:ascii="宋体" w:hAnsi="宋体" w:cs="宋体"/>
          <w:b/>
          <w:sz w:val="24"/>
        </w:rPr>
      </w:pPr>
      <w:r>
        <w:rPr>
          <w:rFonts w:ascii="宋体" w:hAnsi="宋体" w:cs="宋体" w:hint="eastAsia"/>
          <w:b/>
          <w:sz w:val="24"/>
        </w:rPr>
        <w:t>下列损失、费用和责任，保险人不负责赔偿：</w:t>
      </w:r>
    </w:p>
    <w:p w14:paraId="797AE887"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（一）罚款、罚金及惩罚性赔款；</w:t>
      </w:r>
    </w:p>
    <w:p w14:paraId="7B376FC3"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（二）精神损害赔偿；</w:t>
      </w:r>
    </w:p>
    <w:p w14:paraId="18C77B43" w14:textId="77777777" w:rsidR="00807B01" w:rsidRDefault="005D5DA4">
      <w:pPr>
        <w:spacing w:line="600" w:lineRule="exact"/>
        <w:ind w:firstLineChars="200" w:firstLine="482"/>
        <w:rPr>
          <w:rFonts w:ascii="宋体" w:hAnsi="宋体" w:cs="宋体"/>
          <w:b/>
          <w:snapToGrid w:val="0"/>
          <w:sz w:val="24"/>
        </w:rPr>
      </w:pPr>
      <w:r>
        <w:rPr>
          <w:rFonts w:ascii="宋体" w:hAnsi="宋体" w:cs="宋体" w:hint="eastAsia"/>
          <w:b/>
          <w:sz w:val="24"/>
        </w:rPr>
        <w:t>（三）超出雇员所在地工伤保险诊疗项目目录、工伤保险药品目录、工伤保险住院服务标准的</w:t>
      </w:r>
      <w:r>
        <w:rPr>
          <w:rFonts w:ascii="宋体" w:hAnsi="宋体" w:cs="宋体" w:hint="eastAsia"/>
          <w:b/>
          <w:snapToGrid w:val="0"/>
          <w:sz w:val="24"/>
        </w:rPr>
        <w:t>医疗费用；</w:t>
      </w:r>
    </w:p>
    <w:p w14:paraId="37D070B6"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（四）</w:t>
      </w:r>
      <w:r>
        <w:rPr>
          <w:rFonts w:ascii="宋体" w:hAnsi="宋体" w:cs="宋体" w:hint="eastAsia"/>
          <w:b/>
          <w:snapToGrid w:val="0"/>
          <w:sz w:val="24"/>
        </w:rPr>
        <w:t>工伤保险已经支付的医疗费用；</w:t>
      </w:r>
    </w:p>
    <w:p w14:paraId="5280D8DF"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lastRenderedPageBreak/>
        <w:t>（五）雇员在中华人民共和国境外（包括港、澳、台地区）发生的人身伤亡；</w:t>
      </w:r>
    </w:p>
    <w:p w14:paraId="340CCC49" w14:textId="77777777" w:rsidR="00807B01" w:rsidRDefault="005D5DA4">
      <w:pPr>
        <w:adjustRightInd w:val="0"/>
        <w:snapToGrid w:val="0"/>
        <w:spacing w:line="600" w:lineRule="exact"/>
        <w:ind w:firstLineChars="200" w:firstLine="482"/>
        <w:rPr>
          <w:rFonts w:ascii="宋体" w:hAnsi="宋体" w:cs="宋体"/>
          <w:b/>
          <w:sz w:val="24"/>
        </w:rPr>
      </w:pPr>
      <w:r>
        <w:rPr>
          <w:rFonts w:ascii="宋体" w:hAnsi="宋体" w:cs="宋体" w:hint="eastAsia"/>
          <w:b/>
          <w:sz w:val="24"/>
        </w:rPr>
        <w:t>（六）被保险人对其承包商的雇员的赔偿责任；</w:t>
      </w:r>
    </w:p>
    <w:p w14:paraId="6A05EE39" w14:textId="77777777" w:rsidR="00807B01" w:rsidRDefault="005D5DA4">
      <w:pPr>
        <w:adjustRightInd w:val="0"/>
        <w:snapToGrid w:val="0"/>
        <w:spacing w:line="600" w:lineRule="exact"/>
        <w:ind w:firstLineChars="200" w:firstLine="482"/>
        <w:rPr>
          <w:rFonts w:ascii="宋体" w:hAnsi="宋体" w:cs="宋体"/>
          <w:b/>
          <w:bCs/>
          <w:sz w:val="24"/>
        </w:rPr>
      </w:pPr>
      <w:r>
        <w:rPr>
          <w:rFonts w:ascii="宋体" w:hAnsi="宋体" w:cs="宋体" w:hint="eastAsia"/>
          <w:b/>
          <w:sz w:val="24"/>
        </w:rPr>
        <w:t>（七）保险单载明的免赔额</w:t>
      </w:r>
      <w:r>
        <w:rPr>
          <w:rFonts w:ascii="宋体" w:hAnsi="宋体" w:cs="宋体" w:hint="eastAsia"/>
          <w:sz w:val="24"/>
        </w:rPr>
        <w:t>。</w:t>
      </w:r>
    </w:p>
    <w:p w14:paraId="0090FB85" w14:textId="77777777" w:rsidR="00807B01" w:rsidRDefault="005D5DA4">
      <w:pPr>
        <w:spacing w:line="600" w:lineRule="exact"/>
        <w:jc w:val="center"/>
        <w:rPr>
          <w:rFonts w:ascii="宋体" w:hAnsi="宋体" w:cs="宋体"/>
          <w:b/>
          <w:bCs/>
          <w:sz w:val="24"/>
        </w:rPr>
      </w:pPr>
      <w:r>
        <w:rPr>
          <w:rFonts w:ascii="宋体" w:hAnsi="宋体" w:cs="宋体" w:hint="eastAsia"/>
          <w:b/>
          <w:bCs/>
          <w:sz w:val="24"/>
        </w:rPr>
        <w:t>责任限额与免赔额</w:t>
      </w:r>
    </w:p>
    <w:p w14:paraId="550DC5A0"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除另有约定外，责任限额包括</w:t>
      </w:r>
      <w:bookmarkStart w:id="45" w:name="OLE_LINK16"/>
      <w:bookmarkStart w:id="46" w:name="OLE_LINK12"/>
      <w:r>
        <w:rPr>
          <w:rFonts w:ascii="宋体" w:hAnsi="宋体" w:cs="宋体" w:hint="eastAsia"/>
          <w:sz w:val="24"/>
        </w:rPr>
        <w:t>每人伤亡责任限额、每人医疗费用责任限额、法律费用责任限额、每次事故责任限额</w:t>
      </w:r>
      <w:bookmarkEnd w:id="45"/>
      <w:bookmarkEnd w:id="46"/>
      <w:r>
        <w:rPr>
          <w:rFonts w:ascii="宋体" w:hAnsi="宋体" w:cs="宋体" w:hint="eastAsia"/>
          <w:sz w:val="24"/>
        </w:rPr>
        <w:t>及累计责任限额。</w:t>
      </w:r>
    </w:p>
    <w:p w14:paraId="0C6380B1"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各项责任限额由投保人和保险人协商确定，并在保险单中载明。</w:t>
      </w:r>
    </w:p>
    <w:p w14:paraId="604CC504" w14:textId="77777777" w:rsidR="00807B01" w:rsidRDefault="005D5DA4">
      <w:pPr>
        <w:numPr>
          <w:ilvl w:val="0"/>
          <w:numId w:val="10"/>
        </w:numPr>
        <w:spacing w:line="600" w:lineRule="exact"/>
        <w:ind w:left="0" w:firstLineChars="200" w:firstLine="482"/>
        <w:rPr>
          <w:rFonts w:ascii="宋体" w:hAnsi="宋体" w:cs="宋体"/>
          <w:b/>
          <w:sz w:val="24"/>
        </w:rPr>
      </w:pPr>
      <w:r>
        <w:rPr>
          <w:rFonts w:ascii="宋体" w:hAnsi="宋体" w:cs="宋体" w:hint="eastAsia"/>
          <w:b/>
          <w:sz w:val="24"/>
        </w:rPr>
        <w:t>每次事故每人医疗费用免赔额由投保人和保险人协商</w:t>
      </w:r>
      <w:r>
        <w:rPr>
          <w:rFonts w:ascii="宋体" w:hAnsi="宋体" w:cs="宋体" w:hint="eastAsia"/>
          <w:b/>
          <w:sz w:val="24"/>
        </w:rPr>
        <w:t>确定，并在保险单中载明。</w:t>
      </w:r>
    </w:p>
    <w:p w14:paraId="7C2F0590" w14:textId="77777777" w:rsidR="00807B01" w:rsidRDefault="005D5DA4">
      <w:pPr>
        <w:spacing w:line="600" w:lineRule="exact"/>
        <w:jc w:val="center"/>
        <w:rPr>
          <w:rFonts w:ascii="宋体" w:hAnsi="宋体" w:cs="宋体"/>
          <w:sz w:val="24"/>
        </w:rPr>
      </w:pPr>
      <w:r>
        <w:rPr>
          <w:rFonts w:ascii="宋体" w:hAnsi="宋体" w:cs="宋体" w:hint="eastAsia"/>
          <w:b/>
          <w:sz w:val="24"/>
        </w:rPr>
        <w:t>保险期间</w:t>
      </w:r>
    </w:p>
    <w:p w14:paraId="32F560B8"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除另有约定外，保险期间为一年，以保险单载明的起讫时间为准。</w:t>
      </w:r>
    </w:p>
    <w:p w14:paraId="0A8C52FB" w14:textId="77777777" w:rsidR="00807B01" w:rsidRDefault="005D5DA4">
      <w:pPr>
        <w:spacing w:line="600" w:lineRule="exact"/>
        <w:jc w:val="center"/>
        <w:rPr>
          <w:rFonts w:ascii="宋体" w:hAnsi="宋体" w:cs="宋体"/>
          <w:b/>
          <w:sz w:val="24"/>
        </w:rPr>
      </w:pPr>
      <w:r>
        <w:rPr>
          <w:rFonts w:ascii="宋体" w:hAnsi="宋体" w:cs="宋体" w:hint="eastAsia"/>
          <w:b/>
          <w:sz w:val="24"/>
        </w:rPr>
        <w:t>保险人义务</w:t>
      </w:r>
    </w:p>
    <w:p w14:paraId="44581C62" w14:textId="77777777" w:rsidR="00807B01" w:rsidRDefault="005D5DA4">
      <w:pPr>
        <w:numPr>
          <w:ilvl w:val="0"/>
          <w:numId w:val="10"/>
        </w:numPr>
        <w:spacing w:line="600" w:lineRule="exact"/>
        <w:ind w:left="0" w:firstLine="567"/>
        <w:rPr>
          <w:rFonts w:ascii="宋体" w:hAnsi="宋体" w:cs="宋体"/>
          <w:b/>
          <w:bCs/>
          <w:sz w:val="24"/>
        </w:rPr>
      </w:pPr>
      <w:r>
        <w:rPr>
          <w:rFonts w:ascii="宋体" w:hAnsi="宋体" w:cs="宋体" w:hint="eastAsia"/>
          <w:sz w:val="24"/>
        </w:rPr>
        <w:t>本保险合同成立后，保险人应当及时向投保人签发保险单或其他保险凭证。</w:t>
      </w:r>
    </w:p>
    <w:p w14:paraId="0345B419"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保险人依本保险条款第十五条取得的合同解除权，自保险人知道有解除事由之日起，超过三十日不行使而消灭。</w:t>
      </w:r>
    </w:p>
    <w:p w14:paraId="241AC40D"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保险人在保险合同订立时已经知道投保人未如实告知的情况的，保险人不得解除合同；发生保险事故的，保险人应当承担赔偿责任。</w:t>
      </w:r>
    </w:p>
    <w:p w14:paraId="31DFFD91" w14:textId="77777777" w:rsidR="00807B01" w:rsidRDefault="005D5DA4">
      <w:pPr>
        <w:numPr>
          <w:ilvl w:val="0"/>
          <w:numId w:val="10"/>
        </w:numPr>
        <w:spacing w:line="600" w:lineRule="exact"/>
        <w:ind w:left="0" w:firstLineChars="200" w:firstLine="480"/>
        <w:rPr>
          <w:rStyle w:val="apple-style-span"/>
          <w:rFonts w:ascii="宋体" w:hAnsi="宋体" w:cs="宋体"/>
          <w:b/>
          <w:bCs/>
          <w:sz w:val="24"/>
        </w:rPr>
      </w:pPr>
      <w:r>
        <w:rPr>
          <w:rFonts w:ascii="宋体" w:hAnsi="宋体" w:cs="宋体" w:hint="eastAsia"/>
          <w:bCs/>
          <w:sz w:val="24"/>
        </w:rPr>
        <w:t>保险事故发生后，投保人、</w:t>
      </w:r>
      <w:r>
        <w:rPr>
          <w:rStyle w:val="apple-style-span"/>
          <w:rFonts w:ascii="宋体" w:hAnsi="宋体" w:cs="宋体" w:hint="eastAsia"/>
          <w:sz w:val="24"/>
        </w:rPr>
        <w:t>被保险人提供的有关索赔的证明和资料不完整的，保险人应当及时一次性通知投保人、被保险人补充提供。</w:t>
      </w:r>
    </w:p>
    <w:p w14:paraId="790F8228" w14:textId="77777777" w:rsidR="00807B01" w:rsidRDefault="005D5DA4">
      <w:pPr>
        <w:numPr>
          <w:ilvl w:val="0"/>
          <w:numId w:val="10"/>
        </w:numPr>
        <w:spacing w:line="600" w:lineRule="exact"/>
        <w:ind w:left="0" w:firstLineChars="200" w:firstLine="480"/>
        <w:rPr>
          <w:rStyle w:val="apple-style-span"/>
          <w:rFonts w:ascii="宋体" w:hAnsi="宋体" w:cs="宋体"/>
          <w:b/>
          <w:bCs/>
          <w:sz w:val="24"/>
        </w:rPr>
      </w:pPr>
      <w:r>
        <w:rPr>
          <w:rStyle w:val="apple-style-span"/>
          <w:rFonts w:ascii="宋体" w:hAnsi="宋体" w:cs="宋体" w:hint="eastAsia"/>
          <w:sz w:val="24"/>
        </w:rPr>
        <w:t>保险人收到被保险人的赔偿请求后，应当及时就是否属于保险责任作出核定，并将核定结果通知被保险人。</w:t>
      </w:r>
      <w:r>
        <w:rPr>
          <w:rFonts w:ascii="宋体" w:hAnsi="宋体" w:cs="宋体" w:hint="eastAsia"/>
          <w:sz w:val="24"/>
        </w:rPr>
        <w:t>情形复杂的，</w:t>
      </w:r>
      <w:r>
        <w:rPr>
          <w:rStyle w:val="apple-style-span"/>
          <w:rFonts w:ascii="宋体" w:hAnsi="宋体" w:cs="宋体" w:hint="eastAsia"/>
          <w:sz w:val="24"/>
        </w:rPr>
        <w:t>保险人在收到被保险人的赔偿请求后三十日内未能核定保险责任的，保险人与被保险人根据实际情形商议合理期间，保险</w:t>
      </w:r>
      <w:r>
        <w:rPr>
          <w:rStyle w:val="apple-style-span"/>
          <w:rFonts w:ascii="宋体" w:hAnsi="宋体" w:cs="宋体" w:hint="eastAsia"/>
          <w:sz w:val="24"/>
        </w:rPr>
        <w:lastRenderedPageBreak/>
        <w:t>人在商定的期间内作出核定结果并通知被保险人。</w:t>
      </w:r>
    </w:p>
    <w:p w14:paraId="63013A9B" w14:textId="77777777" w:rsidR="00807B01" w:rsidRDefault="005D5DA4">
      <w:pPr>
        <w:spacing w:line="600" w:lineRule="exact"/>
        <w:ind w:firstLine="560"/>
        <w:rPr>
          <w:rFonts w:ascii="宋体" w:hAnsi="宋体" w:cs="宋体"/>
          <w:b/>
          <w:bCs/>
          <w:sz w:val="24"/>
        </w:rPr>
      </w:pPr>
      <w:r>
        <w:rPr>
          <w:rStyle w:val="apple-style-span"/>
          <w:rFonts w:ascii="宋体" w:hAnsi="宋体" w:cs="宋体" w:hint="eastAsia"/>
          <w:sz w:val="24"/>
        </w:rPr>
        <w:t>对属于保险责任的，在与被保险人达成有关赔偿金额的协议后十日内，履行赔偿义务。保险人依照前款的规定作出核定后，对不属于保险责任的，应当自作出核定之日起三日内向被</w:t>
      </w:r>
      <w:r>
        <w:rPr>
          <w:rStyle w:val="apple-style-span"/>
          <w:rFonts w:ascii="宋体" w:hAnsi="宋体" w:cs="宋体" w:hint="eastAsia"/>
          <w:sz w:val="24"/>
        </w:rPr>
        <w:t>保险人发出拒绝赔偿保险金通知书，并说明理由。</w:t>
      </w:r>
    </w:p>
    <w:p w14:paraId="413232BC"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14:paraId="3DD13BC0" w14:textId="77777777" w:rsidR="00807B01" w:rsidRDefault="005D5DA4">
      <w:pPr>
        <w:spacing w:line="600" w:lineRule="exact"/>
        <w:ind w:firstLineChars="200" w:firstLine="482"/>
        <w:jc w:val="center"/>
        <w:rPr>
          <w:rFonts w:ascii="宋体" w:hAnsi="宋体" w:cs="宋体"/>
          <w:b/>
          <w:sz w:val="24"/>
        </w:rPr>
      </w:pPr>
      <w:r>
        <w:rPr>
          <w:rFonts w:ascii="宋体" w:hAnsi="宋体" w:cs="宋体" w:hint="eastAsia"/>
          <w:b/>
          <w:sz w:val="24"/>
        </w:rPr>
        <w:t>投保人、被保险人义务</w:t>
      </w:r>
    </w:p>
    <w:p w14:paraId="1EEE0C58" w14:textId="77777777" w:rsidR="00807B01" w:rsidRDefault="005D5DA4">
      <w:pPr>
        <w:numPr>
          <w:ilvl w:val="0"/>
          <w:numId w:val="10"/>
        </w:numPr>
        <w:spacing w:line="600" w:lineRule="exact"/>
        <w:ind w:left="0" w:firstLineChars="200" w:firstLine="480"/>
        <w:rPr>
          <w:rFonts w:ascii="宋体" w:hAnsi="宋体" w:cs="宋体"/>
          <w:bCs/>
          <w:sz w:val="24"/>
        </w:rPr>
      </w:pPr>
      <w:r>
        <w:rPr>
          <w:rFonts w:ascii="宋体" w:hAnsi="宋体" w:cs="宋体" w:hint="eastAsia"/>
          <w:bCs/>
          <w:sz w:val="24"/>
        </w:rPr>
        <w:t>投保人应履行如实告知义务，如实回答保险人就被保险人的有关情况提出的询问，并如实填写投保单。</w:t>
      </w:r>
    </w:p>
    <w:p w14:paraId="2D5C4C69" w14:textId="77777777" w:rsidR="00807B01" w:rsidRDefault="005D5DA4">
      <w:pPr>
        <w:spacing w:line="600" w:lineRule="exact"/>
        <w:ind w:firstLineChars="200" w:firstLine="482"/>
        <w:rPr>
          <w:rFonts w:ascii="宋体" w:hAnsi="宋体" w:cs="宋体"/>
          <w:b/>
          <w:bCs/>
          <w:sz w:val="24"/>
        </w:rPr>
      </w:pPr>
      <w:r>
        <w:rPr>
          <w:rFonts w:ascii="宋体" w:hAnsi="宋体" w:cs="宋体" w:hint="eastAsia"/>
          <w:b/>
          <w:bCs/>
          <w:sz w:val="24"/>
        </w:rPr>
        <w:t>投保人故意或者因重大过失未履行前款规定的如实告知义务，足以影响保险人决定是否同意承保或者提高保险费率的，保险人有权解除保险合同。</w:t>
      </w:r>
    </w:p>
    <w:p w14:paraId="48EC13B6" w14:textId="77777777" w:rsidR="00807B01" w:rsidRDefault="005D5DA4">
      <w:pPr>
        <w:spacing w:line="600" w:lineRule="exact"/>
        <w:ind w:firstLineChars="200" w:firstLine="482"/>
        <w:rPr>
          <w:rFonts w:ascii="宋体" w:hAnsi="宋体" w:cs="宋体"/>
          <w:b/>
          <w:bCs/>
          <w:sz w:val="24"/>
        </w:rPr>
      </w:pPr>
      <w:r>
        <w:rPr>
          <w:rFonts w:ascii="宋体" w:hAnsi="宋体" w:cs="宋体" w:hint="eastAsia"/>
          <w:b/>
          <w:bCs/>
          <w:sz w:val="24"/>
        </w:rPr>
        <w:t>投保人故意不履行如实告知义务的，保</w:t>
      </w:r>
      <w:r>
        <w:rPr>
          <w:rFonts w:ascii="宋体" w:hAnsi="宋体" w:cs="宋体" w:hint="eastAsia"/>
          <w:b/>
          <w:bCs/>
          <w:sz w:val="24"/>
        </w:rPr>
        <w:t>险人对于保险合同解除前发生的保险事故，不承担赔偿责任，并不退还保险费。</w:t>
      </w:r>
    </w:p>
    <w:p w14:paraId="23BD1678" w14:textId="77777777" w:rsidR="00807B01" w:rsidRDefault="005D5DA4">
      <w:pPr>
        <w:spacing w:line="600" w:lineRule="exact"/>
        <w:ind w:firstLineChars="200" w:firstLine="482"/>
        <w:rPr>
          <w:rFonts w:ascii="宋体" w:hAnsi="宋体" w:cs="宋体"/>
          <w:b/>
          <w:bCs/>
          <w:sz w:val="24"/>
        </w:rPr>
      </w:pPr>
      <w:r>
        <w:rPr>
          <w:rFonts w:ascii="宋体" w:hAnsi="宋体" w:cs="宋体" w:hint="eastAsia"/>
          <w:b/>
          <w:bCs/>
          <w:sz w:val="24"/>
        </w:rPr>
        <w:t>投保人因重大过失未履行如实告知义务，对保险事故的发生有严重影响的，保险人对于保险合同解除前发生的保险事故，不承担赔偿责任，但应当退还保险费。</w:t>
      </w:r>
    </w:p>
    <w:p w14:paraId="2813BBE8"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如未约定分期交付保险费的，投保人应当在保险合同成立时交清保险费。</w:t>
      </w:r>
    </w:p>
    <w:p w14:paraId="181C839B"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bCs/>
          <w:sz w:val="24"/>
        </w:rPr>
        <w:t>被保险人</w:t>
      </w:r>
      <w:r>
        <w:rPr>
          <w:rFonts w:ascii="宋体" w:hAnsi="宋体" w:cs="宋体" w:hint="eastAsia"/>
          <w:sz w:val="24"/>
        </w:rPr>
        <w:t>应严格遵守国家有关消防、安全、生产操作、劳动保护等方面的规定，加强安全管理，采取合理的预防措施，尽力避免或减少雇员伤害事故的发生。</w:t>
      </w:r>
    </w:p>
    <w:p w14:paraId="18F1A05C"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保险人可以对被保险人遵守前款约定的情况进行检查，向投保人、被保险人提出消除不安全因素和隐患的</w:t>
      </w:r>
      <w:r>
        <w:rPr>
          <w:rFonts w:ascii="宋体" w:hAnsi="宋体" w:cs="宋体" w:hint="eastAsia"/>
          <w:sz w:val="24"/>
        </w:rPr>
        <w:t>书面建议，投保人、被保险人应该认真付诸实施。</w:t>
      </w:r>
    </w:p>
    <w:p w14:paraId="08A1B51A"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投保人、被保险人未按照约定履行上述安全义务的，保险人有权要求增加保险费或</w:t>
      </w:r>
      <w:r>
        <w:rPr>
          <w:rFonts w:ascii="宋体" w:hAnsi="宋体" w:cs="宋体" w:hint="eastAsia"/>
          <w:b/>
          <w:sz w:val="24"/>
        </w:rPr>
        <w:lastRenderedPageBreak/>
        <w:t>者解除合同。</w:t>
      </w:r>
    </w:p>
    <w:p w14:paraId="3EAD6B74"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在保险期间内，如保险标的的危险程度显著增加的，被保险人应当按照合同约定及时通知保险人，保险人可以按照合同约定增加保险费或者解除合同。</w:t>
      </w:r>
    </w:p>
    <w:p w14:paraId="1E002625"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被保险人未履行前款约定的通知义务的，因保险标的的危险程度显著增加而发生的保险事故，保险人不承担赔偿责任。</w:t>
      </w:r>
    </w:p>
    <w:p w14:paraId="06C42D97" w14:textId="77777777" w:rsidR="00807B01" w:rsidRDefault="005D5DA4">
      <w:pPr>
        <w:numPr>
          <w:ilvl w:val="0"/>
          <w:numId w:val="10"/>
        </w:numPr>
        <w:spacing w:line="600" w:lineRule="exact"/>
        <w:ind w:left="0" w:firstLineChars="200" w:firstLine="480"/>
        <w:rPr>
          <w:rFonts w:ascii="宋体" w:hAnsi="宋体" w:cs="宋体"/>
          <w:b/>
          <w:bCs/>
          <w:sz w:val="24"/>
        </w:rPr>
      </w:pPr>
      <w:r>
        <w:rPr>
          <w:rFonts w:ascii="宋体" w:hAnsi="宋体" w:cs="宋体" w:hint="eastAsia"/>
          <w:sz w:val="24"/>
        </w:rPr>
        <w:t>发生可能引起本保险项下索赔的损害事故，被保险人应该：</w:t>
      </w:r>
    </w:p>
    <w:p w14:paraId="2F15ACA9"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（一）尽力采取必要、合理的措施，防止或减少损失，</w:t>
      </w:r>
      <w:r>
        <w:rPr>
          <w:rFonts w:ascii="宋体" w:hAnsi="宋体" w:cs="宋体" w:hint="eastAsia"/>
          <w:b/>
          <w:sz w:val="24"/>
        </w:rPr>
        <w:t>否则，对因此扩大的损失，保险人不承担赔偿责任；</w:t>
      </w:r>
    </w:p>
    <w:p w14:paraId="6D8D88B6"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（二）及时通知保险人，并书面说明事故发生的原因、经过和损失情况；</w:t>
      </w:r>
      <w:r>
        <w:rPr>
          <w:rStyle w:val="apple-style-span"/>
          <w:rFonts w:ascii="宋体" w:hAnsi="宋体" w:cs="宋体" w:hint="eastAsia"/>
          <w:b/>
          <w:sz w:val="24"/>
        </w:rPr>
        <w:t>故意或者因重大过失未及时通知，致使保险事故的性质、原因、损失程度等难以确定的，</w:t>
      </w:r>
      <w:bookmarkStart w:id="47" w:name="OLE_LINK11"/>
      <w:bookmarkStart w:id="48" w:name="OLE_LINK10"/>
      <w:bookmarkStart w:id="49" w:name="OLE_LINK9"/>
      <w:r>
        <w:rPr>
          <w:rStyle w:val="apple-style-span"/>
          <w:rFonts w:ascii="宋体" w:hAnsi="宋体" w:cs="宋体" w:hint="eastAsia"/>
          <w:b/>
          <w:sz w:val="24"/>
        </w:rPr>
        <w:t>保险人对无法确定的部分</w:t>
      </w:r>
      <w:bookmarkEnd w:id="47"/>
      <w:bookmarkEnd w:id="48"/>
      <w:bookmarkEnd w:id="49"/>
      <w:r>
        <w:rPr>
          <w:rStyle w:val="apple-style-span"/>
          <w:rFonts w:ascii="宋体" w:hAnsi="宋体" w:cs="宋体" w:hint="eastAsia"/>
          <w:b/>
          <w:sz w:val="24"/>
        </w:rPr>
        <w:t>，不承担赔偿责任，</w:t>
      </w:r>
      <w:r>
        <w:rPr>
          <w:rStyle w:val="apple-style-span"/>
          <w:rFonts w:ascii="宋体" w:hAnsi="宋体" w:cs="宋体" w:hint="eastAsia"/>
          <w:sz w:val="24"/>
        </w:rPr>
        <w:t>但保险人通过其他途径已经及时知道或者应当及时知道保险事故发生的除外；</w:t>
      </w:r>
    </w:p>
    <w:p w14:paraId="69C2AC98" w14:textId="77777777" w:rsidR="00807B01" w:rsidRDefault="005D5DA4">
      <w:pPr>
        <w:spacing w:line="600" w:lineRule="exact"/>
        <w:ind w:firstLineChars="200" w:firstLine="480"/>
        <w:rPr>
          <w:rFonts w:ascii="宋体" w:hAnsi="宋体" w:cs="宋体"/>
          <w:b/>
          <w:sz w:val="24"/>
        </w:rPr>
      </w:pPr>
      <w:r>
        <w:rPr>
          <w:rFonts w:ascii="宋体" w:hAnsi="宋体" w:cs="宋体" w:hint="eastAsia"/>
          <w:sz w:val="24"/>
        </w:rPr>
        <w:t>（三）保护事故现场，允许并且协助保险人进行事故调查；对于拒绝或者妨碍保险人进行事故调查导致无法确定事故原因或核实损失情况的，保险人对无法确定或核实的部分不承担赔偿责任</w:t>
      </w:r>
      <w:r>
        <w:rPr>
          <w:rFonts w:ascii="宋体" w:hAnsi="宋体" w:cs="宋体" w:hint="eastAsia"/>
          <w:b/>
          <w:sz w:val="24"/>
        </w:rPr>
        <w:t>。</w:t>
      </w:r>
    </w:p>
    <w:p w14:paraId="6C64346F"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被保险人收到受伤害雇员或其代理人的损害赔偿请求时，应立即通知保险人。</w:t>
      </w:r>
      <w:r>
        <w:rPr>
          <w:rStyle w:val="apple-style-span"/>
          <w:rFonts w:ascii="宋体" w:hAnsi="宋体" w:cs="宋体" w:hint="eastAsia"/>
          <w:b/>
          <w:bCs/>
          <w:sz w:val="24"/>
        </w:rPr>
        <w:t>未经保险人书面同意，</w:t>
      </w:r>
      <w:r>
        <w:rPr>
          <w:rFonts w:ascii="宋体" w:hAnsi="宋体" w:cs="宋体" w:hint="eastAsia"/>
          <w:b/>
          <w:bCs/>
          <w:sz w:val="24"/>
        </w:rPr>
        <w:t>被保险人对该雇员或其代理人作出的任何承诺、拒绝、出价、约定、付款或赔偿，保险人不受其约束。</w:t>
      </w:r>
      <w:r>
        <w:rPr>
          <w:rStyle w:val="apple-style-span"/>
          <w:rFonts w:ascii="宋体" w:hAnsi="宋体" w:cs="宋体" w:hint="eastAsia"/>
          <w:b/>
          <w:bCs/>
          <w:sz w:val="24"/>
        </w:rPr>
        <w:t>对于被保险人自行承诺或支付的赔偿金额，保险人有权重新核定，不属于本保险责任范围或超出应赔偿限额的，保险人不承担赔偿责任。</w:t>
      </w:r>
      <w:r>
        <w:rPr>
          <w:rStyle w:val="apple-style-span"/>
          <w:rFonts w:ascii="宋体" w:hAnsi="宋体" w:cs="宋体" w:hint="eastAsia"/>
          <w:sz w:val="24"/>
        </w:rPr>
        <w:t>在处理索赔过程中，保险人有权自行处理由其承担</w:t>
      </w:r>
      <w:r>
        <w:rPr>
          <w:rStyle w:val="apple-style-span"/>
          <w:rFonts w:ascii="宋体" w:hAnsi="宋体" w:cs="宋体" w:hint="eastAsia"/>
          <w:sz w:val="24"/>
        </w:rPr>
        <w:t>最终赔偿责任的任何索赔案件，被保险人有义务向保险人提供其所能提供的资料和协助</w:t>
      </w:r>
      <w:r>
        <w:rPr>
          <w:rFonts w:ascii="宋体" w:hAnsi="宋体" w:cs="宋体" w:hint="eastAsia"/>
          <w:b/>
          <w:bCs/>
          <w:sz w:val="24"/>
        </w:rPr>
        <w:t>。</w:t>
      </w:r>
    </w:p>
    <w:p w14:paraId="5B3C71C5"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被保险人获悉可能发生诉讼、仲裁时，应立即以书面形式通知保险人；接到法院传票或其他法律文书后，应将其副本及时送交保险人。保险人有权以被保险人</w:t>
      </w:r>
      <w:r>
        <w:rPr>
          <w:rFonts w:ascii="宋体" w:hAnsi="宋体" w:cs="宋体" w:hint="eastAsia"/>
          <w:sz w:val="24"/>
        </w:rPr>
        <w:lastRenderedPageBreak/>
        <w:t>的名义处理有关诉讼或仲裁事宜，被保险人应提供有关文件，并给予必要的协助。</w:t>
      </w:r>
    </w:p>
    <w:p w14:paraId="38E57EB0"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对因未及时提供上述通知或必要协助引起或扩大的损失，保险人不承担赔偿责任。</w:t>
      </w:r>
    </w:p>
    <w:p w14:paraId="573A03E6" w14:textId="77777777" w:rsidR="00807B01" w:rsidRDefault="005D5DA4">
      <w:pPr>
        <w:numPr>
          <w:ilvl w:val="0"/>
          <w:numId w:val="10"/>
        </w:numPr>
        <w:spacing w:line="600" w:lineRule="exact"/>
        <w:ind w:left="0" w:firstLineChars="200" w:firstLine="480"/>
        <w:rPr>
          <w:rFonts w:ascii="宋体" w:hAnsi="宋体" w:cs="宋体"/>
          <w:bCs/>
          <w:sz w:val="24"/>
        </w:rPr>
      </w:pPr>
      <w:r>
        <w:rPr>
          <w:rFonts w:ascii="宋体" w:hAnsi="宋体" w:cs="宋体" w:hint="eastAsia"/>
          <w:bCs/>
          <w:sz w:val="24"/>
        </w:rPr>
        <w:t>被保险人请求赔偿时，应向保险人提交下列索赔文件：</w:t>
      </w:r>
    </w:p>
    <w:p w14:paraId="67B45FDA" w14:textId="77777777" w:rsidR="00807B01" w:rsidRDefault="005D5DA4">
      <w:pPr>
        <w:spacing w:line="600" w:lineRule="exact"/>
        <w:ind w:firstLineChars="200" w:firstLine="480"/>
        <w:rPr>
          <w:rFonts w:ascii="宋体" w:hAnsi="宋体" w:cs="宋体"/>
          <w:bCs/>
          <w:sz w:val="24"/>
        </w:rPr>
      </w:pPr>
      <w:r>
        <w:rPr>
          <w:rFonts w:ascii="宋体" w:hAnsi="宋体" w:cs="宋体" w:hint="eastAsia"/>
          <w:bCs/>
          <w:sz w:val="24"/>
        </w:rPr>
        <w:t>（一）保险单正本；</w:t>
      </w:r>
    </w:p>
    <w:p w14:paraId="0DCE0B1C" w14:textId="77777777" w:rsidR="00807B01" w:rsidRDefault="005D5DA4">
      <w:pPr>
        <w:spacing w:line="600" w:lineRule="exact"/>
        <w:ind w:firstLineChars="200" w:firstLine="480"/>
        <w:rPr>
          <w:rFonts w:ascii="宋体" w:hAnsi="宋体" w:cs="宋体"/>
          <w:bCs/>
          <w:sz w:val="24"/>
        </w:rPr>
      </w:pPr>
      <w:r>
        <w:rPr>
          <w:rFonts w:ascii="宋体" w:hAnsi="宋体" w:cs="宋体" w:hint="eastAsia"/>
          <w:bCs/>
          <w:sz w:val="24"/>
        </w:rPr>
        <w:t>（二）索赔申请书；</w:t>
      </w:r>
    </w:p>
    <w:p w14:paraId="348CEDA4" w14:textId="77777777" w:rsidR="00807B01" w:rsidRDefault="005D5DA4">
      <w:pPr>
        <w:spacing w:line="600" w:lineRule="exact"/>
        <w:ind w:firstLineChars="200" w:firstLine="480"/>
        <w:rPr>
          <w:rFonts w:ascii="宋体" w:hAnsi="宋体" w:cs="宋体"/>
          <w:bCs/>
          <w:sz w:val="24"/>
        </w:rPr>
      </w:pPr>
      <w:r>
        <w:rPr>
          <w:rFonts w:ascii="宋体" w:hAnsi="宋体" w:cs="宋体" w:hint="eastAsia"/>
          <w:bCs/>
          <w:sz w:val="24"/>
        </w:rPr>
        <w:t>（三）能够确认被保险人与受伤害雇员存在劳动关系的人事、薪</w:t>
      </w:r>
      <w:r>
        <w:rPr>
          <w:rFonts w:ascii="宋体" w:hAnsi="宋体" w:cs="宋体" w:hint="eastAsia"/>
          <w:bCs/>
          <w:sz w:val="24"/>
        </w:rPr>
        <w:t>资证明；</w:t>
      </w:r>
    </w:p>
    <w:p w14:paraId="1D857676" w14:textId="77777777" w:rsidR="00807B01" w:rsidRDefault="005D5DA4">
      <w:pPr>
        <w:spacing w:line="600" w:lineRule="exact"/>
        <w:ind w:firstLineChars="200" w:firstLine="480"/>
        <w:rPr>
          <w:rFonts w:ascii="宋体" w:hAnsi="宋体" w:cs="宋体"/>
          <w:bCs/>
          <w:sz w:val="24"/>
        </w:rPr>
      </w:pPr>
      <w:r>
        <w:rPr>
          <w:rFonts w:ascii="宋体" w:hAnsi="宋体" w:cs="宋体" w:hint="eastAsia"/>
          <w:bCs/>
          <w:sz w:val="24"/>
        </w:rPr>
        <w:t>（四）公安等有关主管部门出具的事故证明；</w:t>
      </w:r>
    </w:p>
    <w:p w14:paraId="241E4417" w14:textId="77777777" w:rsidR="00807B01" w:rsidRDefault="005D5DA4">
      <w:pPr>
        <w:spacing w:line="600" w:lineRule="exact"/>
        <w:ind w:firstLineChars="200" w:firstLine="480"/>
        <w:rPr>
          <w:rFonts w:ascii="宋体" w:hAnsi="宋体" w:cs="宋体"/>
          <w:bCs/>
          <w:sz w:val="24"/>
        </w:rPr>
      </w:pPr>
      <w:r>
        <w:rPr>
          <w:rFonts w:ascii="宋体" w:hAnsi="宋体" w:cs="宋体" w:hint="eastAsia"/>
          <w:bCs/>
          <w:sz w:val="24"/>
        </w:rPr>
        <w:t>（五）该雇员就医治疗的诊疗证明、病历（原件）及医疗费用原始单据；该雇员残疾的，由</w:t>
      </w:r>
      <w:r>
        <w:rPr>
          <w:rFonts w:ascii="宋体" w:hAnsi="宋体" w:cs="宋体" w:hint="eastAsia"/>
          <w:b/>
          <w:bCs/>
          <w:sz w:val="24"/>
        </w:rPr>
        <w:t>保险人认可的伤残鉴定机构</w:t>
      </w:r>
      <w:r>
        <w:rPr>
          <w:rFonts w:ascii="宋体" w:hAnsi="宋体" w:cs="宋体" w:hint="eastAsia"/>
          <w:bCs/>
          <w:sz w:val="24"/>
        </w:rPr>
        <w:t>出具的伤残程度证明；该雇员死亡的，由公安机关或医疗机构出具的死亡证明；宣告死亡的，由人民法院出具的宣告死亡判决；</w:t>
      </w:r>
    </w:p>
    <w:p w14:paraId="3826FB2D" w14:textId="77777777" w:rsidR="00807B01" w:rsidRDefault="005D5DA4">
      <w:pPr>
        <w:spacing w:line="600" w:lineRule="exact"/>
        <w:ind w:firstLineChars="200" w:firstLine="480"/>
        <w:rPr>
          <w:rFonts w:ascii="宋体" w:hAnsi="宋体" w:cs="宋体"/>
          <w:bCs/>
          <w:sz w:val="24"/>
        </w:rPr>
      </w:pPr>
      <w:r>
        <w:rPr>
          <w:rFonts w:ascii="宋体" w:hAnsi="宋体" w:cs="宋体" w:hint="eastAsia"/>
          <w:bCs/>
          <w:sz w:val="24"/>
        </w:rPr>
        <w:t>（六）被保险人与</w:t>
      </w:r>
      <w:r>
        <w:rPr>
          <w:rFonts w:ascii="宋体" w:hAnsi="宋体" w:cs="宋体" w:hint="eastAsia"/>
          <w:sz w:val="24"/>
        </w:rPr>
        <w:t>该</w:t>
      </w:r>
      <w:r>
        <w:rPr>
          <w:rFonts w:ascii="宋体" w:hAnsi="宋体" w:cs="宋体" w:hint="eastAsia"/>
          <w:bCs/>
          <w:sz w:val="24"/>
        </w:rPr>
        <w:t>雇员或其代理人签订的赔偿协议书或和解书，</w:t>
      </w:r>
      <w:r>
        <w:rPr>
          <w:rFonts w:ascii="宋体" w:hAnsi="宋体" w:cs="宋体" w:hint="eastAsia"/>
          <w:sz w:val="24"/>
        </w:rPr>
        <w:t>经判决或仲裁的，应提供判决文书或仲裁裁决文书；</w:t>
      </w:r>
    </w:p>
    <w:p w14:paraId="4A7EB880" w14:textId="77777777" w:rsidR="00807B01" w:rsidRDefault="005D5DA4">
      <w:pPr>
        <w:spacing w:line="600" w:lineRule="exact"/>
        <w:ind w:firstLineChars="200" w:firstLine="480"/>
        <w:jc w:val="left"/>
        <w:rPr>
          <w:rFonts w:ascii="宋体" w:hAnsi="宋体" w:cs="宋体"/>
          <w:bCs/>
          <w:sz w:val="24"/>
        </w:rPr>
      </w:pPr>
      <w:r>
        <w:rPr>
          <w:rFonts w:ascii="宋体" w:hAnsi="宋体" w:cs="宋体" w:hint="eastAsia"/>
          <w:bCs/>
          <w:sz w:val="24"/>
        </w:rPr>
        <w:t>（七）投保人、被保险人所能提供的其他与确认保险事故的性质、原因、损失程度等有关的证明和资料。</w:t>
      </w:r>
    </w:p>
    <w:p w14:paraId="7A78E774"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被保险人未履行前款约定的索赔材料提供义务，导致保险人无法核实损失情况的，保险人对无法核实部分不承担赔偿责任。</w:t>
      </w:r>
    </w:p>
    <w:p w14:paraId="0B544EFF" w14:textId="77777777" w:rsidR="00807B01" w:rsidRDefault="005D5DA4">
      <w:pPr>
        <w:numPr>
          <w:ilvl w:val="0"/>
          <w:numId w:val="10"/>
        </w:numPr>
        <w:spacing w:line="600" w:lineRule="exact"/>
        <w:ind w:left="0" w:firstLineChars="200" w:firstLine="480"/>
        <w:rPr>
          <w:rFonts w:ascii="宋体" w:hAnsi="宋体" w:cs="宋体"/>
          <w:sz w:val="24"/>
        </w:rPr>
      </w:pPr>
      <w:bookmarkStart w:id="50" w:name="OLE_LINK42"/>
      <w:bookmarkStart w:id="51" w:name="OLE_LINK43"/>
      <w:r>
        <w:rPr>
          <w:rFonts w:ascii="宋体" w:hAnsi="宋体" w:cs="宋体" w:hint="eastAsia"/>
          <w:sz w:val="24"/>
        </w:rPr>
        <w:t>发生保险责任范围内的损失，</w:t>
      </w:r>
      <w:bookmarkEnd w:id="50"/>
      <w:bookmarkEnd w:id="51"/>
      <w:r>
        <w:rPr>
          <w:rFonts w:ascii="宋体" w:hAnsi="宋体" w:cs="宋体" w:hint="eastAsia"/>
          <w:sz w:val="24"/>
        </w:rPr>
        <w:t>应由有关责任方负责赔偿的，被保险人应行使或保留向该责任方请求赔偿的权利。</w:t>
      </w:r>
    </w:p>
    <w:p w14:paraId="3C6737DF"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保险事故发生后，保险人未履行赔偿义务之前，被保险人放弃对有关责任方请求赔偿的权利的，保险人不承担赔偿责任。</w:t>
      </w:r>
    </w:p>
    <w:p w14:paraId="5ED7386E"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保险人向被保险人赔偿保险金后，在赔偿金额范围内</w:t>
      </w:r>
      <w:bookmarkStart w:id="52" w:name="OLE_LINK47"/>
      <w:bookmarkStart w:id="53" w:name="OLE_LINK48"/>
      <w:bookmarkStart w:id="54" w:name="OLE_LINK46"/>
      <w:r>
        <w:rPr>
          <w:rFonts w:ascii="宋体" w:hAnsi="宋体" w:cs="宋体" w:hint="eastAsia"/>
          <w:sz w:val="24"/>
        </w:rPr>
        <w:t>代位行使被</w:t>
      </w:r>
      <w:bookmarkEnd w:id="52"/>
      <w:bookmarkEnd w:id="53"/>
      <w:bookmarkEnd w:id="54"/>
      <w:r>
        <w:rPr>
          <w:rFonts w:ascii="宋体" w:hAnsi="宋体" w:cs="宋体" w:hint="eastAsia"/>
          <w:sz w:val="24"/>
        </w:rPr>
        <w:t>保险人对有关责任方请求赔偿的权利，被保险人未</w:t>
      </w:r>
      <w:r>
        <w:rPr>
          <w:rFonts w:ascii="宋体" w:hAnsi="宋体" w:cs="宋体" w:hint="eastAsia"/>
          <w:sz w:val="24"/>
        </w:rPr>
        <w:t>经保险人同意放弃对有关责任方请求赔偿的权利的，该行为无效。</w:t>
      </w:r>
    </w:p>
    <w:p w14:paraId="019CCCAD"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lastRenderedPageBreak/>
        <w:t>在保险人向有关责任方行使代位请求赔偿权利时，被保险人应当向保险人提供必要的文件和其所知道的有关情况。</w:t>
      </w:r>
    </w:p>
    <w:p w14:paraId="7764ADDC" w14:textId="77777777" w:rsidR="00807B01" w:rsidRDefault="005D5DA4">
      <w:pPr>
        <w:spacing w:line="600" w:lineRule="exact"/>
        <w:ind w:firstLineChars="200" w:firstLine="482"/>
        <w:rPr>
          <w:rFonts w:ascii="宋体" w:hAnsi="宋体" w:cs="宋体"/>
          <w:b/>
          <w:sz w:val="24"/>
        </w:rPr>
      </w:pPr>
      <w:r>
        <w:rPr>
          <w:rFonts w:ascii="宋体" w:hAnsi="宋体" w:cs="宋体" w:hint="eastAsia"/>
          <w:b/>
          <w:sz w:val="24"/>
        </w:rPr>
        <w:t>由于被保险人的故意或者重大过失致使保险人不能行使代位请求赔偿的权利的，保险人可以扣减或者要求返还相应的赔偿金额。</w:t>
      </w:r>
    </w:p>
    <w:p w14:paraId="6C6EC6C8" w14:textId="77777777" w:rsidR="00807B01" w:rsidRDefault="005D5DA4">
      <w:pPr>
        <w:spacing w:line="600" w:lineRule="exact"/>
        <w:ind w:firstLineChars="200" w:firstLine="482"/>
        <w:jc w:val="center"/>
        <w:rPr>
          <w:rFonts w:ascii="宋体" w:hAnsi="宋体" w:cs="宋体"/>
          <w:b/>
          <w:sz w:val="24"/>
        </w:rPr>
      </w:pPr>
      <w:r>
        <w:rPr>
          <w:rFonts w:ascii="宋体" w:hAnsi="宋体" w:cs="宋体" w:hint="eastAsia"/>
          <w:b/>
          <w:sz w:val="24"/>
        </w:rPr>
        <w:t>赔偿处理</w:t>
      </w:r>
    </w:p>
    <w:p w14:paraId="70CCE7C1"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保险人的赔偿以下列方式之一确定的被保险人的赔偿责任为基础：</w:t>
      </w:r>
    </w:p>
    <w:p w14:paraId="7FE3D61D"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（一）被保险人和受伤害雇员或其代理人协商并经保险人确认；</w:t>
      </w:r>
    </w:p>
    <w:p w14:paraId="629A123D"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（二）仲裁机构裁决；</w:t>
      </w:r>
    </w:p>
    <w:p w14:paraId="4BBAAA2B"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（三）人民法院判决；</w:t>
      </w:r>
    </w:p>
    <w:p w14:paraId="531EFEB3" w14:textId="77777777" w:rsidR="00807B01" w:rsidRDefault="005D5DA4">
      <w:pPr>
        <w:spacing w:line="600" w:lineRule="exact"/>
        <w:ind w:firstLineChars="200" w:firstLine="480"/>
        <w:rPr>
          <w:rFonts w:ascii="宋体" w:hAnsi="宋体" w:cs="宋体"/>
          <w:b/>
          <w:sz w:val="24"/>
        </w:rPr>
      </w:pPr>
      <w:r>
        <w:rPr>
          <w:rFonts w:ascii="宋体" w:hAnsi="宋体" w:cs="宋体" w:hint="eastAsia"/>
          <w:sz w:val="24"/>
        </w:rPr>
        <w:t>（四）保险人认可的其他方式。</w:t>
      </w:r>
    </w:p>
    <w:p w14:paraId="671DF304" w14:textId="77777777" w:rsidR="00807B01" w:rsidRDefault="005D5DA4">
      <w:pPr>
        <w:numPr>
          <w:ilvl w:val="0"/>
          <w:numId w:val="10"/>
        </w:numPr>
        <w:spacing w:line="600" w:lineRule="exact"/>
        <w:ind w:left="0" w:firstLineChars="200" w:firstLine="482"/>
        <w:rPr>
          <w:rFonts w:ascii="宋体" w:hAnsi="宋体" w:cs="宋体"/>
          <w:b/>
          <w:bCs/>
          <w:sz w:val="24"/>
        </w:rPr>
      </w:pPr>
      <w:r>
        <w:rPr>
          <w:rFonts w:ascii="宋体" w:hAnsi="宋体" w:cs="宋体" w:hint="eastAsia"/>
          <w:b/>
          <w:sz w:val="24"/>
        </w:rPr>
        <w:t>除另有约定外，雇员遭受保险责任范围内的事故伤害</w:t>
      </w:r>
      <w:r>
        <w:rPr>
          <w:rFonts w:ascii="宋体" w:hAnsi="宋体" w:cs="宋体" w:hint="eastAsia"/>
          <w:b/>
          <w:bCs/>
          <w:sz w:val="24"/>
        </w:rPr>
        <w:t>，被保险人未向该雇员赔偿的，保险人不负责向被保险人赔偿保险金。</w:t>
      </w:r>
    </w:p>
    <w:p w14:paraId="0300C011"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在保险责任范围内，保险人按照以下方式计算赔偿：</w:t>
      </w:r>
    </w:p>
    <w:p w14:paraId="4ED4F6F6"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（一）雇员死亡的，保险人按照保险单载明的每人伤亡责任限额赔偿；</w:t>
      </w:r>
    </w:p>
    <w:p w14:paraId="5B130A58"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（二）雇员残疾的，由</w:t>
      </w:r>
      <w:r>
        <w:rPr>
          <w:rFonts w:ascii="宋体" w:hAnsi="宋体" w:cs="宋体" w:hint="eastAsia"/>
          <w:bCs/>
          <w:sz w:val="24"/>
        </w:rPr>
        <w:t>保险人认可的伤残鉴定机构</w:t>
      </w:r>
      <w:r>
        <w:rPr>
          <w:rFonts w:ascii="宋体" w:hAnsi="宋体" w:cs="宋体" w:hint="eastAsia"/>
          <w:sz w:val="24"/>
        </w:rPr>
        <w:t>依据职工工伤与职业病致残等级的现行国家标准鉴定残疾程度，保险人按照本保险合同所附伤残赔偿比例表规定的百分比，乘以每人伤亡责任限额赔偿；</w:t>
      </w:r>
    </w:p>
    <w:p w14:paraId="0480ADAF"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（三）雇员暂时丧失工作能力超过五天（不包括五天）的，经二级以上（含）或保险人认可的医疗机构证明，保险人依据所在</w:t>
      </w:r>
      <w:r>
        <w:rPr>
          <w:rFonts w:ascii="宋体" w:hAnsi="宋体" w:cs="宋体" w:hint="eastAsia"/>
          <w:sz w:val="24"/>
        </w:rPr>
        <w:t>地的最低工资标准，按照每人／天补助误工费用，医疗期满或确定残疾程度后停发，最长不超过</w:t>
      </w:r>
      <w:r>
        <w:rPr>
          <w:rFonts w:ascii="宋体" w:hAnsi="宋体" w:cs="宋体" w:hint="eastAsia"/>
          <w:sz w:val="24"/>
        </w:rPr>
        <w:t>365</w:t>
      </w:r>
      <w:r>
        <w:rPr>
          <w:rFonts w:ascii="宋体" w:hAnsi="宋体" w:cs="宋体" w:hint="eastAsia"/>
          <w:sz w:val="24"/>
        </w:rPr>
        <w:t>天；如最终鉴定为残疾的，保险人对残疾赔偿金与误工费用的赔偿金额之和，以本条第（二）款计算的责任限额为限；</w:t>
      </w:r>
    </w:p>
    <w:p w14:paraId="5793D2A3" w14:textId="77777777" w:rsidR="00807B01" w:rsidRDefault="005D5DA4">
      <w:pPr>
        <w:spacing w:line="600" w:lineRule="exact"/>
        <w:ind w:firstLineChars="200" w:firstLine="480"/>
        <w:rPr>
          <w:rFonts w:ascii="宋体" w:hAnsi="宋体" w:cs="宋体"/>
          <w:snapToGrid w:val="0"/>
          <w:sz w:val="24"/>
        </w:rPr>
      </w:pPr>
      <w:r>
        <w:rPr>
          <w:rFonts w:ascii="宋体" w:hAnsi="宋体" w:cs="宋体" w:hint="eastAsia"/>
          <w:sz w:val="24"/>
        </w:rPr>
        <w:t>（四）被保险人承担的诊疗项目、药品、住院服务及辅助器具配置费用，保险人均按照国家工伤保险待遇规定的标准，在依据本款下列第</w:t>
      </w:r>
      <w:r>
        <w:rPr>
          <w:rFonts w:ascii="宋体" w:hAnsi="宋体" w:cs="宋体" w:hint="eastAsia"/>
          <w:sz w:val="24"/>
        </w:rPr>
        <w:t>1</w:t>
      </w:r>
      <w:r>
        <w:rPr>
          <w:rFonts w:ascii="宋体" w:hAnsi="宋体" w:cs="宋体" w:hint="eastAsia"/>
          <w:sz w:val="24"/>
        </w:rPr>
        <w:t>项至第</w:t>
      </w:r>
      <w:r>
        <w:rPr>
          <w:rFonts w:ascii="宋体" w:hAnsi="宋体" w:cs="宋体" w:hint="eastAsia"/>
          <w:sz w:val="24"/>
        </w:rPr>
        <w:t>4</w:t>
      </w:r>
      <w:r>
        <w:rPr>
          <w:rFonts w:ascii="宋体" w:hAnsi="宋体" w:cs="宋体" w:hint="eastAsia"/>
          <w:sz w:val="24"/>
        </w:rPr>
        <w:t>项计算的基础上，扣除</w:t>
      </w:r>
      <w:r>
        <w:rPr>
          <w:rFonts w:ascii="宋体" w:hAnsi="宋体" w:cs="宋体" w:hint="eastAsia"/>
          <w:sz w:val="24"/>
        </w:rPr>
        <w:lastRenderedPageBreak/>
        <w:t>每次事故每人医疗费用免赔额，在每人医疗费用责任限额内据实赔偿。除另有约定外，医疗费用具体项目包括：</w:t>
      </w:r>
    </w:p>
    <w:p w14:paraId="5D049CAB"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挂号费、治疗费、手术费、检查费、医药费；</w:t>
      </w:r>
    </w:p>
    <w:p w14:paraId="14FB23B7"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住院期间的床位费、陪护费、伙食费、取暖费、空调费；</w:t>
      </w:r>
    </w:p>
    <w:p w14:paraId="0195E3EC"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就（转）诊交通费、急救车费；</w:t>
      </w:r>
    </w:p>
    <w:p w14:paraId="6E55904D"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安装假肢、假牙、假眼和残疾用具费用。</w:t>
      </w:r>
    </w:p>
    <w:p w14:paraId="638DC352" w14:textId="77777777" w:rsidR="00807B01" w:rsidRDefault="005D5DA4">
      <w:pPr>
        <w:spacing w:line="600" w:lineRule="exact"/>
        <w:ind w:firstLineChars="200" w:firstLine="480"/>
        <w:rPr>
          <w:rFonts w:ascii="宋体" w:hAnsi="宋体" w:cs="宋体"/>
          <w:snapToGrid w:val="0"/>
          <w:sz w:val="24"/>
        </w:rPr>
      </w:pPr>
      <w:r>
        <w:rPr>
          <w:rFonts w:ascii="宋体" w:hAnsi="宋体" w:cs="宋体" w:hint="eastAsia"/>
          <w:sz w:val="24"/>
        </w:rPr>
        <w:t>除紧急抢救外，雇员均应在二级以上（含）或保险人认可的医疗机构就诊</w:t>
      </w:r>
      <w:r>
        <w:rPr>
          <w:rFonts w:ascii="宋体" w:hAnsi="宋体" w:cs="宋体" w:hint="eastAsia"/>
          <w:snapToGrid w:val="0"/>
          <w:sz w:val="24"/>
        </w:rPr>
        <w:t>。</w:t>
      </w:r>
    </w:p>
    <w:p w14:paraId="508B1501"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在保险期间内，发生一次或多次保险事故时，保险人按照以下方式处理：</w:t>
      </w:r>
    </w:p>
    <w:p w14:paraId="02B196A4" w14:textId="77777777" w:rsidR="00807B01" w:rsidRDefault="005D5DA4">
      <w:pPr>
        <w:spacing w:line="600" w:lineRule="exact"/>
        <w:ind w:firstLineChars="202" w:firstLine="485"/>
        <w:rPr>
          <w:rFonts w:ascii="宋体" w:hAnsi="宋体" w:cs="宋体"/>
          <w:sz w:val="24"/>
        </w:rPr>
      </w:pPr>
      <w:r>
        <w:rPr>
          <w:rFonts w:ascii="宋体" w:hAnsi="宋体" w:cs="宋体" w:hint="eastAsia"/>
          <w:sz w:val="24"/>
        </w:rPr>
        <w:t>（一）保险人针对每名雇员赔偿的伤亡赔偿金、误工费用之和不超过每人伤亡责任限额；针对每名雇员赔偿的医疗费用不超过每人医疗费用责任限额；</w:t>
      </w:r>
      <w:r>
        <w:rPr>
          <w:rFonts w:ascii="宋体" w:hAnsi="宋体" w:cs="宋体" w:hint="eastAsia"/>
          <w:sz w:val="24"/>
        </w:rPr>
        <w:t xml:space="preserve"> </w:t>
      </w:r>
    </w:p>
    <w:p w14:paraId="71ECCBCB" w14:textId="77777777" w:rsidR="00807B01" w:rsidRDefault="005D5DA4">
      <w:pPr>
        <w:spacing w:line="600" w:lineRule="exact"/>
        <w:ind w:firstLineChars="202" w:firstLine="485"/>
        <w:rPr>
          <w:rFonts w:ascii="宋体" w:hAnsi="宋体" w:cs="宋体"/>
          <w:sz w:val="24"/>
        </w:rPr>
      </w:pPr>
      <w:r>
        <w:rPr>
          <w:rFonts w:ascii="宋体" w:hAnsi="宋体" w:cs="宋体" w:hint="eastAsia"/>
          <w:sz w:val="24"/>
        </w:rPr>
        <w:t>（二）对应由被保险人支付的法律费用的累计赔偿金额不超过法律费用责任限额；</w:t>
      </w:r>
    </w:p>
    <w:p w14:paraId="2453301F" w14:textId="77777777" w:rsidR="00807B01" w:rsidRDefault="005D5DA4">
      <w:pPr>
        <w:adjustRightInd w:val="0"/>
        <w:snapToGrid w:val="0"/>
        <w:spacing w:line="600" w:lineRule="exact"/>
        <w:ind w:firstLineChars="200" w:firstLine="480"/>
        <w:rPr>
          <w:rFonts w:ascii="宋体" w:hAnsi="宋体" w:cs="宋体"/>
          <w:sz w:val="24"/>
        </w:rPr>
      </w:pPr>
      <w:r>
        <w:rPr>
          <w:rFonts w:ascii="宋体" w:hAnsi="宋体" w:cs="宋体" w:hint="eastAsia"/>
          <w:sz w:val="24"/>
        </w:rPr>
        <w:t>（三）发生一次保险事故造成一名及以上雇员伤害的，保险人针对雇员伤亡赔偿金、误工费用、医疗费用以及法律费用的赔偿金额之和不超过每次事故责任限额；</w:t>
      </w:r>
    </w:p>
    <w:p w14:paraId="2669EC1B" w14:textId="77777777" w:rsidR="00807B01" w:rsidRDefault="005D5DA4">
      <w:pPr>
        <w:spacing w:line="600" w:lineRule="exact"/>
        <w:ind w:firstLineChars="202" w:firstLine="485"/>
        <w:rPr>
          <w:rFonts w:ascii="宋体" w:hAnsi="宋体" w:cs="宋体"/>
          <w:sz w:val="24"/>
        </w:rPr>
      </w:pPr>
      <w:r>
        <w:rPr>
          <w:rFonts w:ascii="宋体" w:hAnsi="宋体" w:cs="宋体" w:hint="eastAsia"/>
          <w:sz w:val="24"/>
        </w:rPr>
        <w:t>（四）保险人对多次保险事故的累计赔偿金额不超过累计责任限额。</w:t>
      </w:r>
    </w:p>
    <w:p w14:paraId="48938F4A"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保险人按照被保险人提供的雇员名单承担赔偿责任。</w:t>
      </w:r>
    </w:p>
    <w:p w14:paraId="5FECEEA9" w14:textId="77777777" w:rsidR="00807B01" w:rsidRDefault="005D5DA4">
      <w:pPr>
        <w:spacing w:line="600" w:lineRule="exact"/>
        <w:ind w:firstLineChars="201" w:firstLine="484"/>
        <w:rPr>
          <w:rFonts w:ascii="宋体" w:hAnsi="宋体" w:cs="宋体"/>
          <w:b/>
          <w:sz w:val="24"/>
        </w:rPr>
      </w:pPr>
      <w:r>
        <w:rPr>
          <w:rFonts w:ascii="宋体" w:hAnsi="宋体" w:cs="宋体" w:hint="eastAsia"/>
          <w:b/>
          <w:sz w:val="24"/>
        </w:rPr>
        <w:t>被保险人对名单以外的雇员承担的赔偿责任，保险人不负责赔偿。</w:t>
      </w:r>
    </w:p>
    <w:p w14:paraId="1F8CAF00"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被保险人向保险人请求赔偿保险金的诉讼时效期间为二年，自其知道或者应当知道保险事故发生之日起计算。</w:t>
      </w:r>
    </w:p>
    <w:p w14:paraId="73225229" w14:textId="77777777" w:rsidR="00807B01" w:rsidRDefault="005D5DA4">
      <w:pPr>
        <w:spacing w:line="600" w:lineRule="exact"/>
        <w:jc w:val="center"/>
        <w:rPr>
          <w:rFonts w:ascii="宋体" w:hAnsi="宋体" w:cs="宋体"/>
          <w:b/>
          <w:sz w:val="24"/>
        </w:rPr>
      </w:pPr>
      <w:r>
        <w:rPr>
          <w:rFonts w:ascii="宋体" w:hAnsi="宋体" w:cs="宋体" w:hint="eastAsia"/>
          <w:b/>
          <w:sz w:val="24"/>
        </w:rPr>
        <w:t>争议处理</w:t>
      </w:r>
    </w:p>
    <w:p w14:paraId="06B6F3D2"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合同争议解决方式由当事人在保险合同中约定的下列两种方式中选择一种：</w:t>
      </w:r>
    </w:p>
    <w:p w14:paraId="33B47BC2"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（一）因履行本保险合同</w:t>
      </w:r>
      <w:r>
        <w:rPr>
          <w:rFonts w:ascii="宋体" w:hAnsi="宋体" w:cs="宋体" w:hint="eastAsia"/>
          <w:sz w:val="24"/>
        </w:rPr>
        <w:t>发生的争议，由当事人协商解决，协商不成的，提交保险单</w:t>
      </w:r>
      <w:r>
        <w:rPr>
          <w:rFonts w:ascii="宋体" w:hAnsi="宋体" w:cs="宋体" w:hint="eastAsia"/>
          <w:sz w:val="24"/>
        </w:rPr>
        <w:lastRenderedPageBreak/>
        <w:t>载明的仲裁委员会仲裁；</w:t>
      </w:r>
    </w:p>
    <w:p w14:paraId="2DFC8B5B"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（二）因履行本保险合同发生的争议，由当事人协商解决，协商不成的，依法向人民法院起诉。</w:t>
      </w:r>
    </w:p>
    <w:p w14:paraId="4C7AFFA5"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本保险合同的争议处理适用中华人民共和国法律（不包</w:t>
      </w:r>
      <w:r>
        <w:rPr>
          <w:rFonts w:ascii="宋体" w:hAnsi="宋体" w:cs="宋体" w:hint="eastAsia"/>
          <w:sz w:val="24"/>
          <w:lang w:val="zh-CN"/>
        </w:rPr>
        <w:t>括港、澳、台地区法律）</w:t>
      </w:r>
      <w:r>
        <w:rPr>
          <w:rFonts w:ascii="宋体" w:hAnsi="宋体" w:cs="宋体" w:hint="eastAsia"/>
          <w:sz w:val="24"/>
        </w:rPr>
        <w:t>。</w:t>
      </w:r>
    </w:p>
    <w:p w14:paraId="25AE31C3" w14:textId="77777777" w:rsidR="00807B01" w:rsidRDefault="005D5DA4">
      <w:pPr>
        <w:spacing w:line="600" w:lineRule="exact"/>
        <w:jc w:val="center"/>
        <w:rPr>
          <w:rFonts w:ascii="宋体" w:hAnsi="宋体" w:cs="宋体"/>
          <w:b/>
          <w:bCs/>
          <w:sz w:val="24"/>
        </w:rPr>
      </w:pPr>
      <w:r>
        <w:rPr>
          <w:rFonts w:ascii="宋体" w:hAnsi="宋体" w:cs="宋体" w:hint="eastAsia"/>
          <w:b/>
          <w:bCs/>
          <w:sz w:val="24"/>
        </w:rPr>
        <w:t>其他事项</w:t>
      </w:r>
    </w:p>
    <w:p w14:paraId="26B7D0FF" w14:textId="77777777" w:rsidR="00807B01" w:rsidRDefault="005D5DA4">
      <w:pPr>
        <w:numPr>
          <w:ilvl w:val="0"/>
          <w:numId w:val="10"/>
        </w:numPr>
        <w:spacing w:line="600" w:lineRule="exact"/>
        <w:ind w:left="0" w:firstLine="567"/>
        <w:rPr>
          <w:rFonts w:ascii="宋体" w:hAnsi="宋体" w:cs="宋体"/>
          <w:sz w:val="24"/>
        </w:rPr>
      </w:pPr>
      <w:r>
        <w:rPr>
          <w:rFonts w:ascii="宋体" w:hAnsi="宋体" w:cs="宋体" w:hint="eastAsia"/>
          <w:sz w:val="24"/>
        </w:rPr>
        <w:t>保险责任开始前，投保人要求解除保险合同的，应当向保险人支付相当于保险费</w:t>
      </w:r>
      <w:r>
        <w:rPr>
          <w:rFonts w:ascii="宋体" w:hAnsi="宋体" w:cs="宋体" w:hint="eastAsia"/>
          <w:sz w:val="24"/>
        </w:rPr>
        <w:t>5%</w:t>
      </w:r>
      <w:r>
        <w:rPr>
          <w:rFonts w:ascii="宋体" w:hAnsi="宋体" w:cs="宋体" w:hint="eastAsia"/>
          <w:sz w:val="24"/>
        </w:rPr>
        <w:t>的退保手续费，保险人应当退还剩余部分保险费；保险人要求解除保险合同的，不得向投保人收取手续费并应退还已收取的保险费。</w:t>
      </w:r>
    </w:p>
    <w:p w14:paraId="74D9813A" w14:textId="77777777" w:rsidR="00807B01" w:rsidRDefault="005D5DA4">
      <w:pPr>
        <w:spacing w:line="600" w:lineRule="exact"/>
        <w:ind w:firstLineChars="200" w:firstLine="480"/>
        <w:rPr>
          <w:rFonts w:ascii="宋体" w:hAnsi="宋体" w:cs="宋体"/>
          <w:sz w:val="24"/>
        </w:rPr>
      </w:pPr>
      <w:r>
        <w:rPr>
          <w:rFonts w:ascii="宋体" w:hAnsi="宋体" w:cs="宋体" w:hint="eastAsia"/>
          <w:sz w:val="24"/>
        </w:rPr>
        <w:t>保险责任开始后，投保人要求解除保险合同的，自通知保险人之日起，保险合同解除</w:t>
      </w:r>
      <w:r>
        <w:rPr>
          <w:rFonts w:ascii="宋体" w:hAnsi="宋体" w:cs="宋体" w:hint="eastAsia"/>
          <w:sz w:val="24"/>
        </w:rPr>
        <w:t>，保险人按照保险责任开始之日起至合同解除之日止期间与保险期间的日比例计收保险费，并退还剩余部分保险费；保险人也可提前十五日向投保人发出解约通知书解除保险合同，并按保险责任开始之日起至合同解除之日止期间与保险期间的日比例计收保险费，并退还剩余部分保险费。</w:t>
      </w:r>
    </w:p>
    <w:p w14:paraId="573F8FEC"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本保险合同约定与《中华人民共和国保险法》等法律规定相悖之处，以法律规定为准。本保险合同未尽事宜，以法律规定为准。</w:t>
      </w:r>
      <w:bookmarkStart w:id="55" w:name="_Hlt3713550"/>
      <w:bookmarkStart w:id="56" w:name="_Hlt3962613"/>
      <w:bookmarkStart w:id="57" w:name="_Hlt3713713"/>
      <w:bookmarkStart w:id="58" w:name="_Hlt3962593"/>
      <w:bookmarkStart w:id="59" w:name="_Hlt3713260"/>
      <w:bookmarkStart w:id="60" w:name="_Hlt5776690"/>
      <w:bookmarkStart w:id="61" w:name="_Hlt5776656"/>
      <w:bookmarkStart w:id="62" w:name="_Hlt3713934"/>
      <w:bookmarkStart w:id="63" w:name="_Hlt3713473"/>
      <w:bookmarkStart w:id="64" w:name="_Hlt5777173"/>
      <w:bookmarkEnd w:id="55"/>
      <w:bookmarkEnd w:id="56"/>
      <w:bookmarkEnd w:id="57"/>
      <w:bookmarkEnd w:id="58"/>
      <w:bookmarkEnd w:id="59"/>
      <w:bookmarkEnd w:id="60"/>
      <w:bookmarkEnd w:id="61"/>
      <w:bookmarkEnd w:id="62"/>
      <w:bookmarkEnd w:id="63"/>
      <w:bookmarkEnd w:id="64"/>
    </w:p>
    <w:p w14:paraId="3C812255" w14:textId="77777777" w:rsidR="00807B01" w:rsidRDefault="005D5DA4">
      <w:pPr>
        <w:spacing w:line="600" w:lineRule="exact"/>
        <w:jc w:val="center"/>
        <w:rPr>
          <w:rFonts w:ascii="宋体" w:hAnsi="宋体" w:cs="宋体"/>
          <w:b/>
          <w:bCs/>
          <w:sz w:val="24"/>
        </w:rPr>
      </w:pPr>
      <w:r>
        <w:rPr>
          <w:rFonts w:ascii="宋体" w:hAnsi="宋体" w:cs="宋体" w:hint="eastAsia"/>
          <w:b/>
          <w:bCs/>
          <w:sz w:val="24"/>
        </w:rPr>
        <w:t>释义</w:t>
      </w:r>
    </w:p>
    <w:p w14:paraId="410EE94D" w14:textId="77777777" w:rsidR="00807B01" w:rsidRDefault="005D5DA4">
      <w:pPr>
        <w:numPr>
          <w:ilvl w:val="0"/>
          <w:numId w:val="10"/>
        </w:numPr>
        <w:spacing w:line="600" w:lineRule="exact"/>
        <w:ind w:left="0" w:firstLineChars="200" w:firstLine="480"/>
        <w:rPr>
          <w:rFonts w:ascii="宋体" w:hAnsi="宋体" w:cs="宋体"/>
          <w:sz w:val="24"/>
        </w:rPr>
      </w:pPr>
      <w:r>
        <w:rPr>
          <w:rFonts w:ascii="宋体" w:hAnsi="宋体" w:cs="宋体" w:hint="eastAsia"/>
          <w:sz w:val="24"/>
        </w:rPr>
        <w:t>本保险合同涉及下列术语时，适用下列释义：</w:t>
      </w:r>
    </w:p>
    <w:p w14:paraId="74190151" w14:textId="77777777" w:rsidR="00807B01" w:rsidRDefault="005D5DA4">
      <w:pPr>
        <w:spacing w:line="600" w:lineRule="exact"/>
        <w:ind w:firstLineChars="200" w:firstLine="482"/>
        <w:rPr>
          <w:rFonts w:ascii="宋体" w:hAnsi="宋体" w:cs="宋体"/>
          <w:sz w:val="24"/>
        </w:rPr>
      </w:pPr>
      <w:r>
        <w:rPr>
          <w:rFonts w:ascii="宋体" w:hAnsi="宋体" w:cs="宋体" w:hint="eastAsia"/>
          <w:b/>
          <w:bCs/>
          <w:sz w:val="24"/>
        </w:rPr>
        <w:t>【雇员】</w:t>
      </w:r>
      <w:r>
        <w:rPr>
          <w:rFonts w:ascii="宋体" w:hAnsi="宋体" w:cs="宋体" w:hint="eastAsia"/>
          <w:sz w:val="24"/>
        </w:rPr>
        <w:t>指与被保险人存在劳动关系、事实劳动关系的年满十六周岁的劳动者及其他按国家规定和法定途径审批的劳动者。</w:t>
      </w:r>
    </w:p>
    <w:p w14:paraId="7E54722A" w14:textId="77777777" w:rsidR="00807B01" w:rsidRDefault="005D5DA4">
      <w:pPr>
        <w:spacing w:line="600" w:lineRule="exact"/>
        <w:ind w:firstLineChars="200" w:firstLine="482"/>
        <w:rPr>
          <w:rFonts w:ascii="宋体" w:hAnsi="宋体" w:cs="宋体"/>
          <w:sz w:val="24"/>
        </w:rPr>
      </w:pPr>
      <w:r>
        <w:rPr>
          <w:rFonts w:ascii="宋体" w:hAnsi="宋体" w:cs="宋体" w:hint="eastAsia"/>
          <w:b/>
          <w:sz w:val="24"/>
        </w:rPr>
        <w:t>【依法】</w:t>
      </w:r>
      <w:r>
        <w:rPr>
          <w:rFonts w:ascii="宋体" w:hAnsi="宋体" w:cs="宋体" w:hint="eastAsia"/>
          <w:sz w:val="24"/>
        </w:rPr>
        <w:t>指依照中华人民共和国法律（不包括港、澳、台地区法律）。</w:t>
      </w:r>
    </w:p>
    <w:p w14:paraId="08ACAB46" w14:textId="77777777" w:rsidR="00807B01" w:rsidRDefault="005D5DA4">
      <w:pPr>
        <w:spacing w:line="600" w:lineRule="exact"/>
        <w:ind w:firstLineChars="200" w:firstLine="482"/>
        <w:rPr>
          <w:rFonts w:ascii="宋体" w:hAnsi="宋体" w:cs="宋体"/>
          <w:bCs/>
          <w:sz w:val="24"/>
        </w:rPr>
      </w:pPr>
      <w:r>
        <w:rPr>
          <w:rFonts w:ascii="宋体" w:hAnsi="宋体" w:cs="宋体" w:hint="eastAsia"/>
          <w:b/>
          <w:bCs/>
          <w:sz w:val="24"/>
        </w:rPr>
        <w:t>【无有效驾驶证驾驶】</w:t>
      </w:r>
      <w:r>
        <w:rPr>
          <w:rFonts w:ascii="宋体" w:hAnsi="宋体" w:cs="宋体" w:hint="eastAsia"/>
          <w:bCs/>
          <w:sz w:val="24"/>
        </w:rPr>
        <w:t>指下列情形之一：</w:t>
      </w:r>
    </w:p>
    <w:p w14:paraId="63335333" w14:textId="77777777" w:rsidR="00807B01" w:rsidRDefault="005D5DA4">
      <w:pPr>
        <w:spacing w:line="600" w:lineRule="exact"/>
        <w:ind w:firstLineChars="200" w:firstLine="480"/>
        <w:rPr>
          <w:rFonts w:ascii="宋体" w:hAnsi="宋体" w:cs="宋体"/>
          <w:bCs/>
          <w:sz w:val="24"/>
        </w:rPr>
      </w:pPr>
      <w:r>
        <w:rPr>
          <w:rFonts w:ascii="宋体" w:hAnsi="宋体" w:cs="宋体" w:hint="eastAsia"/>
          <w:bCs/>
          <w:sz w:val="24"/>
        </w:rPr>
        <w:t>（一）无驾驶证，驾驶证被依法扣留、暂扣、吊销、注销期间；</w:t>
      </w:r>
    </w:p>
    <w:p w14:paraId="430BC343" w14:textId="77777777" w:rsidR="00807B01" w:rsidRDefault="005D5DA4">
      <w:pPr>
        <w:spacing w:line="600" w:lineRule="exact"/>
        <w:ind w:firstLineChars="200" w:firstLine="480"/>
        <w:rPr>
          <w:rFonts w:ascii="宋体" w:hAnsi="宋体" w:cs="宋体"/>
          <w:bCs/>
          <w:sz w:val="24"/>
        </w:rPr>
      </w:pPr>
      <w:r>
        <w:rPr>
          <w:rFonts w:ascii="宋体" w:hAnsi="宋体" w:cs="宋体" w:hint="eastAsia"/>
          <w:bCs/>
          <w:sz w:val="24"/>
        </w:rPr>
        <w:lastRenderedPageBreak/>
        <w:t>（二）驾驶与驾驶证载明的准驾车型不相符合的车辆；</w:t>
      </w:r>
    </w:p>
    <w:p w14:paraId="354EC538" w14:textId="77777777" w:rsidR="00807B01" w:rsidRDefault="005D5DA4">
      <w:pPr>
        <w:spacing w:line="600" w:lineRule="exact"/>
        <w:ind w:firstLineChars="200" w:firstLine="480"/>
        <w:rPr>
          <w:rFonts w:ascii="宋体" w:hAnsi="宋体" w:cs="宋体"/>
          <w:bCs/>
          <w:sz w:val="24"/>
        </w:rPr>
      </w:pPr>
      <w:r>
        <w:rPr>
          <w:rFonts w:ascii="宋体" w:hAnsi="宋体" w:cs="宋体" w:hint="eastAsia"/>
          <w:bCs/>
          <w:sz w:val="24"/>
        </w:rPr>
        <w:t>（三）持审验不合格的驾驶证驾驶。</w:t>
      </w:r>
    </w:p>
    <w:p w14:paraId="29F0D40E" w14:textId="77777777" w:rsidR="00807B01" w:rsidRDefault="005D5DA4">
      <w:pPr>
        <w:spacing w:line="600" w:lineRule="exact"/>
        <w:ind w:firstLineChars="200" w:firstLine="482"/>
        <w:rPr>
          <w:rFonts w:ascii="宋体" w:hAnsi="宋体" w:cs="宋体"/>
          <w:b/>
          <w:bCs/>
          <w:sz w:val="24"/>
        </w:rPr>
      </w:pPr>
      <w:r>
        <w:rPr>
          <w:rFonts w:ascii="宋体" w:hAnsi="宋体" w:cs="宋体" w:hint="eastAsia"/>
          <w:b/>
          <w:bCs/>
          <w:sz w:val="24"/>
        </w:rPr>
        <w:t>【职业病】</w:t>
      </w:r>
      <w:r>
        <w:rPr>
          <w:rFonts w:ascii="宋体" w:hAnsi="宋体" w:cs="宋体" w:hint="eastAsia"/>
          <w:bCs/>
          <w:sz w:val="24"/>
        </w:rPr>
        <w:t>指</w:t>
      </w:r>
      <w:r>
        <w:rPr>
          <w:rFonts w:ascii="宋体" w:hAnsi="宋体" w:cs="宋体" w:hint="eastAsia"/>
          <w:kern w:val="0"/>
          <w:sz w:val="24"/>
        </w:rPr>
        <w:t>符合国家现行的职业病分类和目录的疾病</w:t>
      </w:r>
      <w:r>
        <w:rPr>
          <w:rFonts w:ascii="宋体" w:hAnsi="宋体" w:cs="宋体" w:hint="eastAsia"/>
          <w:bCs/>
          <w:sz w:val="24"/>
        </w:rPr>
        <w:t>。</w:t>
      </w:r>
    </w:p>
    <w:p w14:paraId="1703E758" w14:textId="77777777" w:rsidR="00807B01" w:rsidRDefault="005D5DA4">
      <w:pPr>
        <w:spacing w:line="600" w:lineRule="exact"/>
        <w:ind w:firstLineChars="200" w:firstLine="482"/>
        <w:rPr>
          <w:rFonts w:ascii="宋体" w:hAnsi="宋体" w:cs="宋体"/>
          <w:bCs/>
          <w:sz w:val="24"/>
        </w:rPr>
      </w:pPr>
      <w:r>
        <w:rPr>
          <w:rFonts w:ascii="宋体" w:hAnsi="宋体" w:cs="宋体" w:hint="eastAsia"/>
          <w:b/>
          <w:bCs/>
          <w:sz w:val="24"/>
        </w:rPr>
        <w:t>【保险人认可的伤残鉴定机构】</w:t>
      </w:r>
      <w:r>
        <w:rPr>
          <w:rFonts w:ascii="宋体" w:hAnsi="宋体" w:cs="宋体" w:hint="eastAsia"/>
          <w:bCs/>
          <w:sz w:val="24"/>
        </w:rPr>
        <w:t>指司法鉴定机构以及国家卫生部医院等级分类中的二级以上（含）的医疗机构。</w:t>
      </w:r>
    </w:p>
    <w:p w14:paraId="0BCECEAC" w14:textId="77777777" w:rsidR="00807B01" w:rsidRDefault="005D5DA4">
      <w:pPr>
        <w:spacing w:line="600" w:lineRule="exact"/>
        <w:ind w:firstLineChars="200" w:firstLine="480"/>
        <w:rPr>
          <w:rFonts w:ascii="宋体" w:hAnsi="宋体" w:cs="宋体"/>
          <w:bCs/>
          <w:sz w:val="24"/>
        </w:rPr>
      </w:pPr>
      <w:r>
        <w:rPr>
          <w:rFonts w:ascii="宋体" w:hAnsi="宋体" w:cs="宋体" w:hint="eastAsia"/>
          <w:bCs/>
          <w:sz w:val="24"/>
        </w:rPr>
        <w:t>附表：伤残赔偿比例表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818"/>
        <w:gridCol w:w="2234"/>
      </w:tblGrid>
      <w:tr w:rsidR="00807B01" w14:paraId="445D3DE0" w14:textId="77777777">
        <w:trPr>
          <w:trHeight w:val="328"/>
          <w:jc w:val="center"/>
        </w:trPr>
        <w:tc>
          <w:tcPr>
            <w:tcW w:w="1836" w:type="dxa"/>
            <w:vAlign w:val="center"/>
          </w:tcPr>
          <w:p w14:paraId="17DB5CB3"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项目</w:t>
            </w:r>
          </w:p>
        </w:tc>
        <w:tc>
          <w:tcPr>
            <w:tcW w:w="2818" w:type="dxa"/>
            <w:vAlign w:val="center"/>
          </w:tcPr>
          <w:p w14:paraId="55800C0D"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伤残程度</w:t>
            </w:r>
          </w:p>
        </w:tc>
        <w:tc>
          <w:tcPr>
            <w:tcW w:w="2234" w:type="dxa"/>
            <w:vAlign w:val="center"/>
          </w:tcPr>
          <w:p w14:paraId="2C5B4470"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百分比</w:t>
            </w:r>
          </w:p>
        </w:tc>
      </w:tr>
      <w:tr w:rsidR="00807B01" w14:paraId="36037B84" w14:textId="77777777">
        <w:trPr>
          <w:trHeight w:val="328"/>
          <w:jc w:val="center"/>
        </w:trPr>
        <w:tc>
          <w:tcPr>
            <w:tcW w:w="1836" w:type="dxa"/>
            <w:vAlign w:val="center"/>
          </w:tcPr>
          <w:p w14:paraId="481B9543"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（一）</w:t>
            </w:r>
          </w:p>
        </w:tc>
        <w:tc>
          <w:tcPr>
            <w:tcW w:w="2818" w:type="dxa"/>
            <w:vAlign w:val="center"/>
          </w:tcPr>
          <w:p w14:paraId="653A11D7"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一级伤残</w:t>
            </w:r>
          </w:p>
        </w:tc>
        <w:tc>
          <w:tcPr>
            <w:tcW w:w="2234" w:type="dxa"/>
            <w:vAlign w:val="center"/>
          </w:tcPr>
          <w:p w14:paraId="7FCB5186" w14:textId="77777777" w:rsidR="00807B01" w:rsidRDefault="005D5DA4">
            <w:pPr>
              <w:spacing w:line="360" w:lineRule="auto"/>
              <w:jc w:val="center"/>
              <w:rPr>
                <w:rFonts w:ascii="宋体" w:hAnsi="宋体" w:cs="宋体"/>
                <w:bCs/>
                <w:sz w:val="24"/>
              </w:rPr>
            </w:pPr>
            <w:r>
              <w:rPr>
                <w:rFonts w:ascii="宋体" w:hAnsi="宋体" w:cs="宋体" w:hint="eastAsia"/>
                <w:sz w:val="24"/>
              </w:rPr>
              <w:t>100%</w:t>
            </w:r>
          </w:p>
        </w:tc>
      </w:tr>
      <w:tr w:rsidR="00807B01" w14:paraId="52E4643F" w14:textId="77777777">
        <w:trPr>
          <w:trHeight w:val="328"/>
          <w:jc w:val="center"/>
        </w:trPr>
        <w:tc>
          <w:tcPr>
            <w:tcW w:w="1836" w:type="dxa"/>
            <w:vAlign w:val="center"/>
          </w:tcPr>
          <w:p w14:paraId="3EA637EB"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（二）</w:t>
            </w:r>
          </w:p>
        </w:tc>
        <w:tc>
          <w:tcPr>
            <w:tcW w:w="2818" w:type="dxa"/>
            <w:vAlign w:val="center"/>
          </w:tcPr>
          <w:p w14:paraId="09BBF85C"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二级伤残</w:t>
            </w:r>
          </w:p>
        </w:tc>
        <w:tc>
          <w:tcPr>
            <w:tcW w:w="2234" w:type="dxa"/>
            <w:vAlign w:val="center"/>
          </w:tcPr>
          <w:p w14:paraId="0B338790" w14:textId="77777777" w:rsidR="00807B01" w:rsidRDefault="005D5DA4">
            <w:pPr>
              <w:spacing w:line="360" w:lineRule="auto"/>
              <w:jc w:val="center"/>
              <w:rPr>
                <w:rFonts w:ascii="宋体" w:hAnsi="宋体" w:cs="宋体"/>
                <w:bCs/>
                <w:sz w:val="24"/>
              </w:rPr>
            </w:pPr>
            <w:r>
              <w:rPr>
                <w:rFonts w:ascii="宋体" w:hAnsi="宋体" w:cs="宋体" w:hint="eastAsia"/>
                <w:sz w:val="24"/>
              </w:rPr>
              <w:t>90%</w:t>
            </w:r>
          </w:p>
        </w:tc>
      </w:tr>
      <w:tr w:rsidR="00807B01" w14:paraId="60AF3096" w14:textId="77777777">
        <w:trPr>
          <w:trHeight w:val="328"/>
          <w:jc w:val="center"/>
        </w:trPr>
        <w:tc>
          <w:tcPr>
            <w:tcW w:w="1836" w:type="dxa"/>
            <w:vAlign w:val="center"/>
          </w:tcPr>
          <w:p w14:paraId="1EE6A2ED"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（三）</w:t>
            </w:r>
          </w:p>
        </w:tc>
        <w:tc>
          <w:tcPr>
            <w:tcW w:w="2818" w:type="dxa"/>
            <w:vAlign w:val="center"/>
          </w:tcPr>
          <w:p w14:paraId="11051001"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三级伤残</w:t>
            </w:r>
          </w:p>
        </w:tc>
        <w:tc>
          <w:tcPr>
            <w:tcW w:w="2234" w:type="dxa"/>
            <w:vAlign w:val="center"/>
          </w:tcPr>
          <w:p w14:paraId="0A43A8CB" w14:textId="77777777" w:rsidR="00807B01" w:rsidRDefault="005D5DA4">
            <w:pPr>
              <w:spacing w:line="360" w:lineRule="auto"/>
              <w:jc w:val="center"/>
              <w:rPr>
                <w:rFonts w:ascii="宋体" w:hAnsi="宋体" w:cs="宋体"/>
                <w:bCs/>
                <w:sz w:val="24"/>
              </w:rPr>
            </w:pPr>
            <w:r>
              <w:rPr>
                <w:rFonts w:ascii="宋体" w:hAnsi="宋体" w:cs="宋体" w:hint="eastAsia"/>
                <w:sz w:val="24"/>
              </w:rPr>
              <w:t>80%</w:t>
            </w:r>
          </w:p>
        </w:tc>
      </w:tr>
      <w:tr w:rsidR="00807B01" w14:paraId="20446C5C" w14:textId="77777777">
        <w:trPr>
          <w:trHeight w:val="328"/>
          <w:jc w:val="center"/>
        </w:trPr>
        <w:tc>
          <w:tcPr>
            <w:tcW w:w="1836" w:type="dxa"/>
            <w:vAlign w:val="center"/>
          </w:tcPr>
          <w:p w14:paraId="3BE7D737"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（四）</w:t>
            </w:r>
          </w:p>
        </w:tc>
        <w:tc>
          <w:tcPr>
            <w:tcW w:w="2818" w:type="dxa"/>
            <w:vAlign w:val="center"/>
          </w:tcPr>
          <w:p w14:paraId="483821F6"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四级伤残</w:t>
            </w:r>
          </w:p>
        </w:tc>
        <w:tc>
          <w:tcPr>
            <w:tcW w:w="2234" w:type="dxa"/>
            <w:vAlign w:val="center"/>
          </w:tcPr>
          <w:p w14:paraId="2C7BB110" w14:textId="77777777" w:rsidR="00807B01" w:rsidRDefault="005D5DA4">
            <w:pPr>
              <w:spacing w:line="360" w:lineRule="auto"/>
              <w:jc w:val="center"/>
              <w:rPr>
                <w:rFonts w:ascii="宋体" w:hAnsi="宋体" w:cs="宋体"/>
                <w:bCs/>
                <w:sz w:val="24"/>
              </w:rPr>
            </w:pPr>
            <w:r>
              <w:rPr>
                <w:rFonts w:ascii="宋体" w:hAnsi="宋体" w:cs="宋体" w:hint="eastAsia"/>
                <w:sz w:val="24"/>
              </w:rPr>
              <w:t>70%</w:t>
            </w:r>
          </w:p>
        </w:tc>
      </w:tr>
      <w:tr w:rsidR="00807B01" w14:paraId="747D7BBD" w14:textId="77777777">
        <w:trPr>
          <w:trHeight w:val="328"/>
          <w:jc w:val="center"/>
        </w:trPr>
        <w:tc>
          <w:tcPr>
            <w:tcW w:w="1836" w:type="dxa"/>
            <w:vAlign w:val="center"/>
          </w:tcPr>
          <w:p w14:paraId="7BFDCC13"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（五）</w:t>
            </w:r>
          </w:p>
        </w:tc>
        <w:tc>
          <w:tcPr>
            <w:tcW w:w="2818" w:type="dxa"/>
            <w:vAlign w:val="center"/>
          </w:tcPr>
          <w:p w14:paraId="528B001E"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五级伤残</w:t>
            </w:r>
          </w:p>
        </w:tc>
        <w:tc>
          <w:tcPr>
            <w:tcW w:w="2234" w:type="dxa"/>
            <w:vAlign w:val="center"/>
          </w:tcPr>
          <w:p w14:paraId="39906B9F" w14:textId="77777777" w:rsidR="00807B01" w:rsidRDefault="005D5DA4">
            <w:pPr>
              <w:spacing w:line="360" w:lineRule="auto"/>
              <w:jc w:val="center"/>
              <w:rPr>
                <w:rFonts w:ascii="宋体" w:hAnsi="宋体" w:cs="宋体"/>
                <w:bCs/>
                <w:sz w:val="24"/>
              </w:rPr>
            </w:pPr>
            <w:r>
              <w:rPr>
                <w:rFonts w:ascii="宋体" w:hAnsi="宋体" w:cs="宋体" w:hint="eastAsia"/>
                <w:sz w:val="24"/>
              </w:rPr>
              <w:t>60%</w:t>
            </w:r>
          </w:p>
        </w:tc>
      </w:tr>
      <w:tr w:rsidR="00807B01" w14:paraId="298F2E4B" w14:textId="77777777">
        <w:trPr>
          <w:trHeight w:val="328"/>
          <w:jc w:val="center"/>
        </w:trPr>
        <w:tc>
          <w:tcPr>
            <w:tcW w:w="1836" w:type="dxa"/>
            <w:vAlign w:val="center"/>
          </w:tcPr>
          <w:p w14:paraId="0D00FEB8"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（六）</w:t>
            </w:r>
          </w:p>
        </w:tc>
        <w:tc>
          <w:tcPr>
            <w:tcW w:w="2818" w:type="dxa"/>
            <w:vAlign w:val="center"/>
          </w:tcPr>
          <w:p w14:paraId="7A389276"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六级伤残</w:t>
            </w:r>
          </w:p>
        </w:tc>
        <w:tc>
          <w:tcPr>
            <w:tcW w:w="2234" w:type="dxa"/>
            <w:vAlign w:val="center"/>
          </w:tcPr>
          <w:p w14:paraId="6757ACDB" w14:textId="77777777" w:rsidR="00807B01" w:rsidRDefault="005D5DA4">
            <w:pPr>
              <w:spacing w:line="360" w:lineRule="auto"/>
              <w:jc w:val="center"/>
              <w:rPr>
                <w:rFonts w:ascii="宋体" w:hAnsi="宋体" w:cs="宋体"/>
                <w:bCs/>
                <w:sz w:val="24"/>
              </w:rPr>
            </w:pPr>
            <w:r>
              <w:rPr>
                <w:rFonts w:ascii="宋体" w:hAnsi="宋体" w:cs="宋体" w:hint="eastAsia"/>
                <w:sz w:val="24"/>
              </w:rPr>
              <w:t>50%</w:t>
            </w:r>
          </w:p>
        </w:tc>
      </w:tr>
      <w:tr w:rsidR="00807B01" w14:paraId="389DC8CA" w14:textId="77777777">
        <w:trPr>
          <w:trHeight w:val="328"/>
          <w:jc w:val="center"/>
        </w:trPr>
        <w:tc>
          <w:tcPr>
            <w:tcW w:w="1836" w:type="dxa"/>
            <w:vAlign w:val="center"/>
          </w:tcPr>
          <w:p w14:paraId="74EFB9D3"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（七）</w:t>
            </w:r>
          </w:p>
        </w:tc>
        <w:tc>
          <w:tcPr>
            <w:tcW w:w="2818" w:type="dxa"/>
            <w:vAlign w:val="center"/>
          </w:tcPr>
          <w:p w14:paraId="2BB8D7E7"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七级伤残</w:t>
            </w:r>
          </w:p>
        </w:tc>
        <w:tc>
          <w:tcPr>
            <w:tcW w:w="2234" w:type="dxa"/>
            <w:vAlign w:val="center"/>
          </w:tcPr>
          <w:p w14:paraId="6D3F8352" w14:textId="77777777" w:rsidR="00807B01" w:rsidRDefault="005D5DA4">
            <w:pPr>
              <w:spacing w:line="360" w:lineRule="auto"/>
              <w:jc w:val="center"/>
              <w:rPr>
                <w:rFonts w:ascii="宋体" w:hAnsi="宋体" w:cs="宋体"/>
                <w:bCs/>
                <w:sz w:val="24"/>
              </w:rPr>
            </w:pPr>
            <w:r>
              <w:rPr>
                <w:rFonts w:ascii="宋体" w:hAnsi="宋体" w:cs="宋体" w:hint="eastAsia"/>
                <w:sz w:val="24"/>
              </w:rPr>
              <w:t>40%</w:t>
            </w:r>
          </w:p>
        </w:tc>
      </w:tr>
      <w:tr w:rsidR="00807B01" w14:paraId="708F73E0" w14:textId="77777777">
        <w:trPr>
          <w:trHeight w:val="328"/>
          <w:jc w:val="center"/>
        </w:trPr>
        <w:tc>
          <w:tcPr>
            <w:tcW w:w="1836" w:type="dxa"/>
            <w:vAlign w:val="center"/>
          </w:tcPr>
          <w:p w14:paraId="182CCBB8"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（八）</w:t>
            </w:r>
          </w:p>
        </w:tc>
        <w:tc>
          <w:tcPr>
            <w:tcW w:w="2818" w:type="dxa"/>
            <w:vAlign w:val="center"/>
          </w:tcPr>
          <w:p w14:paraId="09901F9F"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八级伤残</w:t>
            </w:r>
          </w:p>
        </w:tc>
        <w:tc>
          <w:tcPr>
            <w:tcW w:w="2234" w:type="dxa"/>
            <w:vAlign w:val="center"/>
          </w:tcPr>
          <w:p w14:paraId="7919DF10" w14:textId="77777777" w:rsidR="00807B01" w:rsidRDefault="005D5DA4">
            <w:pPr>
              <w:spacing w:line="360" w:lineRule="auto"/>
              <w:jc w:val="center"/>
              <w:rPr>
                <w:rFonts w:ascii="宋体" w:hAnsi="宋体" w:cs="宋体"/>
                <w:bCs/>
                <w:sz w:val="24"/>
              </w:rPr>
            </w:pPr>
            <w:r>
              <w:rPr>
                <w:rFonts w:ascii="宋体" w:hAnsi="宋体" w:cs="宋体" w:hint="eastAsia"/>
                <w:sz w:val="24"/>
              </w:rPr>
              <w:t>30%</w:t>
            </w:r>
          </w:p>
        </w:tc>
      </w:tr>
      <w:tr w:rsidR="00807B01" w14:paraId="6A8A0D82" w14:textId="77777777">
        <w:trPr>
          <w:trHeight w:val="328"/>
          <w:jc w:val="center"/>
        </w:trPr>
        <w:tc>
          <w:tcPr>
            <w:tcW w:w="1836" w:type="dxa"/>
            <w:vAlign w:val="center"/>
          </w:tcPr>
          <w:p w14:paraId="4A5D5D5F"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（九）</w:t>
            </w:r>
          </w:p>
        </w:tc>
        <w:tc>
          <w:tcPr>
            <w:tcW w:w="2818" w:type="dxa"/>
            <w:vAlign w:val="center"/>
          </w:tcPr>
          <w:p w14:paraId="7AD3EF3B"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九级伤残</w:t>
            </w:r>
          </w:p>
        </w:tc>
        <w:tc>
          <w:tcPr>
            <w:tcW w:w="2234" w:type="dxa"/>
            <w:vAlign w:val="center"/>
          </w:tcPr>
          <w:p w14:paraId="2F8DB5F4" w14:textId="77777777" w:rsidR="00807B01" w:rsidRDefault="005D5DA4">
            <w:pPr>
              <w:spacing w:line="360" w:lineRule="auto"/>
              <w:jc w:val="center"/>
              <w:rPr>
                <w:rFonts w:ascii="宋体" w:hAnsi="宋体" w:cs="宋体"/>
                <w:bCs/>
                <w:sz w:val="24"/>
              </w:rPr>
            </w:pPr>
            <w:r>
              <w:rPr>
                <w:rFonts w:ascii="宋体" w:hAnsi="宋体" w:cs="宋体" w:hint="eastAsia"/>
                <w:sz w:val="24"/>
              </w:rPr>
              <w:t>20%</w:t>
            </w:r>
          </w:p>
        </w:tc>
      </w:tr>
      <w:tr w:rsidR="00807B01" w14:paraId="0C2FC785" w14:textId="77777777">
        <w:trPr>
          <w:trHeight w:val="328"/>
          <w:jc w:val="center"/>
        </w:trPr>
        <w:tc>
          <w:tcPr>
            <w:tcW w:w="1836" w:type="dxa"/>
            <w:vAlign w:val="center"/>
          </w:tcPr>
          <w:p w14:paraId="4D351316"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（十）</w:t>
            </w:r>
          </w:p>
        </w:tc>
        <w:tc>
          <w:tcPr>
            <w:tcW w:w="2818" w:type="dxa"/>
            <w:vAlign w:val="center"/>
          </w:tcPr>
          <w:p w14:paraId="082A0B30" w14:textId="77777777" w:rsidR="00807B01" w:rsidRDefault="005D5DA4">
            <w:pPr>
              <w:adjustRightInd w:val="0"/>
              <w:snapToGrid w:val="0"/>
              <w:jc w:val="center"/>
              <w:rPr>
                <w:rFonts w:ascii="宋体" w:hAnsi="宋体" w:cs="宋体"/>
                <w:bCs/>
                <w:sz w:val="24"/>
              </w:rPr>
            </w:pPr>
            <w:r>
              <w:rPr>
                <w:rFonts w:ascii="宋体" w:hAnsi="宋体" w:cs="宋体" w:hint="eastAsia"/>
                <w:bCs/>
                <w:sz w:val="24"/>
              </w:rPr>
              <w:t>十级伤残</w:t>
            </w:r>
          </w:p>
        </w:tc>
        <w:tc>
          <w:tcPr>
            <w:tcW w:w="2234" w:type="dxa"/>
            <w:vAlign w:val="center"/>
          </w:tcPr>
          <w:p w14:paraId="4FFBDBE5" w14:textId="77777777" w:rsidR="00807B01" w:rsidRDefault="005D5DA4">
            <w:pPr>
              <w:spacing w:line="360" w:lineRule="auto"/>
              <w:jc w:val="center"/>
              <w:rPr>
                <w:rFonts w:ascii="宋体" w:hAnsi="宋体" w:cs="宋体"/>
                <w:bCs/>
                <w:sz w:val="24"/>
              </w:rPr>
            </w:pPr>
            <w:r>
              <w:rPr>
                <w:rFonts w:ascii="宋体" w:hAnsi="宋体" w:cs="宋体" w:hint="eastAsia"/>
                <w:sz w:val="24"/>
              </w:rPr>
              <w:t>10%</w:t>
            </w:r>
          </w:p>
        </w:tc>
      </w:tr>
    </w:tbl>
    <w:p w14:paraId="2005FF4D" w14:textId="77777777" w:rsidR="00807B01" w:rsidRDefault="00807B01">
      <w:pPr>
        <w:rPr>
          <w:rFonts w:ascii="仿宋_GB2312" w:eastAsia="仿宋_GB2312"/>
          <w:sz w:val="30"/>
          <w:szCs w:val="30"/>
        </w:rPr>
      </w:pPr>
    </w:p>
    <w:p w14:paraId="211FF97A" w14:textId="77777777" w:rsidR="00807B01" w:rsidRDefault="005D5DA4">
      <w:pPr>
        <w:pStyle w:val="a6"/>
        <w:rPr>
          <w:rFonts w:ascii="黑体" w:eastAsia="黑体" w:hAnsi="黑体"/>
          <w:sz w:val="30"/>
          <w:szCs w:val="30"/>
        </w:rPr>
      </w:pPr>
      <w:r>
        <w:rPr>
          <w:rFonts w:ascii="黑体" w:eastAsia="黑体" w:hAnsi="黑体" w:hint="eastAsia"/>
          <w:sz w:val="30"/>
          <w:szCs w:val="30"/>
        </w:rPr>
        <w:t>17</w:t>
      </w:r>
      <w:r>
        <w:rPr>
          <w:rFonts w:ascii="黑体" w:eastAsia="黑体" w:hAnsi="黑体" w:hint="eastAsia"/>
          <w:sz w:val="30"/>
          <w:szCs w:val="30"/>
        </w:rPr>
        <w:t>、雇主责任保险附加上下班途中条款</w:t>
      </w:r>
    </w:p>
    <w:p w14:paraId="62B28241" w14:textId="77777777" w:rsidR="00807B01" w:rsidRDefault="00807B01">
      <w:pPr>
        <w:adjustRightInd w:val="0"/>
        <w:spacing w:line="360" w:lineRule="exact"/>
        <w:ind w:firstLineChars="200" w:firstLine="480"/>
        <w:jc w:val="center"/>
        <w:rPr>
          <w:rFonts w:ascii="宋体" w:hAnsi="宋体" w:cs="宋体"/>
          <w:sz w:val="24"/>
        </w:rPr>
      </w:pPr>
    </w:p>
    <w:p w14:paraId="753BD5A5" w14:textId="77777777" w:rsidR="00807B01" w:rsidRDefault="005D5DA4">
      <w:pPr>
        <w:spacing w:line="360" w:lineRule="auto"/>
        <w:ind w:firstLineChars="200" w:firstLine="480"/>
        <w:rPr>
          <w:rFonts w:ascii="宋体" w:hAnsi="宋体" w:cs="宋体"/>
          <w:sz w:val="24"/>
        </w:rPr>
      </w:pPr>
      <w:r>
        <w:rPr>
          <w:rFonts w:ascii="宋体" w:hAnsi="宋体" w:cs="宋体" w:hint="eastAsia"/>
          <w:sz w:val="24"/>
        </w:rPr>
        <w:t>兹经双方同意，被保险人的雇员应被保险人的要求出勤，在直接去工作地点或从工作地点直接返家的途中受伤或死亡，此种死亡或受伤在本保险合同中应视为在受雇过程中发生。</w:t>
      </w:r>
    </w:p>
    <w:p w14:paraId="1380199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本附加险条款与主险条款相抵触之处，以本附加险条款为准，其他未尽事项以主险条款为准。</w:t>
      </w:r>
    </w:p>
    <w:p w14:paraId="3461CEFB" w14:textId="77777777" w:rsidR="00807B01" w:rsidRDefault="00807B01">
      <w:pPr>
        <w:pStyle w:val="DefaultText"/>
        <w:spacing w:line="360" w:lineRule="auto"/>
        <w:ind w:firstLineChars="200" w:firstLine="480"/>
        <w:jc w:val="both"/>
        <w:rPr>
          <w:rFonts w:ascii="宋体" w:hAnsi="宋体" w:cs="宋体"/>
          <w:szCs w:val="24"/>
        </w:rPr>
      </w:pPr>
    </w:p>
    <w:p w14:paraId="274E3DF7" w14:textId="77777777" w:rsidR="00807B01" w:rsidRDefault="00807B01">
      <w:pPr>
        <w:pStyle w:val="DefaultText"/>
        <w:spacing w:line="360" w:lineRule="auto"/>
        <w:ind w:firstLineChars="200" w:firstLine="480"/>
        <w:jc w:val="both"/>
        <w:rPr>
          <w:rFonts w:ascii="宋体" w:hAnsi="宋体" w:cs="宋体"/>
          <w:szCs w:val="24"/>
        </w:rPr>
      </w:pPr>
    </w:p>
    <w:p w14:paraId="7FABEAD8" w14:textId="77777777" w:rsidR="00807B01" w:rsidRDefault="00807B01">
      <w:pPr>
        <w:pStyle w:val="DefaultText"/>
        <w:spacing w:line="360" w:lineRule="auto"/>
        <w:ind w:firstLineChars="200" w:firstLine="480"/>
        <w:jc w:val="both"/>
        <w:rPr>
          <w:rFonts w:ascii="宋体" w:hAnsi="宋体" w:cs="宋体"/>
          <w:szCs w:val="24"/>
        </w:rPr>
      </w:pPr>
    </w:p>
    <w:p w14:paraId="015D5091" w14:textId="77777777" w:rsidR="00807B01" w:rsidRDefault="00807B01">
      <w:pPr>
        <w:pStyle w:val="DefaultText"/>
        <w:spacing w:line="360" w:lineRule="auto"/>
        <w:ind w:firstLineChars="200" w:firstLine="480"/>
        <w:jc w:val="both"/>
        <w:rPr>
          <w:rFonts w:ascii="宋体" w:hAnsi="宋体" w:cs="宋体"/>
          <w:szCs w:val="24"/>
        </w:rPr>
      </w:pPr>
    </w:p>
    <w:p w14:paraId="73E873F5" w14:textId="77777777" w:rsidR="00807B01" w:rsidRDefault="00807B01">
      <w:pPr>
        <w:pStyle w:val="DefaultText"/>
        <w:spacing w:line="360" w:lineRule="auto"/>
        <w:ind w:firstLineChars="200" w:firstLine="480"/>
        <w:jc w:val="both"/>
        <w:rPr>
          <w:rFonts w:ascii="宋体" w:hAnsi="宋体" w:cs="宋体"/>
          <w:szCs w:val="24"/>
        </w:rPr>
      </w:pPr>
    </w:p>
    <w:p w14:paraId="37B5816E" w14:textId="77777777" w:rsidR="00807B01" w:rsidRDefault="005D5DA4">
      <w:pPr>
        <w:spacing w:line="400" w:lineRule="exact"/>
        <w:jc w:val="center"/>
        <w:rPr>
          <w:rFonts w:ascii="宋体" w:hAnsi="宋体" w:cs="宋体"/>
          <w:b/>
          <w:sz w:val="24"/>
        </w:rPr>
      </w:pPr>
      <w:r>
        <w:rPr>
          <w:rFonts w:ascii="宋体" w:hAnsi="宋体" w:cs="宋体" w:hint="eastAsia"/>
          <w:b/>
          <w:sz w:val="24"/>
        </w:rPr>
        <w:t>团体</w:t>
      </w:r>
      <w:r>
        <w:rPr>
          <w:rFonts w:ascii="宋体" w:hAnsi="宋体" w:cs="宋体" w:hint="eastAsia"/>
          <w:b/>
          <w:sz w:val="24"/>
        </w:rPr>
        <w:t>意外伤害保险条款</w:t>
      </w:r>
    </w:p>
    <w:p w14:paraId="49332EE7" w14:textId="77777777" w:rsidR="00807B01" w:rsidRDefault="00807B01">
      <w:pPr>
        <w:pStyle w:val="aff2"/>
        <w:spacing w:afterLines="25" w:after="78"/>
        <w:ind w:left="482" w:hangingChars="200" w:hanging="482"/>
        <w:jc w:val="center"/>
        <w:rPr>
          <w:sz w:val="24"/>
          <w:szCs w:val="24"/>
        </w:rPr>
      </w:pPr>
    </w:p>
    <w:p w14:paraId="4B9B3ADE" w14:textId="77777777" w:rsidR="00807B01" w:rsidRDefault="005D5DA4">
      <w:pPr>
        <w:keepNext/>
        <w:keepLines/>
        <w:tabs>
          <w:tab w:val="left" w:pos="945"/>
        </w:tabs>
        <w:outlineLvl w:val="0"/>
        <w:rPr>
          <w:rFonts w:ascii="宋体" w:hAnsi="宋体" w:cs="宋体"/>
          <w:b/>
          <w:bCs/>
          <w:kern w:val="44"/>
          <w:sz w:val="24"/>
        </w:rPr>
      </w:pPr>
      <w:r>
        <w:rPr>
          <w:rFonts w:ascii="宋体" w:hAnsi="宋体" w:cs="宋体" w:hint="eastAsia"/>
          <w:b/>
          <w:bCs/>
          <w:kern w:val="44"/>
          <w:sz w:val="24"/>
        </w:rPr>
        <w:t>1</w:t>
      </w:r>
      <w:r>
        <w:rPr>
          <w:rFonts w:ascii="宋体" w:hAnsi="宋体" w:cs="宋体" w:hint="eastAsia"/>
          <w:b/>
          <w:bCs/>
          <w:kern w:val="44"/>
          <w:sz w:val="24"/>
        </w:rPr>
        <w:tab/>
      </w:r>
      <w:r>
        <w:rPr>
          <w:rFonts w:ascii="宋体" w:hAnsi="宋体" w:cs="宋体" w:hint="eastAsia"/>
          <w:b/>
          <w:bCs/>
          <w:kern w:val="44"/>
          <w:sz w:val="24"/>
        </w:rPr>
        <w:t>总则</w:t>
      </w:r>
    </w:p>
    <w:p w14:paraId="1D2E4685" w14:textId="77777777" w:rsidR="00807B01" w:rsidRDefault="005D5DA4">
      <w:pPr>
        <w:pStyle w:val="20"/>
        <w:tabs>
          <w:tab w:val="clear" w:pos="8280"/>
          <w:tab w:val="left" w:pos="960"/>
        </w:tabs>
        <w:rPr>
          <w:rFonts w:cs="宋体"/>
          <w:sz w:val="24"/>
          <w:szCs w:val="24"/>
        </w:rPr>
      </w:pPr>
      <w:r>
        <w:rPr>
          <w:rFonts w:cs="宋体" w:hint="eastAsia"/>
          <w:sz w:val="24"/>
          <w:szCs w:val="24"/>
        </w:rPr>
        <w:t>1.1</w:t>
      </w:r>
      <w:r>
        <w:rPr>
          <w:rFonts w:cs="宋体" w:hint="eastAsia"/>
          <w:sz w:val="24"/>
          <w:szCs w:val="24"/>
        </w:rPr>
        <w:tab/>
      </w:r>
      <w:r>
        <w:rPr>
          <w:rFonts w:cs="宋体" w:hint="eastAsia"/>
          <w:sz w:val="24"/>
          <w:szCs w:val="24"/>
        </w:rPr>
        <w:t>合同构成</w:t>
      </w:r>
    </w:p>
    <w:p w14:paraId="13541710" w14:textId="77777777" w:rsidR="00807B01" w:rsidRDefault="005D5DA4">
      <w:pPr>
        <w:pStyle w:val="aff3"/>
        <w:ind w:leftChars="450" w:left="945" w:firstLine="480"/>
        <w:rPr>
          <w:rFonts w:ascii="宋体" w:hAnsi="宋体" w:cs="宋体"/>
          <w:sz w:val="24"/>
          <w:szCs w:val="24"/>
        </w:rPr>
      </w:pPr>
      <w:bookmarkStart w:id="65" w:name="_1.2_被保险人"/>
      <w:bookmarkEnd w:id="65"/>
      <w:r>
        <w:rPr>
          <w:rFonts w:ascii="宋体" w:hAnsi="宋体" w:cs="宋体" w:hint="eastAsia"/>
          <w:sz w:val="24"/>
          <w:szCs w:val="24"/>
        </w:rPr>
        <w:t>本保险合同由保险条款、投保单、保险单以及经投保人与保险人认可的、与保险合同有关的其它书面协议（包括但不限于健康问卷、声明、批单）组成。凡涉及本保险合同的约定，均应采用书面形式。</w:t>
      </w:r>
    </w:p>
    <w:p w14:paraId="1C0583E0" w14:textId="77777777" w:rsidR="00807B01" w:rsidRDefault="005D5DA4">
      <w:pPr>
        <w:pStyle w:val="20"/>
        <w:tabs>
          <w:tab w:val="clear" w:pos="8280"/>
          <w:tab w:val="left" w:pos="960"/>
        </w:tabs>
        <w:rPr>
          <w:rFonts w:cs="宋体"/>
          <w:sz w:val="24"/>
          <w:szCs w:val="24"/>
        </w:rPr>
      </w:pPr>
      <w:r>
        <w:rPr>
          <w:rFonts w:cs="宋体" w:hint="eastAsia"/>
          <w:sz w:val="24"/>
          <w:szCs w:val="24"/>
        </w:rPr>
        <w:t>1.2</w:t>
      </w:r>
      <w:r>
        <w:rPr>
          <w:rFonts w:cs="宋体" w:hint="eastAsia"/>
          <w:sz w:val="24"/>
          <w:szCs w:val="24"/>
        </w:rPr>
        <w:tab/>
      </w:r>
      <w:r>
        <w:rPr>
          <w:rFonts w:cs="宋体" w:hint="eastAsia"/>
          <w:sz w:val="24"/>
          <w:szCs w:val="24"/>
        </w:rPr>
        <w:t>投保人</w:t>
      </w:r>
    </w:p>
    <w:p w14:paraId="1AA0F1A8" w14:textId="77777777" w:rsidR="00807B01" w:rsidRDefault="005D5DA4">
      <w:pPr>
        <w:pStyle w:val="20"/>
        <w:tabs>
          <w:tab w:val="clear" w:pos="8280"/>
          <w:tab w:val="left" w:pos="960"/>
        </w:tabs>
        <w:ind w:leftChars="456" w:left="958" w:firstLineChars="200" w:firstLine="480"/>
        <w:rPr>
          <w:rFonts w:cs="宋体"/>
          <w:b w:val="0"/>
          <w:sz w:val="24"/>
          <w:szCs w:val="24"/>
        </w:rPr>
      </w:pPr>
      <w:bookmarkStart w:id="66" w:name="_1.3_被保险人"/>
      <w:bookmarkEnd w:id="66"/>
      <w:r>
        <w:rPr>
          <w:rFonts w:cs="宋体" w:hint="eastAsia"/>
          <w:b w:val="0"/>
          <w:sz w:val="24"/>
          <w:szCs w:val="24"/>
        </w:rPr>
        <w:t>在本保险合同订立时对被保险人有保险利益的企事业单位、国家机关、社会团体及特定主体可作为本保险合同的投保人。</w:t>
      </w:r>
    </w:p>
    <w:p w14:paraId="2B63863C" w14:textId="77777777" w:rsidR="00807B01" w:rsidRDefault="005D5DA4">
      <w:pPr>
        <w:pStyle w:val="20"/>
        <w:tabs>
          <w:tab w:val="clear" w:pos="8280"/>
          <w:tab w:val="left" w:pos="960"/>
        </w:tabs>
        <w:rPr>
          <w:rFonts w:cs="宋体"/>
          <w:sz w:val="24"/>
          <w:szCs w:val="24"/>
        </w:rPr>
      </w:pPr>
      <w:r>
        <w:rPr>
          <w:rFonts w:cs="宋体" w:hint="eastAsia"/>
          <w:bCs/>
          <w:sz w:val="24"/>
          <w:szCs w:val="24"/>
        </w:rPr>
        <w:t>1</w:t>
      </w:r>
      <w:r>
        <w:rPr>
          <w:rFonts w:cs="宋体" w:hint="eastAsia"/>
          <w:sz w:val="24"/>
          <w:szCs w:val="24"/>
        </w:rPr>
        <w:t>.3</w:t>
      </w:r>
      <w:r>
        <w:rPr>
          <w:rFonts w:cs="宋体" w:hint="eastAsia"/>
          <w:sz w:val="24"/>
          <w:szCs w:val="24"/>
        </w:rPr>
        <w:tab/>
      </w:r>
      <w:r>
        <w:rPr>
          <w:rFonts w:cs="宋体" w:hint="eastAsia"/>
          <w:sz w:val="24"/>
          <w:szCs w:val="24"/>
        </w:rPr>
        <w:t>被保险人</w:t>
      </w:r>
    </w:p>
    <w:p w14:paraId="24217B39" w14:textId="77777777" w:rsidR="00807B01" w:rsidRDefault="005D5DA4">
      <w:pPr>
        <w:pStyle w:val="aff3"/>
        <w:ind w:leftChars="456" w:left="958" w:firstLine="480"/>
        <w:rPr>
          <w:rFonts w:ascii="宋体" w:hAnsi="宋体" w:cs="宋体"/>
          <w:sz w:val="24"/>
          <w:szCs w:val="24"/>
        </w:rPr>
      </w:pPr>
      <w:r>
        <w:rPr>
          <w:rFonts w:ascii="宋体" w:hAnsi="宋体" w:cs="宋体" w:hint="eastAsia"/>
          <w:sz w:val="24"/>
          <w:szCs w:val="24"/>
        </w:rPr>
        <w:t>除另有约定外</w:t>
      </w:r>
      <w:r>
        <w:rPr>
          <w:rFonts w:ascii="宋体" w:hAnsi="宋体" w:cs="宋体" w:hint="eastAsia"/>
          <w:sz w:val="24"/>
          <w:szCs w:val="24"/>
        </w:rPr>
        <w:t>，</w:t>
      </w:r>
      <w:r>
        <w:rPr>
          <w:rFonts w:ascii="宋体" w:hAnsi="宋体" w:cs="宋体" w:hint="eastAsia"/>
          <w:sz w:val="24"/>
          <w:szCs w:val="24"/>
        </w:rPr>
        <w:t>年龄在</w:t>
      </w:r>
      <w:r>
        <w:rPr>
          <w:rFonts w:ascii="宋体" w:hAnsi="宋体" w:cs="宋体" w:hint="eastAsia"/>
          <w:sz w:val="24"/>
          <w:szCs w:val="24"/>
        </w:rPr>
        <w:t>6</w:t>
      </w:r>
      <w:r>
        <w:rPr>
          <w:rFonts w:ascii="宋体" w:hAnsi="宋体" w:cs="宋体" w:hint="eastAsia"/>
          <w:sz w:val="24"/>
          <w:szCs w:val="24"/>
        </w:rPr>
        <w:t>个月至</w:t>
      </w:r>
      <w:r>
        <w:rPr>
          <w:rFonts w:ascii="宋体" w:hAnsi="宋体" w:cs="宋体" w:hint="eastAsia"/>
          <w:sz w:val="24"/>
          <w:szCs w:val="24"/>
        </w:rPr>
        <w:t>65</w:t>
      </w:r>
      <w:r>
        <w:rPr>
          <w:rFonts w:ascii="宋体" w:hAnsi="宋体" w:cs="宋体" w:hint="eastAsia"/>
          <w:b/>
          <w:bCs/>
          <w:sz w:val="24"/>
          <w:szCs w:val="24"/>
        </w:rPr>
        <w:t>周岁（见释义）</w:t>
      </w:r>
      <w:r>
        <w:rPr>
          <w:rFonts w:ascii="宋体" w:hAnsi="宋体" w:cs="宋体" w:hint="eastAsia"/>
          <w:sz w:val="24"/>
          <w:szCs w:val="24"/>
        </w:rPr>
        <w:t>、身体健康、能正常工作或正常生活的</w:t>
      </w:r>
      <w:r>
        <w:rPr>
          <w:rFonts w:ascii="宋体" w:hAnsi="宋体" w:cs="宋体" w:hint="eastAsia"/>
          <w:sz w:val="24"/>
          <w:szCs w:val="24"/>
        </w:rPr>
        <w:t>自然人</w:t>
      </w:r>
      <w:r>
        <w:rPr>
          <w:rFonts w:ascii="宋体" w:hAnsi="宋体" w:cs="宋体" w:hint="eastAsia"/>
          <w:sz w:val="24"/>
          <w:szCs w:val="24"/>
        </w:rPr>
        <w:t>可作为本保险合同的被保险人。</w:t>
      </w:r>
    </w:p>
    <w:p w14:paraId="338101DD" w14:textId="77777777" w:rsidR="00807B01" w:rsidRDefault="005D5DA4">
      <w:pPr>
        <w:pStyle w:val="3"/>
        <w:tabs>
          <w:tab w:val="clear" w:pos="8280"/>
          <w:tab w:val="left" w:pos="960"/>
        </w:tabs>
        <w:rPr>
          <w:rFonts w:ascii="宋体" w:hAnsi="宋体" w:cs="宋体"/>
          <w:sz w:val="24"/>
          <w:szCs w:val="24"/>
        </w:rPr>
      </w:pPr>
      <w:r>
        <w:rPr>
          <w:rFonts w:ascii="宋体" w:hAnsi="宋体" w:cs="宋体" w:hint="eastAsia"/>
          <w:sz w:val="24"/>
          <w:szCs w:val="24"/>
        </w:rPr>
        <w:t>1.3.1</w:t>
      </w:r>
      <w:r>
        <w:rPr>
          <w:rFonts w:ascii="宋体" w:hAnsi="宋体" w:cs="宋体" w:hint="eastAsia"/>
          <w:sz w:val="24"/>
          <w:szCs w:val="24"/>
        </w:rPr>
        <w:tab/>
      </w:r>
      <w:r>
        <w:rPr>
          <w:rFonts w:ascii="宋体" w:hAnsi="宋体" w:cs="宋体" w:hint="eastAsia"/>
          <w:sz w:val="24"/>
          <w:szCs w:val="24"/>
        </w:rPr>
        <w:t>被保资格的获得</w:t>
      </w:r>
    </w:p>
    <w:p w14:paraId="7731520D" w14:textId="77777777" w:rsidR="00807B01" w:rsidRDefault="005D5DA4">
      <w:pPr>
        <w:pStyle w:val="aff3"/>
        <w:ind w:leftChars="450" w:left="945" w:firstLine="482"/>
        <w:rPr>
          <w:rFonts w:ascii="宋体" w:hAnsi="宋体" w:cs="宋体"/>
          <w:b/>
          <w:sz w:val="24"/>
          <w:szCs w:val="24"/>
        </w:rPr>
      </w:pPr>
      <w:r>
        <w:rPr>
          <w:rFonts w:ascii="宋体" w:hAnsi="宋体" w:cs="宋体" w:hint="eastAsia"/>
          <w:b/>
          <w:bCs/>
          <w:sz w:val="24"/>
          <w:szCs w:val="24"/>
        </w:rPr>
        <w:t>无论本保险合同为首次投保、续保还是非续保的，被保险人获得被保资格的日期均以以下两者中较晚的日期为准：（</w:t>
      </w:r>
      <w:r>
        <w:rPr>
          <w:rFonts w:ascii="宋体" w:hAnsi="宋体" w:cs="宋体" w:hint="eastAsia"/>
          <w:b/>
          <w:bCs/>
          <w:sz w:val="24"/>
          <w:szCs w:val="24"/>
        </w:rPr>
        <w:t>1</w:t>
      </w:r>
      <w:r>
        <w:rPr>
          <w:rFonts w:ascii="宋体" w:hAnsi="宋体" w:cs="宋体" w:hint="eastAsia"/>
          <w:b/>
          <w:bCs/>
          <w:sz w:val="24"/>
          <w:szCs w:val="24"/>
        </w:rPr>
        <w:t>）本保险合同的保险期间起始日；（</w:t>
      </w:r>
      <w:r>
        <w:rPr>
          <w:rFonts w:ascii="宋体" w:hAnsi="宋体" w:cs="宋体" w:hint="eastAsia"/>
          <w:b/>
          <w:bCs/>
          <w:sz w:val="24"/>
          <w:szCs w:val="24"/>
        </w:rPr>
        <w:t>2</w:t>
      </w:r>
      <w:r>
        <w:rPr>
          <w:rFonts w:ascii="宋体" w:hAnsi="宋体" w:cs="宋体" w:hint="eastAsia"/>
          <w:b/>
          <w:bCs/>
          <w:sz w:val="24"/>
          <w:szCs w:val="24"/>
        </w:rPr>
        <w:t>）本保险合同项下增加该被保险人批单所载生效日，有多张批单增加该被保险人的，以最晚批单所载生效日为准。</w:t>
      </w:r>
    </w:p>
    <w:p w14:paraId="3A25A39A" w14:textId="77777777" w:rsidR="00807B01" w:rsidRDefault="005D5DA4">
      <w:pPr>
        <w:pStyle w:val="20"/>
        <w:tabs>
          <w:tab w:val="clear" w:pos="8280"/>
          <w:tab w:val="left" w:pos="960"/>
        </w:tabs>
        <w:rPr>
          <w:rFonts w:cs="宋体"/>
          <w:sz w:val="24"/>
          <w:szCs w:val="24"/>
        </w:rPr>
      </w:pPr>
      <w:r>
        <w:rPr>
          <w:rFonts w:cs="宋体" w:hint="eastAsia"/>
          <w:sz w:val="24"/>
          <w:szCs w:val="24"/>
        </w:rPr>
        <w:t>1.</w:t>
      </w:r>
      <w:r>
        <w:rPr>
          <w:rFonts w:cs="宋体" w:hint="eastAsia"/>
          <w:sz w:val="24"/>
          <w:szCs w:val="24"/>
        </w:rPr>
        <w:t>4</w:t>
      </w:r>
      <w:r>
        <w:rPr>
          <w:rFonts w:cs="宋体" w:hint="eastAsia"/>
          <w:sz w:val="24"/>
          <w:szCs w:val="24"/>
        </w:rPr>
        <w:tab/>
      </w:r>
      <w:r>
        <w:rPr>
          <w:rFonts w:cs="宋体" w:hint="eastAsia"/>
          <w:sz w:val="24"/>
          <w:szCs w:val="24"/>
        </w:rPr>
        <w:t>受益人</w:t>
      </w:r>
    </w:p>
    <w:p w14:paraId="51020D8E"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订立本保险合同时，被保险人或投保人可指定一人或数人为本</w:t>
      </w:r>
      <w:r>
        <w:rPr>
          <w:rFonts w:ascii="宋体" w:hAnsi="宋体" w:cs="宋体" w:hint="eastAsia"/>
          <w:sz w:val="24"/>
          <w:szCs w:val="24"/>
        </w:rPr>
        <w:t>保险</w:t>
      </w:r>
      <w:r>
        <w:rPr>
          <w:rFonts w:ascii="宋体" w:hAnsi="宋体" w:cs="宋体" w:hint="eastAsia"/>
          <w:sz w:val="24"/>
          <w:szCs w:val="24"/>
        </w:rPr>
        <w:t>合同的身故保险金受益人。身故保险金受益人为数人时，应确定其受益顺序和受益份额；</w:t>
      </w:r>
      <w:r>
        <w:rPr>
          <w:rFonts w:ascii="宋体" w:hAnsi="宋体" w:cs="宋体" w:hint="eastAsia"/>
          <w:b/>
          <w:bCs/>
          <w:sz w:val="24"/>
          <w:szCs w:val="24"/>
        </w:rPr>
        <w:t>未确定受益份额的，各身故保险金受益人按照相等份额享有受益权</w:t>
      </w:r>
      <w:r>
        <w:rPr>
          <w:rFonts w:ascii="宋体" w:hAnsi="宋体" w:cs="宋体" w:hint="eastAsia"/>
          <w:sz w:val="24"/>
          <w:szCs w:val="24"/>
        </w:rPr>
        <w:t>。</w:t>
      </w:r>
    </w:p>
    <w:p w14:paraId="56CEECC8"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除另有约定外，本保险合同的伤残保险金受益人为被保险人本人。</w:t>
      </w:r>
    </w:p>
    <w:p w14:paraId="5B5E9995"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被保险人或投保人可以变更保险金受益人，但需书面通知保险人，由保险人在本</w:t>
      </w:r>
      <w:r>
        <w:rPr>
          <w:rFonts w:ascii="宋体" w:hAnsi="宋体" w:cs="宋体" w:hint="eastAsia"/>
          <w:sz w:val="24"/>
          <w:szCs w:val="24"/>
        </w:rPr>
        <w:t>保险</w:t>
      </w:r>
      <w:r>
        <w:rPr>
          <w:rFonts w:ascii="宋体" w:hAnsi="宋体" w:cs="宋体" w:hint="eastAsia"/>
          <w:sz w:val="24"/>
          <w:szCs w:val="24"/>
        </w:rPr>
        <w:t>合同上批注。</w:t>
      </w:r>
    </w:p>
    <w:p w14:paraId="5736DCAB"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投保人指定或变更保险金受益人的，应经被保险人同意。被保险人不具有完全民事行为能力的，应由其监护人指定或变更保险金受益人。</w:t>
      </w:r>
    </w:p>
    <w:p w14:paraId="6EBC6967" w14:textId="77777777" w:rsidR="00807B01" w:rsidRDefault="005D5DA4">
      <w:pPr>
        <w:pStyle w:val="aff3"/>
        <w:ind w:leftChars="456" w:left="958" w:firstLine="482"/>
        <w:rPr>
          <w:rFonts w:ascii="宋体" w:hAnsi="宋体" w:cs="宋体"/>
          <w:b/>
          <w:sz w:val="24"/>
          <w:szCs w:val="24"/>
        </w:rPr>
      </w:pPr>
      <w:r>
        <w:rPr>
          <w:rFonts w:ascii="宋体" w:hAnsi="宋体" w:cs="宋体" w:hint="eastAsia"/>
          <w:b/>
          <w:sz w:val="24"/>
          <w:szCs w:val="24"/>
        </w:rPr>
        <w:t>受益人故意造成被保险人死亡、伤残</w:t>
      </w:r>
      <w:r>
        <w:rPr>
          <w:rFonts w:ascii="宋体" w:hAnsi="宋体" w:cs="宋体" w:hint="eastAsia"/>
          <w:b/>
          <w:sz w:val="24"/>
          <w:szCs w:val="24"/>
        </w:rPr>
        <w:t>、</w:t>
      </w:r>
      <w:r>
        <w:rPr>
          <w:rFonts w:ascii="宋体" w:hAnsi="宋体" w:cs="宋体" w:hint="eastAsia"/>
          <w:b/>
          <w:sz w:val="24"/>
          <w:szCs w:val="24"/>
        </w:rPr>
        <w:t>疾病</w:t>
      </w:r>
      <w:r>
        <w:rPr>
          <w:rFonts w:ascii="宋体" w:hAnsi="宋体" w:cs="宋体" w:hint="eastAsia"/>
          <w:b/>
          <w:sz w:val="24"/>
          <w:szCs w:val="24"/>
        </w:rPr>
        <w:t>的，或者故意杀害被保险人未遂的，该受益人丧失受益权。</w:t>
      </w:r>
    </w:p>
    <w:p w14:paraId="4D249A17" w14:textId="77777777" w:rsidR="00807B01" w:rsidRDefault="005D5DA4">
      <w:pPr>
        <w:pStyle w:val="1"/>
        <w:numPr>
          <w:ilvl w:val="0"/>
          <w:numId w:val="11"/>
        </w:numPr>
        <w:tabs>
          <w:tab w:val="left" w:pos="960"/>
        </w:tabs>
        <w:rPr>
          <w:rFonts w:ascii="宋体" w:hAnsi="宋体" w:cs="宋体"/>
          <w:sz w:val="24"/>
          <w:szCs w:val="24"/>
        </w:rPr>
      </w:pPr>
      <w:r>
        <w:rPr>
          <w:rFonts w:ascii="宋体" w:hAnsi="宋体" w:cs="宋体" w:hint="eastAsia"/>
          <w:sz w:val="24"/>
          <w:szCs w:val="24"/>
        </w:rPr>
        <w:t>保障内容</w:t>
      </w:r>
    </w:p>
    <w:p w14:paraId="10383FFF" w14:textId="77777777" w:rsidR="00807B01" w:rsidRDefault="005D5DA4">
      <w:pPr>
        <w:pStyle w:val="aff4"/>
        <w:tabs>
          <w:tab w:val="clear" w:pos="840"/>
          <w:tab w:val="left" w:pos="960"/>
        </w:tabs>
        <w:ind w:leftChars="-8" w:left="-17" w:firstLineChars="9" w:firstLine="22"/>
        <w:outlineLvl w:val="1"/>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ab/>
      </w:r>
      <w:r>
        <w:rPr>
          <w:rFonts w:ascii="宋体" w:hAnsi="宋体" w:cs="宋体" w:hint="eastAsia"/>
          <w:sz w:val="24"/>
          <w:szCs w:val="24"/>
        </w:rPr>
        <w:t>保险责任</w:t>
      </w:r>
    </w:p>
    <w:p w14:paraId="58FBD2BB" w14:textId="77777777" w:rsidR="00807B01" w:rsidRDefault="005D5DA4">
      <w:pPr>
        <w:pStyle w:val="aff3"/>
        <w:ind w:leftChars="457" w:left="960" w:firstLine="480"/>
        <w:rPr>
          <w:rFonts w:ascii="宋体" w:hAnsi="宋体" w:cs="宋体"/>
          <w:b/>
          <w:sz w:val="24"/>
          <w:szCs w:val="24"/>
        </w:rPr>
      </w:pPr>
      <w:r>
        <w:rPr>
          <w:rFonts w:ascii="宋体" w:hAnsi="宋体" w:cs="宋体" w:hint="eastAsia"/>
          <w:sz w:val="24"/>
          <w:szCs w:val="24"/>
        </w:rPr>
        <w:t>在保险期间内，被保险人自获得被保资格之日起遭受</w:t>
      </w:r>
      <w:r>
        <w:rPr>
          <w:rFonts w:ascii="宋体" w:hAnsi="宋体" w:cs="宋体" w:hint="eastAsia"/>
          <w:b/>
          <w:sz w:val="24"/>
          <w:szCs w:val="24"/>
        </w:rPr>
        <w:t>意外伤害（见释义）</w:t>
      </w:r>
      <w:r>
        <w:rPr>
          <w:rFonts w:ascii="宋体" w:hAnsi="宋体" w:cs="宋体" w:hint="eastAsia"/>
          <w:sz w:val="24"/>
          <w:szCs w:val="24"/>
        </w:rPr>
        <w:t>，并因该意外伤害导致身故、伤残的，保险人依照下列约定给付保险金，</w:t>
      </w:r>
      <w:r>
        <w:rPr>
          <w:rFonts w:ascii="宋体" w:hAnsi="宋体" w:cs="宋体" w:hint="eastAsia"/>
          <w:b/>
          <w:sz w:val="24"/>
          <w:szCs w:val="24"/>
        </w:rPr>
        <w:t>且给付下列各项保险金之和不超过该被保险人的</w:t>
      </w:r>
      <w:r>
        <w:rPr>
          <w:rFonts w:ascii="宋体" w:hAnsi="宋体" w:cs="宋体" w:hint="eastAsia"/>
          <w:b/>
          <w:sz w:val="24"/>
          <w:szCs w:val="24"/>
        </w:rPr>
        <w:t>意外伤害身故伤残</w:t>
      </w:r>
      <w:r>
        <w:rPr>
          <w:rFonts w:ascii="宋体" w:hAnsi="宋体" w:cs="宋体" w:hint="eastAsia"/>
          <w:b/>
          <w:sz w:val="24"/>
          <w:szCs w:val="24"/>
        </w:rPr>
        <w:t>保险金额。</w:t>
      </w:r>
    </w:p>
    <w:p w14:paraId="4FD03982" w14:textId="77777777" w:rsidR="00807B01" w:rsidRDefault="005D5DA4">
      <w:pPr>
        <w:pStyle w:val="aff4"/>
        <w:tabs>
          <w:tab w:val="clear" w:pos="840"/>
          <w:tab w:val="left" w:pos="960"/>
        </w:tabs>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ab/>
      </w:r>
      <w:r>
        <w:rPr>
          <w:rFonts w:ascii="宋体" w:hAnsi="宋体" w:cs="宋体" w:hint="eastAsia"/>
          <w:sz w:val="24"/>
          <w:szCs w:val="24"/>
        </w:rPr>
        <w:t>意外</w:t>
      </w:r>
      <w:r>
        <w:rPr>
          <w:rFonts w:ascii="宋体" w:hAnsi="宋体" w:cs="宋体" w:hint="eastAsia"/>
          <w:sz w:val="24"/>
          <w:szCs w:val="24"/>
        </w:rPr>
        <w:t>伤害</w:t>
      </w:r>
      <w:r>
        <w:rPr>
          <w:rFonts w:ascii="宋体" w:hAnsi="宋体" w:cs="宋体" w:hint="eastAsia"/>
          <w:sz w:val="24"/>
          <w:szCs w:val="24"/>
        </w:rPr>
        <w:t>身故保险责任</w:t>
      </w:r>
    </w:p>
    <w:p w14:paraId="023B0772" w14:textId="77777777" w:rsidR="00807B01" w:rsidRDefault="005D5DA4">
      <w:pPr>
        <w:pStyle w:val="aff3"/>
        <w:ind w:leftChars="457" w:left="960" w:firstLine="482"/>
        <w:rPr>
          <w:rFonts w:ascii="宋体" w:hAnsi="宋体" w:cs="宋体"/>
          <w:sz w:val="24"/>
          <w:szCs w:val="24"/>
        </w:rPr>
      </w:pPr>
      <w:r>
        <w:rPr>
          <w:rFonts w:ascii="宋体" w:hAnsi="宋体" w:cs="宋体" w:hint="eastAsia"/>
          <w:b/>
          <w:bCs/>
          <w:sz w:val="24"/>
          <w:szCs w:val="24"/>
        </w:rPr>
        <w:t>被保险人自该意外伤害发生之日起</w:t>
      </w:r>
      <w:r>
        <w:rPr>
          <w:rFonts w:ascii="宋体" w:hAnsi="宋体" w:cs="宋体" w:hint="eastAsia"/>
          <w:b/>
          <w:bCs/>
          <w:sz w:val="24"/>
          <w:szCs w:val="24"/>
        </w:rPr>
        <w:t>180</w:t>
      </w:r>
      <w:r>
        <w:rPr>
          <w:rFonts w:ascii="宋体" w:hAnsi="宋体" w:cs="宋体" w:hint="eastAsia"/>
          <w:b/>
          <w:bCs/>
          <w:sz w:val="24"/>
          <w:szCs w:val="24"/>
        </w:rPr>
        <w:t>日内因该意外伤害身故的，保险人</w:t>
      </w:r>
      <w:r>
        <w:rPr>
          <w:rFonts w:ascii="宋体" w:hAnsi="宋体" w:cs="宋体" w:hint="eastAsia"/>
          <w:b/>
          <w:bCs/>
          <w:sz w:val="24"/>
          <w:szCs w:val="24"/>
        </w:rPr>
        <w:lastRenderedPageBreak/>
        <w:t>按该被保险人的</w:t>
      </w:r>
      <w:r>
        <w:rPr>
          <w:rFonts w:ascii="宋体" w:hAnsi="宋体" w:cs="宋体" w:hint="eastAsia"/>
          <w:b/>
          <w:bCs/>
          <w:sz w:val="24"/>
          <w:szCs w:val="24"/>
        </w:rPr>
        <w:t>本项保险责任的保险金额</w:t>
      </w:r>
      <w:r>
        <w:rPr>
          <w:rFonts w:ascii="宋体" w:hAnsi="宋体" w:cs="宋体" w:hint="eastAsia"/>
          <w:b/>
          <w:bCs/>
          <w:sz w:val="24"/>
          <w:szCs w:val="24"/>
        </w:rPr>
        <w:t>给付身故保险金</w:t>
      </w:r>
      <w:r>
        <w:rPr>
          <w:rFonts w:ascii="宋体" w:hAnsi="宋体" w:cs="宋体" w:hint="eastAsia"/>
          <w:sz w:val="24"/>
          <w:szCs w:val="24"/>
        </w:rPr>
        <w:t>，对该被保险人的保险责任终止。</w:t>
      </w:r>
    </w:p>
    <w:p w14:paraId="2D996460" w14:textId="77777777" w:rsidR="00807B01" w:rsidRDefault="005D5DA4">
      <w:pPr>
        <w:pStyle w:val="aff3"/>
        <w:ind w:leftChars="457" w:left="960" w:firstLine="480"/>
        <w:rPr>
          <w:rFonts w:ascii="宋体" w:hAnsi="宋体" w:cs="宋体"/>
          <w:b/>
          <w:sz w:val="24"/>
          <w:szCs w:val="24"/>
        </w:rPr>
      </w:pPr>
      <w:r>
        <w:rPr>
          <w:rFonts w:ascii="宋体" w:hAnsi="宋体" w:cs="宋体" w:hint="eastAsia"/>
          <w:sz w:val="24"/>
          <w:szCs w:val="24"/>
        </w:rPr>
        <w:t>被保险人因遭受意外伤害且自该意外伤害发生日起下落不明，后经人民法院宣告死亡的，保险人按本项保险责任的保险金额给付身故保险金。</w:t>
      </w:r>
      <w:r>
        <w:rPr>
          <w:rFonts w:ascii="宋体" w:hAnsi="宋体" w:cs="宋体" w:hint="eastAsia"/>
          <w:b/>
          <w:sz w:val="24"/>
          <w:szCs w:val="24"/>
        </w:rPr>
        <w:t>但若被保险人被宣告死亡后生还的，保险金受领人应于知道或应当知道被保险人生</w:t>
      </w:r>
      <w:r>
        <w:rPr>
          <w:rFonts w:ascii="宋体" w:hAnsi="宋体" w:cs="宋体" w:hint="eastAsia"/>
          <w:b/>
          <w:sz w:val="24"/>
          <w:szCs w:val="24"/>
        </w:rPr>
        <w:t>还后</w:t>
      </w:r>
      <w:r>
        <w:rPr>
          <w:rFonts w:ascii="宋体" w:hAnsi="宋体" w:cs="宋体" w:hint="eastAsia"/>
          <w:b/>
          <w:sz w:val="24"/>
          <w:szCs w:val="24"/>
        </w:rPr>
        <w:t>30</w:t>
      </w:r>
      <w:r>
        <w:rPr>
          <w:rFonts w:ascii="宋体" w:hAnsi="宋体" w:cs="宋体" w:hint="eastAsia"/>
          <w:b/>
          <w:sz w:val="24"/>
          <w:szCs w:val="24"/>
        </w:rPr>
        <w:t>日内退还保险人给付的身故保险金。</w:t>
      </w:r>
    </w:p>
    <w:p w14:paraId="70AC870C"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被保险人身故前保险人已给付</w:t>
      </w:r>
      <w:r>
        <w:rPr>
          <w:rFonts w:ascii="宋体" w:hAnsi="宋体" w:cs="宋体" w:hint="eastAsia"/>
          <w:b/>
          <w:sz w:val="24"/>
          <w:szCs w:val="24"/>
        </w:rPr>
        <w:t>2.1.2</w:t>
      </w:r>
      <w:r>
        <w:rPr>
          <w:rFonts w:ascii="宋体" w:hAnsi="宋体" w:cs="宋体" w:hint="eastAsia"/>
          <w:b/>
          <w:sz w:val="24"/>
          <w:szCs w:val="24"/>
        </w:rPr>
        <w:t>约定的伤残保险金的，身故保险金应扣除已给付的保险金。</w:t>
      </w:r>
    </w:p>
    <w:p w14:paraId="25C5D5D7" w14:textId="77777777" w:rsidR="00807B01" w:rsidRDefault="005D5DA4">
      <w:pPr>
        <w:pStyle w:val="aff4"/>
        <w:tabs>
          <w:tab w:val="clear" w:pos="840"/>
          <w:tab w:val="left" w:pos="960"/>
        </w:tabs>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ab/>
      </w:r>
      <w:r>
        <w:rPr>
          <w:rFonts w:ascii="宋体" w:hAnsi="宋体" w:cs="宋体" w:hint="eastAsia"/>
          <w:sz w:val="24"/>
          <w:szCs w:val="24"/>
        </w:rPr>
        <w:t>意外</w:t>
      </w:r>
      <w:r>
        <w:rPr>
          <w:rFonts w:ascii="宋体" w:hAnsi="宋体" w:cs="宋体" w:hint="eastAsia"/>
          <w:sz w:val="24"/>
          <w:szCs w:val="24"/>
        </w:rPr>
        <w:t>伤害</w:t>
      </w:r>
      <w:r>
        <w:rPr>
          <w:rFonts w:ascii="宋体" w:hAnsi="宋体" w:cs="宋体" w:hint="eastAsia"/>
          <w:sz w:val="24"/>
          <w:szCs w:val="24"/>
        </w:rPr>
        <w:t>伤残保险责任</w:t>
      </w:r>
    </w:p>
    <w:p w14:paraId="31A963F6" w14:textId="77777777" w:rsidR="00807B01" w:rsidRDefault="005D5DA4">
      <w:pPr>
        <w:pStyle w:val="aff3"/>
        <w:ind w:leftChars="452" w:left="949" w:firstLineChars="203" w:firstLine="487"/>
        <w:rPr>
          <w:rFonts w:ascii="宋体" w:hAnsi="宋体" w:cs="宋体"/>
          <w:sz w:val="24"/>
          <w:szCs w:val="24"/>
        </w:rPr>
      </w:pPr>
      <w:r>
        <w:rPr>
          <w:rFonts w:ascii="宋体" w:hAnsi="宋体" w:cs="宋体" w:hint="eastAsia"/>
          <w:sz w:val="24"/>
          <w:szCs w:val="24"/>
        </w:rPr>
        <w:t>被保险人自该意外伤害发生之日起</w:t>
      </w:r>
      <w:r>
        <w:rPr>
          <w:rFonts w:ascii="宋体" w:hAnsi="宋体" w:cs="宋体" w:hint="eastAsia"/>
          <w:sz w:val="24"/>
          <w:szCs w:val="24"/>
        </w:rPr>
        <w:t>180</w:t>
      </w:r>
      <w:r>
        <w:rPr>
          <w:rFonts w:ascii="宋体" w:hAnsi="宋体" w:cs="宋体" w:hint="eastAsia"/>
          <w:sz w:val="24"/>
          <w:szCs w:val="24"/>
        </w:rPr>
        <w:t>日内因该意外伤害造成</w:t>
      </w:r>
      <w:r>
        <w:rPr>
          <w:rFonts w:ascii="宋体" w:hAnsi="宋体" w:cs="宋体" w:hint="eastAsia"/>
          <w:b/>
          <w:sz w:val="24"/>
          <w:szCs w:val="24"/>
        </w:rPr>
        <w:t>《人身保险伤残评定标准及代码》（见释义）</w:t>
      </w:r>
      <w:r>
        <w:rPr>
          <w:rFonts w:ascii="宋体" w:hAnsi="宋体" w:cs="宋体" w:hint="eastAsia"/>
          <w:sz w:val="24"/>
          <w:szCs w:val="24"/>
        </w:rPr>
        <w:t>（简称《评定标准》）所列伤残程度之一的，</w:t>
      </w:r>
      <w:r>
        <w:rPr>
          <w:rFonts w:ascii="宋体" w:hAnsi="宋体" w:cs="宋体" w:hint="eastAsia"/>
          <w:b/>
          <w:sz w:val="24"/>
          <w:szCs w:val="24"/>
        </w:rPr>
        <w:t>保险人按《评定标准》所对应伤残等级的给付比例乘以该被保险人的</w:t>
      </w:r>
      <w:r>
        <w:rPr>
          <w:rFonts w:ascii="宋体" w:hAnsi="宋体" w:cs="宋体" w:hint="eastAsia"/>
          <w:b/>
          <w:sz w:val="24"/>
          <w:szCs w:val="24"/>
        </w:rPr>
        <w:t>本项保险责任的保险金额</w:t>
      </w:r>
      <w:r>
        <w:rPr>
          <w:rFonts w:ascii="宋体" w:hAnsi="宋体" w:cs="宋体" w:hint="eastAsia"/>
          <w:b/>
          <w:sz w:val="24"/>
          <w:szCs w:val="24"/>
        </w:rPr>
        <w:t>给付伤残保险金。如第</w:t>
      </w:r>
      <w:r>
        <w:rPr>
          <w:rFonts w:ascii="宋体" w:hAnsi="宋体" w:cs="宋体" w:hint="eastAsia"/>
          <w:b/>
          <w:sz w:val="24"/>
          <w:szCs w:val="24"/>
        </w:rPr>
        <w:t>180</w:t>
      </w:r>
      <w:r>
        <w:rPr>
          <w:rFonts w:ascii="宋体" w:hAnsi="宋体" w:cs="宋体" w:hint="eastAsia"/>
          <w:b/>
          <w:sz w:val="24"/>
          <w:szCs w:val="24"/>
        </w:rPr>
        <w:t>日治疗仍未结束的，按当日</w:t>
      </w:r>
      <w:r>
        <w:rPr>
          <w:rFonts w:ascii="宋体" w:hAnsi="宋体" w:cs="宋体" w:hint="eastAsia"/>
          <w:b/>
          <w:bCs/>
          <w:sz w:val="24"/>
          <w:szCs w:val="24"/>
        </w:rPr>
        <w:t>的身体情况进行伤残评定，并据此给付伤残保险金</w:t>
      </w:r>
      <w:r>
        <w:rPr>
          <w:rFonts w:ascii="宋体" w:hAnsi="宋体" w:cs="宋体" w:hint="eastAsia"/>
          <w:sz w:val="24"/>
          <w:szCs w:val="24"/>
        </w:rPr>
        <w:t>。</w:t>
      </w:r>
    </w:p>
    <w:p w14:paraId="4A6C9973" w14:textId="77777777" w:rsidR="00807B01" w:rsidRDefault="005D5DA4">
      <w:pPr>
        <w:pStyle w:val="aff3"/>
        <w:ind w:leftChars="453" w:left="951" w:firstLineChars="202" w:firstLine="487"/>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1</w:t>
      </w:r>
      <w:r>
        <w:rPr>
          <w:rFonts w:ascii="宋体" w:hAnsi="宋体" w:cs="宋体" w:hint="eastAsia"/>
          <w:b/>
          <w:bCs/>
          <w:sz w:val="24"/>
          <w:szCs w:val="24"/>
        </w:rPr>
        <w:t>）被保险人因同一意外伤害造成两处或两处以上伤残时，保险人根据《评定标准》规定的多处伤残评定原则给付伤残保险金。</w:t>
      </w:r>
    </w:p>
    <w:p w14:paraId="4347BCC0" w14:textId="77777777" w:rsidR="00807B01" w:rsidRDefault="005D5DA4">
      <w:pPr>
        <w:pStyle w:val="aff3"/>
        <w:ind w:leftChars="457" w:left="96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2</w:t>
      </w:r>
      <w:r>
        <w:rPr>
          <w:rFonts w:ascii="宋体" w:hAnsi="宋体" w:cs="宋体" w:hint="eastAsia"/>
          <w:b/>
          <w:bCs/>
          <w:sz w:val="24"/>
          <w:szCs w:val="24"/>
        </w:rPr>
        <w:t>）被保险人如在本次意外伤害之前已有残疾，保险人按合并后的伤残程度在《评定标准》中所对应伤残等级的给付比例扣除原有伤残程度在《评定标准》中所对应伤残等级的给付比例，给付伤残保险金。</w:t>
      </w:r>
    </w:p>
    <w:p w14:paraId="3220E1C6" w14:textId="77777777" w:rsidR="00807B01" w:rsidRDefault="005D5DA4">
      <w:pPr>
        <w:pStyle w:val="aff4"/>
        <w:tabs>
          <w:tab w:val="clear" w:pos="840"/>
          <w:tab w:val="left" w:pos="960"/>
        </w:tabs>
        <w:outlineLvl w:val="1"/>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ab/>
      </w:r>
      <w:r>
        <w:rPr>
          <w:rFonts w:ascii="宋体" w:hAnsi="宋体" w:cs="宋体" w:hint="eastAsia"/>
          <w:sz w:val="24"/>
          <w:szCs w:val="24"/>
        </w:rPr>
        <w:t>责任免除</w:t>
      </w:r>
    </w:p>
    <w:p w14:paraId="32824278" w14:textId="77777777" w:rsidR="00807B01" w:rsidRDefault="005D5DA4">
      <w:pPr>
        <w:pStyle w:val="aff4"/>
        <w:tabs>
          <w:tab w:val="clear" w:pos="840"/>
          <w:tab w:val="left" w:pos="960"/>
        </w:tabs>
        <w:ind w:left="1101" w:hangingChars="457" w:hanging="1101"/>
        <w:outlineLvl w:val="1"/>
        <w:rPr>
          <w:rFonts w:ascii="宋体" w:hAnsi="宋体" w:cs="宋体"/>
          <w:sz w:val="24"/>
          <w:szCs w:val="24"/>
        </w:rPr>
      </w:pPr>
      <w:r>
        <w:rPr>
          <w:rFonts w:ascii="宋体" w:hAnsi="宋体" w:cs="宋体" w:hint="eastAsia"/>
          <w:sz w:val="24"/>
          <w:szCs w:val="24"/>
        </w:rPr>
        <w:tab/>
      </w:r>
      <w:r>
        <w:rPr>
          <w:rFonts w:ascii="宋体" w:hAnsi="宋体" w:cs="宋体" w:hint="eastAsia"/>
          <w:sz w:val="24"/>
          <w:szCs w:val="24"/>
        </w:rPr>
        <w:t>因下列情形之一，导致被保险人身故、伤残的，保险人不承担给付保险金责任：</w:t>
      </w:r>
    </w:p>
    <w:p w14:paraId="4A3CD1C1"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w:t>
      </w:r>
      <w:r>
        <w:rPr>
          <w:rFonts w:ascii="宋体" w:hAnsi="宋体" w:cs="宋体" w:hint="eastAsia"/>
          <w:b/>
          <w:sz w:val="24"/>
          <w:szCs w:val="24"/>
        </w:rPr>
        <w:t>）投保人对被保险人的故意杀害、故意伤害；</w:t>
      </w:r>
    </w:p>
    <w:p w14:paraId="1A47C2FD"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2</w:t>
      </w:r>
      <w:r>
        <w:rPr>
          <w:rFonts w:ascii="宋体" w:hAnsi="宋体" w:cs="宋体" w:hint="eastAsia"/>
          <w:b/>
          <w:sz w:val="24"/>
          <w:szCs w:val="24"/>
        </w:rPr>
        <w:t>）被保险人故意犯罪或抗拒依法采取的刑事强制措施；</w:t>
      </w:r>
    </w:p>
    <w:p w14:paraId="4E1030A3"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3</w:t>
      </w:r>
      <w:r>
        <w:rPr>
          <w:rFonts w:ascii="宋体" w:hAnsi="宋体" w:cs="宋体" w:hint="eastAsia"/>
          <w:b/>
          <w:sz w:val="24"/>
          <w:szCs w:val="24"/>
        </w:rPr>
        <w:t>）被保险人故意自伤或自杀，但被保险人自杀时为无民事行为能力人的除外；</w:t>
      </w:r>
    </w:p>
    <w:p w14:paraId="5E26B70D"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4</w:t>
      </w:r>
      <w:r>
        <w:rPr>
          <w:rFonts w:ascii="宋体" w:hAnsi="宋体" w:cs="宋体" w:hint="eastAsia"/>
          <w:b/>
          <w:sz w:val="24"/>
          <w:szCs w:val="24"/>
        </w:rPr>
        <w:t>）被保险人挑衅或故意行为而导致的打斗、被袭击或被谋杀；</w:t>
      </w:r>
    </w:p>
    <w:p w14:paraId="0E4965C3"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5</w:t>
      </w:r>
      <w:r>
        <w:rPr>
          <w:rFonts w:ascii="宋体" w:hAnsi="宋体" w:cs="宋体" w:hint="eastAsia"/>
          <w:b/>
          <w:sz w:val="24"/>
          <w:szCs w:val="24"/>
        </w:rPr>
        <w:t>）被保险人</w:t>
      </w:r>
      <w:r>
        <w:rPr>
          <w:rFonts w:ascii="宋体" w:hAnsi="宋体" w:cs="宋体" w:hint="eastAsia"/>
          <w:b/>
          <w:sz w:val="24"/>
          <w:szCs w:val="24"/>
        </w:rPr>
        <w:t>的产前产后检查、妊娠（含宫外孕）、流产（含人工流产）、分娩（含剖腹产）、避孕、绝育手术、治疗不孕不育症以及上述原因引起的并发症</w:t>
      </w:r>
      <w:r>
        <w:rPr>
          <w:rFonts w:ascii="宋体" w:hAnsi="宋体" w:cs="宋体" w:hint="eastAsia"/>
          <w:b/>
          <w:sz w:val="24"/>
          <w:szCs w:val="24"/>
        </w:rPr>
        <w:t>；</w:t>
      </w:r>
    </w:p>
    <w:p w14:paraId="30D19CDE"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6</w:t>
      </w:r>
      <w:r>
        <w:rPr>
          <w:rFonts w:ascii="宋体" w:hAnsi="宋体" w:cs="宋体" w:hint="eastAsia"/>
          <w:b/>
          <w:sz w:val="24"/>
          <w:szCs w:val="24"/>
        </w:rPr>
        <w:t>）被保险人接受包括美容、整容、整形手术在内的任何医疗行为而造成的意外；</w:t>
      </w:r>
    </w:p>
    <w:p w14:paraId="747BBEDF"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7</w:t>
      </w:r>
      <w:r>
        <w:rPr>
          <w:rFonts w:ascii="宋体" w:hAnsi="宋体" w:cs="宋体" w:hint="eastAsia"/>
          <w:b/>
          <w:sz w:val="24"/>
          <w:szCs w:val="24"/>
        </w:rPr>
        <w:t>）被保险人未遵医嘱服用、涂用、注射药物；</w:t>
      </w:r>
    </w:p>
    <w:p w14:paraId="4A566321"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8</w:t>
      </w:r>
      <w:r>
        <w:rPr>
          <w:rFonts w:ascii="宋体" w:hAnsi="宋体" w:cs="宋体" w:hint="eastAsia"/>
          <w:b/>
          <w:sz w:val="24"/>
          <w:szCs w:val="24"/>
        </w:rPr>
        <w:t>）被保险人</w:t>
      </w:r>
      <w:r>
        <w:rPr>
          <w:rFonts w:ascii="宋体" w:hAnsi="宋体" w:cs="宋体" w:hint="eastAsia"/>
          <w:b/>
          <w:sz w:val="24"/>
          <w:szCs w:val="24"/>
        </w:rPr>
        <w:t>醉酒、</w:t>
      </w:r>
      <w:r>
        <w:rPr>
          <w:rFonts w:ascii="宋体" w:hAnsi="宋体" w:cs="宋体" w:hint="eastAsia"/>
          <w:b/>
          <w:sz w:val="24"/>
          <w:szCs w:val="24"/>
        </w:rPr>
        <w:t>受毒品</w:t>
      </w:r>
      <w:r>
        <w:rPr>
          <w:rFonts w:ascii="宋体" w:hAnsi="宋体" w:cs="宋体" w:hint="eastAsia"/>
          <w:b/>
          <w:sz w:val="24"/>
          <w:szCs w:val="24"/>
        </w:rPr>
        <w:t>及</w:t>
      </w:r>
      <w:r>
        <w:rPr>
          <w:rFonts w:ascii="宋体" w:hAnsi="宋体" w:cs="宋体" w:hint="eastAsia"/>
          <w:b/>
          <w:sz w:val="24"/>
          <w:szCs w:val="24"/>
        </w:rPr>
        <w:t>管制药物（见释义）的影响；</w:t>
      </w:r>
    </w:p>
    <w:p w14:paraId="6F25B50A"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9</w:t>
      </w:r>
      <w:r>
        <w:rPr>
          <w:rFonts w:ascii="宋体" w:hAnsi="宋体" w:cs="宋体" w:hint="eastAsia"/>
          <w:b/>
          <w:sz w:val="24"/>
          <w:szCs w:val="24"/>
        </w:rPr>
        <w:t>）</w:t>
      </w:r>
      <w:r>
        <w:rPr>
          <w:rFonts w:ascii="宋体" w:hAnsi="宋体" w:cs="宋体" w:hint="eastAsia"/>
          <w:b/>
          <w:sz w:val="24"/>
          <w:szCs w:val="24"/>
        </w:rPr>
        <w:t>被保险人</w:t>
      </w:r>
      <w:r>
        <w:rPr>
          <w:rFonts w:ascii="宋体" w:hAnsi="宋体" w:cs="宋体" w:hint="eastAsia"/>
          <w:b/>
          <w:sz w:val="24"/>
          <w:szCs w:val="24"/>
        </w:rPr>
        <w:t>非因意外伤害导致的细菌或病毒感染；</w:t>
      </w:r>
    </w:p>
    <w:p w14:paraId="149F287D"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w:t>
      </w:r>
      <w:r>
        <w:rPr>
          <w:rFonts w:ascii="宋体" w:hAnsi="宋体" w:cs="宋体" w:hint="eastAsia"/>
          <w:b/>
          <w:sz w:val="24"/>
          <w:szCs w:val="24"/>
        </w:rPr>
        <w:t>0</w:t>
      </w:r>
      <w:r>
        <w:rPr>
          <w:rFonts w:ascii="宋体" w:hAnsi="宋体" w:cs="宋体" w:hint="eastAsia"/>
          <w:b/>
          <w:sz w:val="24"/>
          <w:szCs w:val="24"/>
        </w:rPr>
        <w:t>）任何生物、化学、原子能武器，原子能或核能装置所造成的爆炸、灼伤、污染或辐射；</w:t>
      </w:r>
    </w:p>
    <w:p w14:paraId="38E0ED98"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w:t>
      </w:r>
      <w:r>
        <w:rPr>
          <w:rFonts w:ascii="宋体" w:hAnsi="宋体" w:cs="宋体" w:hint="eastAsia"/>
          <w:b/>
          <w:sz w:val="24"/>
          <w:szCs w:val="24"/>
        </w:rPr>
        <w:t>1</w:t>
      </w:r>
      <w:r>
        <w:rPr>
          <w:rFonts w:ascii="宋体" w:hAnsi="宋体" w:cs="宋体" w:hint="eastAsia"/>
          <w:b/>
          <w:sz w:val="24"/>
          <w:szCs w:val="24"/>
        </w:rPr>
        <w:t>）恐怖袭击；</w:t>
      </w:r>
    </w:p>
    <w:p w14:paraId="2807C42D"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w:t>
      </w:r>
      <w:r>
        <w:rPr>
          <w:rFonts w:ascii="宋体" w:hAnsi="宋体" w:cs="宋体" w:hint="eastAsia"/>
          <w:b/>
          <w:sz w:val="24"/>
          <w:szCs w:val="24"/>
        </w:rPr>
        <w:t>2</w:t>
      </w:r>
      <w:r>
        <w:rPr>
          <w:rFonts w:ascii="宋体" w:hAnsi="宋体" w:cs="宋体" w:hint="eastAsia"/>
          <w:b/>
          <w:sz w:val="24"/>
          <w:szCs w:val="24"/>
        </w:rPr>
        <w:t>）战争（见释义）、军事</w:t>
      </w:r>
      <w:r>
        <w:rPr>
          <w:rFonts w:ascii="宋体" w:hAnsi="宋体" w:cs="宋体" w:hint="eastAsia"/>
          <w:b/>
          <w:sz w:val="24"/>
          <w:szCs w:val="24"/>
        </w:rPr>
        <w:t>冲突</w:t>
      </w:r>
      <w:r>
        <w:rPr>
          <w:rFonts w:ascii="宋体" w:hAnsi="宋体" w:cs="宋体" w:hint="eastAsia"/>
          <w:b/>
          <w:sz w:val="24"/>
          <w:szCs w:val="24"/>
        </w:rPr>
        <w:t>（见释义）、暴乱</w:t>
      </w:r>
      <w:r>
        <w:rPr>
          <w:rFonts w:ascii="宋体" w:hAnsi="宋体" w:cs="宋体" w:hint="eastAsia"/>
          <w:b/>
          <w:bCs/>
          <w:sz w:val="24"/>
          <w:szCs w:val="24"/>
        </w:rPr>
        <w:t>（见释义）</w:t>
      </w:r>
      <w:r>
        <w:rPr>
          <w:rFonts w:ascii="宋体" w:hAnsi="宋体" w:cs="宋体" w:hint="eastAsia"/>
          <w:b/>
          <w:sz w:val="24"/>
          <w:szCs w:val="24"/>
        </w:rPr>
        <w:t>或武装叛乱；</w:t>
      </w:r>
    </w:p>
    <w:p w14:paraId="4CFDB1A9"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w:t>
      </w:r>
      <w:r>
        <w:rPr>
          <w:rFonts w:ascii="宋体" w:hAnsi="宋体" w:cs="宋体" w:hint="eastAsia"/>
          <w:b/>
          <w:sz w:val="24"/>
          <w:szCs w:val="24"/>
        </w:rPr>
        <w:t>3</w:t>
      </w:r>
      <w:r>
        <w:rPr>
          <w:rFonts w:ascii="宋体" w:hAnsi="宋体" w:cs="宋体" w:hint="eastAsia"/>
          <w:b/>
          <w:sz w:val="24"/>
          <w:szCs w:val="24"/>
        </w:rPr>
        <w:t>）被保险人</w:t>
      </w:r>
      <w:r>
        <w:rPr>
          <w:rFonts w:ascii="宋体" w:hAnsi="宋体" w:cs="宋体" w:hint="eastAsia"/>
          <w:b/>
          <w:sz w:val="24"/>
          <w:szCs w:val="24"/>
        </w:rPr>
        <w:t>的</w:t>
      </w:r>
      <w:r>
        <w:rPr>
          <w:rFonts w:ascii="宋体" w:hAnsi="宋体" w:cs="宋体" w:hint="eastAsia"/>
          <w:b/>
          <w:sz w:val="24"/>
          <w:szCs w:val="24"/>
        </w:rPr>
        <w:t>精神和行为障碍（以世界卫生组织颁布的《疾病和有关健康问题的国际统计分类（</w:t>
      </w:r>
      <w:r>
        <w:rPr>
          <w:rFonts w:ascii="宋体" w:hAnsi="宋体" w:cs="宋体" w:hint="eastAsia"/>
          <w:b/>
          <w:sz w:val="24"/>
          <w:szCs w:val="24"/>
        </w:rPr>
        <w:t>ICD-10</w:t>
      </w:r>
      <w:r>
        <w:rPr>
          <w:rFonts w:ascii="宋体" w:hAnsi="宋体" w:cs="宋体" w:hint="eastAsia"/>
          <w:b/>
          <w:sz w:val="24"/>
          <w:szCs w:val="24"/>
        </w:rPr>
        <w:t>）》为准）；</w:t>
      </w:r>
    </w:p>
    <w:p w14:paraId="3B958CE4"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w:t>
      </w:r>
      <w:r>
        <w:rPr>
          <w:rFonts w:ascii="宋体" w:hAnsi="宋体" w:cs="宋体" w:hint="eastAsia"/>
          <w:b/>
          <w:sz w:val="24"/>
          <w:szCs w:val="24"/>
        </w:rPr>
        <w:t>4</w:t>
      </w:r>
      <w:r>
        <w:rPr>
          <w:rFonts w:ascii="宋体" w:hAnsi="宋体" w:cs="宋体" w:hint="eastAsia"/>
          <w:b/>
          <w:sz w:val="24"/>
          <w:szCs w:val="24"/>
        </w:rPr>
        <w:t>）被保险人酒后驾驶（见释义）、无合法有效驾驶证驾驶（见释义）或驾驶无合法有效行驶证（见释义）的机动交通工具；</w:t>
      </w:r>
    </w:p>
    <w:p w14:paraId="734AE144"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w:t>
      </w:r>
      <w:r>
        <w:rPr>
          <w:rFonts w:ascii="宋体" w:hAnsi="宋体" w:cs="宋体" w:hint="eastAsia"/>
          <w:b/>
          <w:sz w:val="24"/>
          <w:szCs w:val="24"/>
        </w:rPr>
        <w:t>5</w:t>
      </w:r>
      <w:r>
        <w:rPr>
          <w:rFonts w:ascii="宋体" w:hAnsi="宋体" w:cs="宋体" w:hint="eastAsia"/>
          <w:b/>
          <w:sz w:val="24"/>
          <w:szCs w:val="24"/>
        </w:rPr>
        <w:t>）从事高风险运动（见释义）期间</w:t>
      </w:r>
      <w:r>
        <w:rPr>
          <w:rFonts w:ascii="宋体" w:hAnsi="宋体" w:cs="宋体" w:hint="eastAsia"/>
          <w:b/>
          <w:sz w:val="24"/>
          <w:szCs w:val="24"/>
        </w:rPr>
        <w:t xml:space="preserve">, </w:t>
      </w:r>
      <w:r>
        <w:rPr>
          <w:rFonts w:ascii="宋体" w:hAnsi="宋体" w:cs="宋体" w:hint="eastAsia"/>
          <w:b/>
          <w:sz w:val="24"/>
          <w:szCs w:val="24"/>
        </w:rPr>
        <w:t>但被保险人作为专业运动员从事其专业运动除外。</w:t>
      </w:r>
    </w:p>
    <w:p w14:paraId="1AB0D0C3" w14:textId="77777777" w:rsidR="00807B01" w:rsidRDefault="005D5DA4">
      <w:pPr>
        <w:pStyle w:val="20"/>
        <w:tabs>
          <w:tab w:val="clear" w:pos="8280"/>
          <w:tab w:val="left" w:pos="960"/>
        </w:tabs>
        <w:ind w:left="1101" w:hangingChars="457" w:hanging="1101"/>
        <w:rPr>
          <w:rFonts w:cs="宋体"/>
          <w:sz w:val="24"/>
          <w:szCs w:val="24"/>
        </w:rPr>
      </w:pPr>
      <w:bookmarkStart w:id="67" w:name="_2.2.2_对于以下情形，保险人也不承担给付保险金的责任：_1"/>
      <w:bookmarkEnd w:id="67"/>
      <w:r>
        <w:rPr>
          <w:rFonts w:cs="宋体" w:hint="eastAsia"/>
          <w:sz w:val="24"/>
          <w:szCs w:val="24"/>
        </w:rPr>
        <w:lastRenderedPageBreak/>
        <w:t>2.3</w:t>
      </w:r>
      <w:r>
        <w:rPr>
          <w:rFonts w:cs="宋体" w:hint="eastAsia"/>
          <w:sz w:val="24"/>
          <w:szCs w:val="24"/>
        </w:rPr>
        <w:tab/>
      </w:r>
      <w:r>
        <w:rPr>
          <w:rFonts w:cs="宋体" w:hint="eastAsia"/>
          <w:sz w:val="24"/>
          <w:szCs w:val="24"/>
        </w:rPr>
        <w:t>保险金额</w:t>
      </w:r>
    </w:p>
    <w:p w14:paraId="0C45816A" w14:textId="77777777" w:rsidR="00807B01" w:rsidRDefault="005D5DA4">
      <w:pPr>
        <w:pStyle w:val="aff3"/>
        <w:ind w:leftChars="457" w:left="960" w:firstLine="480"/>
        <w:rPr>
          <w:rFonts w:ascii="宋体" w:hAnsi="宋体" w:cs="宋体"/>
          <w:sz w:val="24"/>
          <w:szCs w:val="24"/>
        </w:rPr>
      </w:pPr>
      <w:r>
        <w:rPr>
          <w:rFonts w:ascii="宋体" w:hAnsi="宋体" w:cs="宋体" w:hint="eastAsia"/>
          <w:sz w:val="24"/>
          <w:szCs w:val="24"/>
        </w:rPr>
        <w:t>意外伤害身故伤残保险金额</w:t>
      </w:r>
      <w:r>
        <w:rPr>
          <w:rFonts w:ascii="宋体" w:hAnsi="宋体" w:cs="宋体" w:hint="eastAsia"/>
          <w:sz w:val="24"/>
          <w:szCs w:val="24"/>
        </w:rPr>
        <w:t>由投保人、保险人双方约定，并在保险单中载明。</w:t>
      </w:r>
    </w:p>
    <w:p w14:paraId="6182784D"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每一被保险人的</w:t>
      </w:r>
      <w:r>
        <w:rPr>
          <w:rFonts w:ascii="宋体" w:hAnsi="宋体" w:cs="宋体" w:hint="eastAsia"/>
          <w:b/>
          <w:sz w:val="24"/>
          <w:szCs w:val="24"/>
        </w:rPr>
        <w:t>意外伤害身故伤残</w:t>
      </w:r>
      <w:r>
        <w:rPr>
          <w:rFonts w:ascii="宋体" w:hAnsi="宋体" w:cs="宋体" w:hint="eastAsia"/>
          <w:b/>
          <w:sz w:val="24"/>
          <w:szCs w:val="24"/>
        </w:rPr>
        <w:t>保险金额是保险人承担给付该被保险人保险金责任的最高限额。未成年人身故保险金额及身故时各保险人实际给付的保险金总和依法律规定</w:t>
      </w:r>
      <w:r>
        <w:rPr>
          <w:rFonts w:ascii="宋体" w:hAnsi="宋体" w:cs="宋体" w:hint="eastAsia"/>
          <w:b/>
          <w:sz w:val="24"/>
          <w:szCs w:val="24"/>
        </w:rPr>
        <w:t>和监管规定</w:t>
      </w:r>
      <w:r>
        <w:rPr>
          <w:rFonts w:ascii="宋体" w:hAnsi="宋体" w:cs="宋体" w:hint="eastAsia"/>
          <w:b/>
          <w:sz w:val="24"/>
          <w:szCs w:val="24"/>
        </w:rPr>
        <w:t>处理。</w:t>
      </w:r>
    </w:p>
    <w:p w14:paraId="654E1609"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若</w:t>
      </w:r>
      <w:r>
        <w:rPr>
          <w:rFonts w:ascii="宋体" w:hAnsi="宋体" w:cs="宋体" w:hint="eastAsia"/>
          <w:b/>
          <w:sz w:val="24"/>
          <w:szCs w:val="24"/>
        </w:rPr>
        <w:t>本</w:t>
      </w:r>
      <w:r>
        <w:rPr>
          <w:rFonts w:ascii="宋体" w:hAnsi="宋体" w:cs="宋体" w:hint="eastAsia"/>
          <w:b/>
          <w:sz w:val="24"/>
          <w:szCs w:val="24"/>
        </w:rPr>
        <w:t>保险</w:t>
      </w:r>
      <w:r>
        <w:rPr>
          <w:rFonts w:ascii="宋体" w:hAnsi="宋体" w:cs="宋体" w:hint="eastAsia"/>
          <w:b/>
          <w:sz w:val="24"/>
          <w:szCs w:val="24"/>
        </w:rPr>
        <w:t>合同</w:t>
      </w:r>
      <w:r>
        <w:rPr>
          <w:rFonts w:ascii="宋体" w:hAnsi="宋体" w:cs="宋体" w:hint="eastAsia"/>
          <w:b/>
          <w:sz w:val="24"/>
          <w:szCs w:val="24"/>
        </w:rPr>
        <w:t>设有每次意外伤害限额（见释义）的，保险人对所有被保险人于任一次意外伤害中实际给付的</w:t>
      </w:r>
      <w:r>
        <w:rPr>
          <w:rFonts w:ascii="宋体" w:hAnsi="宋体" w:cs="宋体" w:hint="eastAsia"/>
          <w:b/>
          <w:sz w:val="24"/>
          <w:szCs w:val="24"/>
        </w:rPr>
        <w:t>身故</w:t>
      </w:r>
      <w:r>
        <w:rPr>
          <w:rFonts w:ascii="宋体" w:hAnsi="宋体" w:cs="宋体" w:hint="eastAsia"/>
          <w:b/>
          <w:sz w:val="24"/>
          <w:szCs w:val="24"/>
        </w:rPr>
        <w:t>保险金的总额不超过保险单所载的每次意外伤害限额。</w:t>
      </w:r>
    </w:p>
    <w:p w14:paraId="7FB03EF7"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每一被保险人的</w:t>
      </w:r>
      <w:r>
        <w:rPr>
          <w:rFonts w:ascii="宋体" w:hAnsi="宋体" w:cs="宋体" w:hint="eastAsia"/>
          <w:b/>
          <w:sz w:val="24"/>
          <w:szCs w:val="24"/>
        </w:rPr>
        <w:t>意外伤害身故伤残</w:t>
      </w:r>
      <w:r>
        <w:rPr>
          <w:rFonts w:ascii="宋体" w:hAnsi="宋体" w:cs="宋体" w:hint="eastAsia"/>
          <w:b/>
          <w:sz w:val="24"/>
          <w:szCs w:val="24"/>
        </w:rPr>
        <w:t>保险金额和每次意外伤害限额一经确定，在保险期间内不得变更。</w:t>
      </w:r>
    </w:p>
    <w:p w14:paraId="276C98EC" w14:textId="77777777" w:rsidR="00807B01" w:rsidRDefault="005D5DA4">
      <w:pPr>
        <w:pStyle w:val="20"/>
        <w:tabs>
          <w:tab w:val="clear" w:pos="8280"/>
          <w:tab w:val="left" w:pos="960"/>
        </w:tabs>
        <w:ind w:left="1079" w:hangingChars="448" w:hanging="1079"/>
        <w:rPr>
          <w:rFonts w:cs="宋体"/>
          <w:sz w:val="24"/>
          <w:szCs w:val="24"/>
        </w:rPr>
      </w:pPr>
      <w:r>
        <w:rPr>
          <w:rFonts w:cs="宋体" w:hint="eastAsia"/>
          <w:sz w:val="24"/>
          <w:szCs w:val="24"/>
        </w:rPr>
        <w:t>2.4</w:t>
      </w:r>
      <w:r>
        <w:rPr>
          <w:rFonts w:cs="宋体" w:hint="eastAsia"/>
          <w:sz w:val="24"/>
          <w:szCs w:val="24"/>
        </w:rPr>
        <w:tab/>
      </w:r>
      <w:r>
        <w:rPr>
          <w:rFonts w:cs="宋体" w:hint="eastAsia"/>
          <w:sz w:val="24"/>
          <w:szCs w:val="24"/>
        </w:rPr>
        <w:t>保险期间</w:t>
      </w:r>
    </w:p>
    <w:p w14:paraId="0C334DB6" w14:textId="77777777" w:rsidR="00807B01" w:rsidRDefault="005D5DA4">
      <w:pPr>
        <w:pStyle w:val="aff3"/>
        <w:ind w:leftChars="450" w:left="945" w:firstLineChars="207" w:firstLine="497"/>
        <w:rPr>
          <w:rFonts w:ascii="宋体" w:hAnsi="宋体" w:cs="宋体"/>
          <w:sz w:val="24"/>
          <w:szCs w:val="24"/>
        </w:rPr>
      </w:pPr>
      <w:bookmarkStart w:id="68" w:name="_2.5_续保"/>
      <w:bookmarkEnd w:id="68"/>
      <w:r>
        <w:rPr>
          <w:rFonts w:ascii="宋体" w:hAnsi="宋体" w:cs="宋体" w:hint="eastAsia"/>
          <w:sz w:val="24"/>
          <w:szCs w:val="24"/>
        </w:rPr>
        <w:t>除另有约定外，</w:t>
      </w:r>
      <w:r>
        <w:rPr>
          <w:rFonts w:ascii="宋体" w:hAnsi="宋体" w:cs="宋体" w:hint="eastAsia"/>
          <w:kern w:val="0"/>
          <w:sz w:val="24"/>
          <w:szCs w:val="24"/>
        </w:rPr>
        <w:t>本产品</w:t>
      </w:r>
      <w:r>
        <w:rPr>
          <w:rFonts w:ascii="宋体" w:hAnsi="宋体" w:cs="宋体" w:hint="eastAsia"/>
          <w:sz w:val="24"/>
          <w:szCs w:val="24"/>
        </w:rPr>
        <w:t>保险期间为</w:t>
      </w:r>
      <w:r>
        <w:rPr>
          <w:rFonts w:ascii="宋体" w:hAnsi="宋体" w:cs="宋体" w:hint="eastAsia"/>
          <w:sz w:val="24"/>
          <w:szCs w:val="24"/>
        </w:rPr>
        <w:t>1</w:t>
      </w:r>
      <w:r>
        <w:rPr>
          <w:rFonts w:ascii="宋体" w:hAnsi="宋体" w:cs="宋体" w:hint="eastAsia"/>
          <w:sz w:val="24"/>
          <w:szCs w:val="24"/>
        </w:rPr>
        <w:t>年，以保险单载明的起讫时间为准。</w:t>
      </w:r>
    </w:p>
    <w:p w14:paraId="2738E688" w14:textId="77777777" w:rsidR="00807B01" w:rsidRDefault="005D5DA4">
      <w:pPr>
        <w:pStyle w:val="aff3"/>
        <w:numPr>
          <w:ilvl w:val="0"/>
          <w:numId w:val="11"/>
        </w:numPr>
        <w:ind w:leftChars="0" w:left="0" w:firstLineChars="0" w:firstLine="0"/>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投保人、被保险人义务</w:t>
      </w:r>
    </w:p>
    <w:p w14:paraId="4CF0B7B6" w14:textId="77777777" w:rsidR="00807B01" w:rsidRDefault="005D5DA4">
      <w:pPr>
        <w:pStyle w:val="aff3"/>
        <w:ind w:leftChars="0" w:left="0" w:firstLineChars="0" w:firstLine="0"/>
        <w:rPr>
          <w:rFonts w:ascii="宋体" w:hAnsi="宋体" w:cs="宋体"/>
          <w:b/>
          <w:bCs/>
          <w:sz w:val="24"/>
          <w:szCs w:val="24"/>
        </w:rPr>
      </w:pPr>
      <w:r>
        <w:rPr>
          <w:rFonts w:ascii="宋体" w:hAnsi="宋体" w:cs="宋体" w:hint="eastAsia"/>
          <w:b/>
          <w:bCs/>
          <w:sz w:val="24"/>
          <w:szCs w:val="24"/>
        </w:rPr>
        <w:t xml:space="preserve">3.1      </w:t>
      </w:r>
      <w:r>
        <w:rPr>
          <w:rFonts w:ascii="宋体" w:hAnsi="宋体" w:cs="宋体" w:hint="eastAsia"/>
          <w:b/>
          <w:bCs/>
          <w:sz w:val="24"/>
          <w:szCs w:val="24"/>
        </w:rPr>
        <w:t>交费义务</w:t>
      </w:r>
    </w:p>
    <w:p w14:paraId="49C4A5D2" w14:textId="77777777" w:rsidR="00807B01" w:rsidRDefault="005D5DA4">
      <w:pPr>
        <w:pStyle w:val="aff3"/>
        <w:ind w:leftChars="450" w:left="945" w:firstLine="480"/>
        <w:rPr>
          <w:rFonts w:ascii="宋体" w:hAnsi="宋体" w:cs="宋体"/>
          <w:b/>
          <w:bCs/>
          <w:sz w:val="24"/>
          <w:szCs w:val="24"/>
        </w:rPr>
      </w:pPr>
      <w:r>
        <w:rPr>
          <w:rFonts w:ascii="宋体" w:hAnsi="宋体" w:cs="宋体" w:hint="eastAsia"/>
          <w:sz w:val="24"/>
          <w:szCs w:val="24"/>
        </w:rPr>
        <w:t>除另有约定外，</w:t>
      </w:r>
      <w:r>
        <w:rPr>
          <w:rFonts w:ascii="宋体" w:hAnsi="宋体" w:cs="宋体" w:hint="eastAsia"/>
          <w:b/>
          <w:bCs/>
          <w:sz w:val="24"/>
          <w:szCs w:val="24"/>
        </w:rPr>
        <w:t>投保人应当在本合同成立时一次性交清保险费，保险费交清前，本保险合同不生效，对保险费交清前发生的保险事故，保险人不承担保险责任。</w:t>
      </w:r>
    </w:p>
    <w:p w14:paraId="181A47ED" w14:textId="77777777" w:rsidR="00807B01" w:rsidRDefault="005D5DA4">
      <w:pPr>
        <w:pStyle w:val="aff3"/>
        <w:ind w:leftChars="450" w:left="945" w:firstLine="482"/>
        <w:rPr>
          <w:rFonts w:ascii="宋体" w:hAnsi="宋体" w:cs="宋体"/>
          <w:b/>
          <w:bCs/>
          <w:sz w:val="24"/>
          <w:szCs w:val="24"/>
        </w:rPr>
      </w:pPr>
      <w:r>
        <w:rPr>
          <w:rFonts w:ascii="宋体" w:hAnsi="宋体" w:cs="宋体" w:hint="eastAsia"/>
          <w:b/>
          <w:bCs/>
          <w:sz w:val="24"/>
          <w:szCs w:val="24"/>
        </w:rPr>
        <w:t>投保人未按约定交纳保险费的，保险人有权解除保险合同。</w:t>
      </w:r>
    </w:p>
    <w:p w14:paraId="43461262" w14:textId="77777777" w:rsidR="00807B01" w:rsidRDefault="005D5DA4">
      <w:pPr>
        <w:pStyle w:val="aff3"/>
        <w:ind w:leftChars="0" w:left="0" w:firstLineChars="0" w:firstLine="0"/>
        <w:rPr>
          <w:rFonts w:ascii="宋体" w:hAnsi="宋体" w:cs="宋体"/>
          <w:b/>
          <w:bCs/>
          <w:sz w:val="24"/>
          <w:szCs w:val="24"/>
        </w:rPr>
      </w:pPr>
      <w:r>
        <w:rPr>
          <w:rFonts w:ascii="宋体" w:hAnsi="宋体" w:cs="宋体" w:hint="eastAsia"/>
          <w:b/>
          <w:bCs/>
          <w:sz w:val="24"/>
          <w:szCs w:val="24"/>
        </w:rPr>
        <w:t>3.2</w:t>
      </w:r>
      <w:r>
        <w:rPr>
          <w:rFonts w:ascii="宋体" w:hAnsi="宋体" w:cs="宋体" w:hint="eastAsia"/>
          <w:b/>
          <w:bCs/>
          <w:sz w:val="24"/>
          <w:szCs w:val="24"/>
        </w:rPr>
        <w:tab/>
        <w:t xml:space="preserve">     </w:t>
      </w:r>
      <w:r>
        <w:rPr>
          <w:rFonts w:ascii="宋体" w:hAnsi="宋体" w:cs="宋体" w:hint="eastAsia"/>
          <w:b/>
          <w:bCs/>
          <w:sz w:val="24"/>
          <w:szCs w:val="24"/>
        </w:rPr>
        <w:t>如实告知义务</w:t>
      </w:r>
    </w:p>
    <w:p w14:paraId="723C17C9"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投保人应如实填写投保单并回答保险人提出的询问，履行如实告知义务。</w:t>
      </w:r>
    </w:p>
    <w:p w14:paraId="0669603A"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投保人故意或者因重大过失未履行前款规定的如实告知义务，足以影响保险人决定是否同意承保或者提高保险费率的，保险人有权解除合同。</w:t>
      </w:r>
    </w:p>
    <w:p w14:paraId="139D3B42"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投保人故意不履行如实告知义务的，</w:t>
      </w:r>
      <w:r>
        <w:rPr>
          <w:rFonts w:ascii="宋体" w:hAnsi="宋体" w:cs="宋体" w:hint="eastAsia"/>
          <w:sz w:val="24"/>
          <w:szCs w:val="24"/>
        </w:rPr>
        <w:t>保险人对于合同解除前发生的保险事故，不承担赔偿或者给付保险金的责任，并不退还保险费。</w:t>
      </w:r>
    </w:p>
    <w:p w14:paraId="11F71092"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投保人因重大过失未履行如实告知义务，对保险事故的发生有严重影响的，保险人对于合同解除前发生的保险事故，不承担赔偿或者给付保险金的责任，但应当退还保险费。</w:t>
      </w:r>
    </w:p>
    <w:p w14:paraId="4E43705A"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保险人在合同订立时已经知道投保人未如实告知的情况的，保险人不得解除合同；发生保险事故的，保险人应当承担赔偿或者给付保险金的责任</w:t>
      </w:r>
      <w:r>
        <w:rPr>
          <w:rFonts w:ascii="宋体" w:hAnsi="宋体" w:cs="宋体" w:hint="eastAsia"/>
          <w:sz w:val="24"/>
          <w:szCs w:val="24"/>
        </w:rPr>
        <w:t>。</w:t>
      </w:r>
    </w:p>
    <w:p w14:paraId="0C3A1932" w14:textId="77777777" w:rsidR="00807B01" w:rsidRDefault="005D5DA4">
      <w:pPr>
        <w:pStyle w:val="20"/>
        <w:tabs>
          <w:tab w:val="clear" w:pos="8280"/>
          <w:tab w:val="left" w:pos="960"/>
        </w:tabs>
        <w:ind w:left="1101" w:hangingChars="457" w:hanging="1101"/>
        <w:rPr>
          <w:rFonts w:cs="宋体"/>
          <w:sz w:val="24"/>
          <w:szCs w:val="24"/>
        </w:rPr>
      </w:pPr>
      <w:r>
        <w:rPr>
          <w:rFonts w:cs="宋体" w:hint="eastAsia"/>
          <w:sz w:val="24"/>
          <w:szCs w:val="24"/>
        </w:rPr>
        <w:t>3.3</w:t>
      </w:r>
      <w:r>
        <w:rPr>
          <w:rFonts w:cs="宋体" w:hint="eastAsia"/>
          <w:sz w:val="24"/>
          <w:szCs w:val="24"/>
        </w:rPr>
        <w:tab/>
      </w:r>
      <w:r>
        <w:rPr>
          <w:rFonts w:cs="宋体" w:hint="eastAsia"/>
          <w:sz w:val="24"/>
          <w:szCs w:val="24"/>
        </w:rPr>
        <w:t>职业或者工种变更通知义务</w:t>
      </w:r>
    </w:p>
    <w:p w14:paraId="2BE5473E" w14:textId="77777777" w:rsidR="00807B01" w:rsidRDefault="005D5DA4">
      <w:pPr>
        <w:pStyle w:val="aff3"/>
        <w:ind w:leftChars="457" w:left="960" w:firstLine="480"/>
        <w:rPr>
          <w:rFonts w:ascii="宋体" w:hAnsi="宋体" w:cs="宋体"/>
          <w:sz w:val="24"/>
          <w:szCs w:val="24"/>
        </w:rPr>
      </w:pPr>
      <w:r>
        <w:rPr>
          <w:rFonts w:ascii="宋体" w:hAnsi="宋体" w:cs="宋体" w:hint="eastAsia"/>
          <w:sz w:val="24"/>
          <w:szCs w:val="24"/>
        </w:rPr>
        <w:t>被保险人变更职业或工种时，投保人或被保险人应在</w:t>
      </w:r>
      <w:r>
        <w:rPr>
          <w:rFonts w:ascii="宋体" w:hAnsi="宋体" w:cs="宋体" w:hint="eastAsia"/>
          <w:sz w:val="24"/>
          <w:szCs w:val="24"/>
        </w:rPr>
        <w:t>10</w:t>
      </w:r>
      <w:r>
        <w:rPr>
          <w:rFonts w:ascii="宋体" w:hAnsi="宋体" w:cs="宋体" w:hint="eastAsia"/>
          <w:sz w:val="24"/>
          <w:szCs w:val="24"/>
        </w:rPr>
        <w:t>日内以书面形式通知保险人。</w:t>
      </w:r>
    </w:p>
    <w:p w14:paraId="15EAD238" w14:textId="77777777" w:rsidR="00807B01" w:rsidRDefault="005D5DA4">
      <w:pPr>
        <w:pStyle w:val="aff3"/>
        <w:ind w:leftChars="457" w:left="960" w:firstLine="480"/>
        <w:rPr>
          <w:rFonts w:ascii="宋体" w:hAnsi="宋体" w:cs="宋体"/>
          <w:sz w:val="24"/>
          <w:szCs w:val="24"/>
        </w:rPr>
      </w:pPr>
      <w:r>
        <w:rPr>
          <w:rFonts w:ascii="宋体" w:hAnsi="宋体" w:cs="宋体" w:hint="eastAsia"/>
          <w:sz w:val="24"/>
          <w:szCs w:val="24"/>
        </w:rPr>
        <w:t>被保险人所变更的职业或工种，依照保险人职业分类其危险性减低的，保险人自接到通知后，自职业变更之日起，退还变更前后职业或工种对应的保险费差额；其危险性增加的，保险人在接到通知后，自职业变更之日起，增收变更前后职业或工种对应的保险费差额。</w:t>
      </w:r>
    </w:p>
    <w:p w14:paraId="6C8F66C3" w14:textId="77777777" w:rsidR="00807B01" w:rsidRDefault="005D5DA4">
      <w:pPr>
        <w:pStyle w:val="aff3"/>
        <w:ind w:leftChars="457" w:left="960" w:firstLine="482"/>
        <w:rPr>
          <w:rFonts w:ascii="宋体" w:hAnsi="宋体" w:cs="宋体"/>
          <w:sz w:val="24"/>
          <w:szCs w:val="24"/>
        </w:rPr>
      </w:pPr>
      <w:r>
        <w:rPr>
          <w:rFonts w:ascii="宋体" w:hAnsi="宋体" w:cs="宋体" w:hint="eastAsia"/>
          <w:b/>
          <w:sz w:val="24"/>
          <w:szCs w:val="24"/>
        </w:rPr>
        <w:t>被保险人所变更的职业或工种依照保险人职业分类在拒保范围内的，保险人有权终止该被保险人的被保资格</w:t>
      </w:r>
      <w:r>
        <w:rPr>
          <w:rFonts w:ascii="宋体" w:hAnsi="宋体" w:cs="宋体" w:hint="eastAsia"/>
          <w:b/>
          <w:sz w:val="24"/>
          <w:szCs w:val="24"/>
        </w:rPr>
        <w:t>，</w:t>
      </w:r>
      <w:r>
        <w:rPr>
          <w:rFonts w:ascii="宋体" w:hAnsi="宋体" w:cs="宋体" w:hint="eastAsia"/>
          <w:bCs/>
          <w:sz w:val="24"/>
          <w:szCs w:val="24"/>
        </w:rPr>
        <w:t>其</w:t>
      </w:r>
      <w:r>
        <w:rPr>
          <w:rFonts w:ascii="宋体" w:hAnsi="宋体" w:cs="宋体" w:hint="eastAsia"/>
          <w:sz w:val="24"/>
          <w:szCs w:val="24"/>
        </w:rPr>
        <w:t>被保资格自保险人接到通知之日的次日零时起终止，保险人退还该被保险人项下的</w:t>
      </w:r>
      <w:r>
        <w:rPr>
          <w:rFonts w:ascii="宋体" w:hAnsi="宋体" w:cs="宋体" w:hint="eastAsia"/>
          <w:b/>
          <w:sz w:val="24"/>
          <w:szCs w:val="24"/>
        </w:rPr>
        <w:t>现金价值（见释义）</w:t>
      </w:r>
      <w:r>
        <w:rPr>
          <w:rFonts w:ascii="宋体" w:hAnsi="宋体" w:cs="宋体" w:hint="eastAsia"/>
          <w:sz w:val="24"/>
          <w:szCs w:val="24"/>
        </w:rPr>
        <w:t>。</w:t>
      </w:r>
    </w:p>
    <w:p w14:paraId="54663E6D" w14:textId="77777777" w:rsidR="00807B01" w:rsidRDefault="005D5DA4">
      <w:pPr>
        <w:ind w:leftChars="457" w:left="960" w:firstLineChars="200" w:firstLine="482"/>
        <w:rPr>
          <w:rFonts w:ascii="宋体" w:hAnsi="宋体" w:cs="宋体"/>
          <w:b/>
          <w:kern w:val="0"/>
          <w:sz w:val="24"/>
        </w:rPr>
      </w:pPr>
      <w:r>
        <w:rPr>
          <w:rFonts w:ascii="宋体" w:hAnsi="宋体" w:cs="宋体" w:hint="eastAsia"/>
          <w:b/>
          <w:sz w:val="24"/>
        </w:rPr>
        <w:t>被保险人变更职业或工种且未依照</w:t>
      </w:r>
      <w:r>
        <w:rPr>
          <w:rFonts w:ascii="宋体" w:hAnsi="宋体" w:cs="宋体" w:hint="eastAsia"/>
          <w:b/>
          <w:sz w:val="24"/>
        </w:rPr>
        <w:t>本保险合同</w:t>
      </w:r>
      <w:r>
        <w:rPr>
          <w:rFonts w:ascii="宋体" w:hAnsi="宋体" w:cs="宋体" w:hint="eastAsia"/>
          <w:b/>
          <w:sz w:val="24"/>
        </w:rPr>
        <w:t>约定通知保险人而发生保险事故的，除另有约定外，若依照保险人职业分类不在拒保范围内</w:t>
      </w:r>
      <w:r>
        <w:rPr>
          <w:rFonts w:ascii="宋体" w:hAnsi="宋体" w:cs="宋体" w:hint="eastAsia"/>
          <w:b/>
          <w:sz w:val="24"/>
        </w:rPr>
        <w:t>，</w:t>
      </w:r>
      <w:r>
        <w:rPr>
          <w:rFonts w:ascii="宋体" w:hAnsi="宋体" w:cs="宋体" w:hint="eastAsia"/>
          <w:b/>
          <w:sz w:val="24"/>
        </w:rPr>
        <w:t>但其危险性增加的，保险人按其原保险费与新职业或工种所对应的保险费的比例计算并给付保险金；若被保险人所变更的职业或工种依照保险人职业分类在拒保范围内</w:t>
      </w:r>
      <w:r>
        <w:rPr>
          <w:rFonts w:ascii="宋体" w:hAnsi="宋体" w:cs="宋体" w:hint="eastAsia"/>
          <w:b/>
          <w:sz w:val="24"/>
        </w:rPr>
        <w:lastRenderedPageBreak/>
        <w:t>的，保险人不承担给付保险金的责任，保险人退还该被保险人项下的现金价值。</w:t>
      </w:r>
    </w:p>
    <w:p w14:paraId="7175B18A" w14:textId="77777777" w:rsidR="00807B01" w:rsidRDefault="005D5DA4">
      <w:pPr>
        <w:pStyle w:val="20"/>
        <w:tabs>
          <w:tab w:val="clear" w:pos="8280"/>
          <w:tab w:val="left" w:pos="960"/>
        </w:tabs>
        <w:ind w:left="1101" w:hangingChars="457" w:hanging="1101"/>
        <w:rPr>
          <w:rFonts w:cs="宋体"/>
          <w:sz w:val="24"/>
          <w:szCs w:val="24"/>
        </w:rPr>
      </w:pPr>
      <w:r>
        <w:rPr>
          <w:rFonts w:cs="宋体" w:hint="eastAsia"/>
          <w:sz w:val="24"/>
          <w:szCs w:val="24"/>
        </w:rPr>
        <w:t>3.4</w:t>
      </w:r>
      <w:r>
        <w:rPr>
          <w:rFonts w:cs="宋体" w:hint="eastAsia"/>
          <w:sz w:val="24"/>
          <w:szCs w:val="24"/>
        </w:rPr>
        <w:tab/>
      </w:r>
      <w:r>
        <w:rPr>
          <w:rFonts w:cs="宋体" w:hint="eastAsia"/>
          <w:sz w:val="24"/>
          <w:szCs w:val="24"/>
        </w:rPr>
        <w:t>住址或通讯地址变更通知义务</w:t>
      </w:r>
    </w:p>
    <w:p w14:paraId="4B28E215" w14:textId="77777777" w:rsidR="00807B01" w:rsidRDefault="005D5DA4">
      <w:pPr>
        <w:pStyle w:val="aff3"/>
        <w:ind w:leftChars="450" w:left="945" w:firstLineChars="207" w:firstLine="497"/>
        <w:rPr>
          <w:rFonts w:ascii="宋体" w:hAnsi="宋体" w:cs="宋体"/>
          <w:sz w:val="24"/>
          <w:szCs w:val="24"/>
        </w:rPr>
      </w:pPr>
      <w:r>
        <w:rPr>
          <w:rFonts w:ascii="宋体" w:hAnsi="宋体" w:cs="宋体" w:hint="eastAsia"/>
          <w:sz w:val="24"/>
          <w:szCs w:val="24"/>
        </w:rPr>
        <w:t>投保人住所或通讯地址变更时，应及时以书面形</w:t>
      </w:r>
      <w:r>
        <w:rPr>
          <w:rFonts w:ascii="宋体" w:hAnsi="宋体" w:cs="宋体" w:hint="eastAsia"/>
          <w:sz w:val="24"/>
          <w:szCs w:val="24"/>
        </w:rPr>
        <w:t>式通知保险人。</w:t>
      </w:r>
    </w:p>
    <w:p w14:paraId="7A762FA5" w14:textId="77777777" w:rsidR="00807B01" w:rsidRDefault="005D5DA4">
      <w:pPr>
        <w:pStyle w:val="20"/>
        <w:tabs>
          <w:tab w:val="clear" w:pos="8280"/>
          <w:tab w:val="left" w:pos="960"/>
        </w:tabs>
        <w:ind w:left="1101" w:hangingChars="457" w:hanging="1101"/>
        <w:rPr>
          <w:rFonts w:cs="宋体"/>
          <w:sz w:val="24"/>
          <w:szCs w:val="24"/>
        </w:rPr>
      </w:pPr>
      <w:r>
        <w:rPr>
          <w:rFonts w:cs="宋体" w:hint="eastAsia"/>
          <w:sz w:val="24"/>
          <w:szCs w:val="24"/>
        </w:rPr>
        <w:t>3.5</w:t>
      </w:r>
      <w:r>
        <w:rPr>
          <w:rFonts w:cs="宋体" w:hint="eastAsia"/>
          <w:sz w:val="24"/>
          <w:szCs w:val="24"/>
        </w:rPr>
        <w:tab/>
      </w:r>
      <w:r>
        <w:rPr>
          <w:rFonts w:cs="宋体" w:hint="eastAsia"/>
          <w:sz w:val="24"/>
          <w:szCs w:val="24"/>
        </w:rPr>
        <w:t>被保险人变动通知义务</w:t>
      </w:r>
    </w:p>
    <w:p w14:paraId="230EBBFD" w14:textId="77777777" w:rsidR="00807B01" w:rsidRDefault="005D5DA4">
      <w:pPr>
        <w:pStyle w:val="aff3"/>
        <w:ind w:leftChars="450" w:left="945" w:firstLineChars="207" w:firstLine="497"/>
        <w:rPr>
          <w:rFonts w:ascii="宋体" w:hAnsi="宋体" w:cs="宋体"/>
          <w:sz w:val="24"/>
          <w:szCs w:val="24"/>
        </w:rPr>
      </w:pPr>
      <w:r>
        <w:rPr>
          <w:rFonts w:ascii="宋体" w:hAnsi="宋体" w:cs="宋体" w:hint="eastAsia"/>
          <w:sz w:val="24"/>
          <w:szCs w:val="24"/>
        </w:rPr>
        <w:t>在保险期间内，团体保险的投保人因其人员变动，需增加、减少被保险人时，应以书面形式向保险人提出申请。保险人同意后出具批单，并在</w:t>
      </w:r>
      <w:r>
        <w:rPr>
          <w:rFonts w:ascii="宋体" w:hAnsi="宋体" w:cs="宋体" w:hint="eastAsia"/>
          <w:sz w:val="24"/>
          <w:szCs w:val="24"/>
        </w:rPr>
        <w:t>本保险合同</w:t>
      </w:r>
      <w:r>
        <w:rPr>
          <w:rFonts w:ascii="宋体" w:hAnsi="宋体" w:cs="宋体" w:hint="eastAsia"/>
          <w:sz w:val="24"/>
          <w:szCs w:val="24"/>
        </w:rPr>
        <w:t>中批注。</w:t>
      </w:r>
    </w:p>
    <w:p w14:paraId="074E93E2"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被保险人人数增加时，保险人在审核同意后出具批单，于批单生效日零时开始承担保险责任，并按约定增收相应的保险费。</w:t>
      </w:r>
    </w:p>
    <w:p w14:paraId="6C8BF6B4" w14:textId="77777777" w:rsidR="00807B01" w:rsidRDefault="005D5DA4">
      <w:pPr>
        <w:pStyle w:val="aff3"/>
        <w:ind w:leftChars="450" w:left="945" w:firstLine="480"/>
        <w:rPr>
          <w:rFonts w:ascii="宋体" w:hAnsi="宋体" w:cs="宋体"/>
          <w:b/>
          <w:sz w:val="24"/>
          <w:szCs w:val="24"/>
        </w:rPr>
      </w:pPr>
      <w:r>
        <w:rPr>
          <w:rFonts w:ascii="宋体" w:hAnsi="宋体" w:cs="宋体" w:hint="eastAsia"/>
          <w:sz w:val="24"/>
          <w:szCs w:val="24"/>
        </w:rPr>
        <w:t>被保险人人数减少时，投保人提供已通知相应被保险人退保的有效证明，保险人在审核同意后出具批单，于批单生效日零时起，对减少的被保险人终止保险责任，并按约定退还相应的保险费。</w:t>
      </w:r>
      <w:r>
        <w:rPr>
          <w:rFonts w:ascii="宋体" w:hAnsi="宋体" w:cs="宋体" w:hint="eastAsia"/>
          <w:b/>
          <w:sz w:val="24"/>
          <w:szCs w:val="24"/>
        </w:rPr>
        <w:t>但减少的被保险人已发生任何保险金给付或已发生</w:t>
      </w:r>
      <w:r>
        <w:rPr>
          <w:rFonts w:ascii="宋体" w:hAnsi="宋体" w:cs="宋体" w:hint="eastAsia"/>
          <w:b/>
          <w:sz w:val="24"/>
          <w:szCs w:val="24"/>
        </w:rPr>
        <w:t>本</w:t>
      </w:r>
      <w:r>
        <w:rPr>
          <w:rFonts w:ascii="宋体" w:hAnsi="宋体" w:cs="宋体" w:hint="eastAsia"/>
          <w:b/>
          <w:sz w:val="24"/>
          <w:szCs w:val="24"/>
        </w:rPr>
        <w:t>保险</w:t>
      </w:r>
      <w:r>
        <w:rPr>
          <w:rFonts w:ascii="宋体" w:hAnsi="宋体" w:cs="宋体" w:hint="eastAsia"/>
          <w:b/>
          <w:sz w:val="24"/>
          <w:szCs w:val="24"/>
        </w:rPr>
        <w:t>合同</w:t>
      </w:r>
      <w:r>
        <w:rPr>
          <w:rFonts w:ascii="宋体" w:hAnsi="宋体" w:cs="宋体" w:hint="eastAsia"/>
          <w:b/>
          <w:sz w:val="24"/>
          <w:szCs w:val="24"/>
        </w:rPr>
        <w:t>约定的保险事故但尚未给付保险金的，保险人不退还该被保险人项下相应的保险费。减少后的被保险人人数不足约定承保团体人员的</w:t>
      </w:r>
      <w:r>
        <w:rPr>
          <w:rFonts w:ascii="宋体" w:hAnsi="宋体" w:cs="宋体" w:hint="eastAsia"/>
          <w:b/>
          <w:sz w:val="24"/>
          <w:szCs w:val="24"/>
        </w:rPr>
        <w:t>75%</w:t>
      </w:r>
      <w:r>
        <w:rPr>
          <w:rFonts w:ascii="宋体" w:hAnsi="宋体" w:cs="宋体" w:hint="eastAsia"/>
          <w:b/>
          <w:sz w:val="24"/>
          <w:szCs w:val="24"/>
        </w:rPr>
        <w:t>或人数低于</w:t>
      </w:r>
      <w:r>
        <w:rPr>
          <w:rFonts w:ascii="宋体" w:hAnsi="宋体" w:cs="宋体" w:hint="eastAsia"/>
          <w:b/>
          <w:sz w:val="24"/>
          <w:szCs w:val="24"/>
        </w:rPr>
        <w:t>3</w:t>
      </w:r>
      <w:r>
        <w:rPr>
          <w:rFonts w:ascii="宋体" w:hAnsi="宋体" w:cs="宋体" w:hint="eastAsia"/>
          <w:b/>
          <w:sz w:val="24"/>
          <w:szCs w:val="24"/>
        </w:rPr>
        <w:t>人时，保险人有权解除本保险合同，并按约定退还现金价值。</w:t>
      </w:r>
    </w:p>
    <w:p w14:paraId="50843AAC" w14:textId="77777777" w:rsidR="00807B01" w:rsidRDefault="005D5DA4">
      <w:pPr>
        <w:pStyle w:val="20"/>
        <w:tabs>
          <w:tab w:val="clear" w:pos="8280"/>
          <w:tab w:val="left" w:pos="960"/>
        </w:tabs>
        <w:ind w:left="1101" w:hangingChars="457" w:hanging="1101"/>
        <w:rPr>
          <w:rFonts w:cs="宋体"/>
          <w:sz w:val="24"/>
          <w:szCs w:val="24"/>
        </w:rPr>
      </w:pPr>
      <w:r>
        <w:rPr>
          <w:rFonts w:cs="宋体" w:hint="eastAsia"/>
          <w:sz w:val="24"/>
          <w:szCs w:val="24"/>
        </w:rPr>
        <w:t>3.6</w:t>
      </w:r>
      <w:r>
        <w:rPr>
          <w:rFonts w:cs="宋体" w:hint="eastAsia"/>
          <w:sz w:val="24"/>
          <w:szCs w:val="24"/>
        </w:rPr>
        <w:tab/>
      </w:r>
      <w:r>
        <w:rPr>
          <w:rFonts w:cs="宋体" w:hint="eastAsia"/>
          <w:sz w:val="24"/>
          <w:szCs w:val="24"/>
        </w:rPr>
        <w:t>其他内容变更通知义务</w:t>
      </w:r>
    </w:p>
    <w:p w14:paraId="7BCBA5E2" w14:textId="77777777" w:rsidR="00807B01" w:rsidRDefault="005D5DA4">
      <w:pPr>
        <w:pStyle w:val="aff3"/>
        <w:ind w:leftChars="450" w:left="945" w:firstLine="480"/>
        <w:rPr>
          <w:rFonts w:ascii="宋体" w:hAnsi="宋体" w:cs="宋体"/>
          <w:b/>
          <w:sz w:val="24"/>
          <w:szCs w:val="24"/>
        </w:rPr>
      </w:pPr>
      <w:r>
        <w:rPr>
          <w:rFonts w:ascii="宋体" w:hAnsi="宋体" w:cs="宋体" w:hint="eastAsia"/>
          <w:sz w:val="24"/>
          <w:szCs w:val="24"/>
        </w:rPr>
        <w:t>在保险期间内，投保人需变更合同其他内容的，应以书面形式向保险人提出申请。保险人同意后出具批单，并在</w:t>
      </w:r>
      <w:r>
        <w:rPr>
          <w:rFonts w:ascii="宋体" w:hAnsi="宋体" w:cs="宋体" w:hint="eastAsia"/>
          <w:sz w:val="24"/>
          <w:szCs w:val="24"/>
        </w:rPr>
        <w:t>本保险合同</w:t>
      </w:r>
      <w:r>
        <w:rPr>
          <w:rFonts w:ascii="宋体" w:hAnsi="宋体" w:cs="宋体" w:hint="eastAsia"/>
          <w:sz w:val="24"/>
          <w:szCs w:val="24"/>
        </w:rPr>
        <w:t>中批注。</w:t>
      </w:r>
      <w:r>
        <w:rPr>
          <w:rFonts w:ascii="宋体" w:hAnsi="宋体" w:cs="宋体" w:hint="eastAsia"/>
          <w:b/>
          <w:sz w:val="24"/>
          <w:szCs w:val="24"/>
        </w:rPr>
        <w:t>若被保险人已身故，则保险人不接受</w:t>
      </w:r>
      <w:r>
        <w:rPr>
          <w:rFonts w:ascii="宋体" w:hAnsi="宋体" w:cs="宋体" w:hint="eastAsia"/>
          <w:b/>
          <w:sz w:val="24"/>
          <w:szCs w:val="24"/>
        </w:rPr>
        <w:t>本</w:t>
      </w:r>
      <w:r>
        <w:rPr>
          <w:rFonts w:ascii="宋体" w:hAnsi="宋体" w:cs="宋体" w:hint="eastAsia"/>
          <w:b/>
          <w:sz w:val="24"/>
          <w:szCs w:val="24"/>
        </w:rPr>
        <w:t>保险</w:t>
      </w:r>
      <w:r>
        <w:rPr>
          <w:rFonts w:ascii="宋体" w:hAnsi="宋体" w:cs="宋体" w:hint="eastAsia"/>
          <w:b/>
          <w:sz w:val="24"/>
          <w:szCs w:val="24"/>
        </w:rPr>
        <w:t>合同</w:t>
      </w:r>
      <w:r>
        <w:rPr>
          <w:rFonts w:ascii="宋体" w:hAnsi="宋体" w:cs="宋体" w:hint="eastAsia"/>
          <w:b/>
          <w:sz w:val="24"/>
          <w:szCs w:val="24"/>
        </w:rPr>
        <w:t>中有关该被保险人的任何内容的变更申请。</w:t>
      </w:r>
    </w:p>
    <w:p w14:paraId="4EA7C14B" w14:textId="77777777" w:rsidR="00807B01" w:rsidRDefault="005D5DA4">
      <w:pPr>
        <w:pStyle w:val="20"/>
        <w:tabs>
          <w:tab w:val="clear" w:pos="8280"/>
          <w:tab w:val="left" w:pos="960"/>
        </w:tabs>
        <w:ind w:left="1101" w:hangingChars="457" w:hanging="1101"/>
        <w:rPr>
          <w:rFonts w:cs="宋体"/>
          <w:sz w:val="24"/>
          <w:szCs w:val="24"/>
        </w:rPr>
      </w:pPr>
      <w:r>
        <w:rPr>
          <w:rFonts w:cs="宋体" w:hint="eastAsia"/>
          <w:sz w:val="24"/>
          <w:szCs w:val="24"/>
        </w:rPr>
        <w:t>3.</w:t>
      </w:r>
      <w:r>
        <w:rPr>
          <w:rFonts w:cs="宋体" w:hint="eastAsia"/>
          <w:sz w:val="24"/>
          <w:szCs w:val="24"/>
        </w:rPr>
        <w:t>7</w:t>
      </w:r>
      <w:r>
        <w:rPr>
          <w:rFonts w:cs="宋体" w:hint="eastAsia"/>
          <w:sz w:val="24"/>
          <w:szCs w:val="24"/>
        </w:rPr>
        <w:tab/>
      </w:r>
      <w:r>
        <w:rPr>
          <w:rFonts w:cs="宋体" w:hint="eastAsia"/>
          <w:sz w:val="24"/>
          <w:szCs w:val="24"/>
        </w:rPr>
        <w:t>保险事故通知义务</w:t>
      </w:r>
    </w:p>
    <w:p w14:paraId="14AF2D32" w14:textId="77777777" w:rsidR="00807B01" w:rsidRDefault="005D5DA4">
      <w:pPr>
        <w:ind w:leftChars="457" w:left="960" w:firstLineChars="200" w:firstLine="480"/>
        <w:rPr>
          <w:rFonts w:ascii="宋体" w:hAnsi="宋体" w:cs="宋体"/>
          <w:kern w:val="0"/>
          <w:sz w:val="24"/>
        </w:rPr>
      </w:pPr>
      <w:r>
        <w:rPr>
          <w:rFonts w:ascii="宋体" w:hAnsi="宋体" w:cs="宋体" w:hint="eastAsia"/>
          <w:sz w:val="24"/>
        </w:rPr>
        <w:t>发生保险责任范围内的事故后，投保人、被保险人或受益人应</w:t>
      </w:r>
      <w:r>
        <w:rPr>
          <w:rFonts w:ascii="宋体" w:hAnsi="宋体" w:cs="宋体" w:hint="eastAsia"/>
          <w:sz w:val="24"/>
        </w:rPr>
        <w:t>在</w:t>
      </w:r>
      <w:r>
        <w:rPr>
          <w:rFonts w:ascii="宋体" w:hAnsi="宋体" w:cs="宋体" w:hint="eastAsia"/>
          <w:sz w:val="24"/>
        </w:rPr>
        <w:t>10</w:t>
      </w:r>
      <w:r>
        <w:rPr>
          <w:rFonts w:ascii="宋体" w:hAnsi="宋体" w:cs="宋体" w:hint="eastAsia"/>
          <w:sz w:val="24"/>
        </w:rPr>
        <w:t>日内</w:t>
      </w:r>
      <w:r>
        <w:rPr>
          <w:rFonts w:ascii="宋体" w:hAnsi="宋体" w:cs="宋体" w:hint="eastAsia"/>
          <w:sz w:val="24"/>
        </w:rPr>
        <w:t>通知保险人，并书面说明事故发生的原因、经过和损失情况。</w:t>
      </w:r>
      <w:r>
        <w:rPr>
          <w:rFonts w:ascii="宋体" w:hAnsi="宋体" w:cs="宋体" w:hint="eastAsia"/>
          <w:b/>
          <w:kern w:val="0"/>
          <w:sz w:val="24"/>
        </w:rPr>
        <w:t>故意或者因重大过失未及时通知，致使保险事故的性质、原因、损失程度等难以确定的，保险人对无法确定的部分，不承担给付保险金责任，</w:t>
      </w:r>
      <w:r>
        <w:rPr>
          <w:rFonts w:ascii="宋体" w:hAnsi="宋体" w:cs="宋体" w:hint="eastAsia"/>
          <w:kern w:val="0"/>
          <w:sz w:val="24"/>
        </w:rPr>
        <w:t>但保险人通过其他途径已经及时知道或者应当及时知道保险事故发生的除外。</w:t>
      </w:r>
    </w:p>
    <w:p w14:paraId="1F658D90" w14:textId="77777777" w:rsidR="00807B01" w:rsidRDefault="005D5DA4">
      <w:pPr>
        <w:ind w:leftChars="457" w:left="960" w:firstLineChars="200" w:firstLine="480"/>
        <w:rPr>
          <w:rFonts w:ascii="宋体" w:hAnsi="宋体" w:cs="宋体"/>
          <w:kern w:val="0"/>
          <w:sz w:val="24"/>
        </w:rPr>
      </w:pPr>
      <w:r>
        <w:rPr>
          <w:rFonts w:ascii="宋体" w:hAnsi="宋体" w:cs="宋体" w:hint="eastAsia"/>
          <w:kern w:val="0"/>
          <w:sz w:val="24"/>
        </w:rPr>
        <w:t>上述约定，不包括因</w:t>
      </w:r>
      <w:r>
        <w:rPr>
          <w:rFonts w:ascii="宋体" w:hAnsi="宋体" w:cs="宋体" w:hint="eastAsia"/>
          <w:b/>
          <w:kern w:val="0"/>
          <w:sz w:val="24"/>
        </w:rPr>
        <w:t>不可抗力（</w:t>
      </w:r>
      <w:r>
        <w:rPr>
          <w:rFonts w:ascii="宋体" w:hAnsi="宋体" w:cs="宋体" w:hint="eastAsia"/>
          <w:b/>
          <w:kern w:val="0"/>
          <w:sz w:val="24"/>
        </w:rPr>
        <w:t>见</w:t>
      </w:r>
      <w:r>
        <w:rPr>
          <w:rFonts w:ascii="宋体" w:hAnsi="宋体" w:cs="宋体" w:hint="eastAsia"/>
          <w:b/>
          <w:kern w:val="0"/>
          <w:sz w:val="24"/>
        </w:rPr>
        <w:t>释义）</w:t>
      </w:r>
      <w:r>
        <w:rPr>
          <w:rFonts w:ascii="宋体" w:hAnsi="宋体" w:cs="宋体" w:hint="eastAsia"/>
          <w:kern w:val="0"/>
          <w:sz w:val="24"/>
        </w:rPr>
        <w:t>而导致的迟延。</w:t>
      </w:r>
    </w:p>
    <w:p w14:paraId="15F4A236" w14:textId="77777777" w:rsidR="00807B01" w:rsidRDefault="005D5DA4">
      <w:pPr>
        <w:pStyle w:val="1"/>
        <w:tabs>
          <w:tab w:val="left" w:pos="960"/>
        </w:tabs>
        <w:ind w:left="1101" w:hangingChars="457" w:hanging="1101"/>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ab/>
      </w:r>
      <w:r>
        <w:rPr>
          <w:rFonts w:ascii="宋体" w:hAnsi="宋体" w:cs="宋体" w:hint="eastAsia"/>
          <w:sz w:val="24"/>
          <w:szCs w:val="24"/>
        </w:rPr>
        <w:t>保险人义务</w:t>
      </w:r>
    </w:p>
    <w:p w14:paraId="64FF9D60" w14:textId="77777777" w:rsidR="00807B01" w:rsidRDefault="005D5DA4">
      <w:pPr>
        <w:pStyle w:val="aff3"/>
        <w:ind w:leftChars="450" w:left="945" w:firstLine="480"/>
        <w:rPr>
          <w:rFonts w:ascii="宋体" w:hAnsi="宋体" w:cs="宋体"/>
          <w:sz w:val="24"/>
          <w:szCs w:val="24"/>
        </w:rPr>
      </w:pPr>
      <w:bookmarkStart w:id="69" w:name="_5_保险金申请与给付"/>
      <w:bookmarkEnd w:id="69"/>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）本</w:t>
      </w:r>
      <w:r>
        <w:rPr>
          <w:rFonts w:ascii="宋体" w:hAnsi="宋体" w:cs="宋体" w:hint="eastAsia"/>
          <w:sz w:val="24"/>
          <w:szCs w:val="24"/>
        </w:rPr>
        <w:t>保险</w:t>
      </w:r>
      <w:r>
        <w:rPr>
          <w:rFonts w:ascii="宋体" w:hAnsi="宋体" w:cs="宋体" w:hint="eastAsia"/>
          <w:sz w:val="24"/>
          <w:szCs w:val="24"/>
        </w:rPr>
        <w:t>合同</w:t>
      </w:r>
      <w:r>
        <w:rPr>
          <w:rFonts w:ascii="宋体" w:hAnsi="宋体" w:cs="宋体" w:hint="eastAsia"/>
          <w:sz w:val="24"/>
          <w:szCs w:val="24"/>
        </w:rPr>
        <w:t>成立后，保险人应当及时向投保人签发保险单或其他保险凭证。</w:t>
      </w:r>
    </w:p>
    <w:p w14:paraId="3D4548B6"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保险人认为投保人、被保险人或者受益人提供的有关索赔的证明和资料不完整的，应当及时一次性通知投保人、被保险人或者受益人补充提供。</w:t>
      </w:r>
    </w:p>
    <w:p w14:paraId="260349FB"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保险人收到被保险人或者受益人的给付保险金的请求后，应当及时作出是否属于保险责任的核定；情形复杂的，应当在</w:t>
      </w:r>
      <w:r>
        <w:rPr>
          <w:rFonts w:ascii="宋体" w:hAnsi="宋体" w:cs="宋体" w:hint="eastAsia"/>
          <w:sz w:val="24"/>
          <w:szCs w:val="24"/>
        </w:rPr>
        <w:t>30</w:t>
      </w:r>
      <w:r>
        <w:rPr>
          <w:rFonts w:ascii="宋体" w:hAnsi="宋体" w:cs="宋体" w:hint="eastAsia"/>
          <w:sz w:val="24"/>
          <w:szCs w:val="24"/>
        </w:rPr>
        <w:t>日内作出核定。但保险责任的核定必须依赖于特定证明、鉴定、判决、裁定或其他证据材料的，保险人应在被保险人或者受益人提供或自行取得上述证据材料起</w:t>
      </w:r>
      <w:r>
        <w:rPr>
          <w:rFonts w:ascii="宋体" w:hAnsi="宋体" w:cs="宋体" w:hint="eastAsia"/>
          <w:sz w:val="24"/>
          <w:szCs w:val="24"/>
        </w:rPr>
        <w:t>30</w:t>
      </w:r>
      <w:r>
        <w:rPr>
          <w:rFonts w:ascii="宋体" w:hAnsi="宋体" w:cs="宋体" w:hint="eastAsia"/>
          <w:sz w:val="24"/>
          <w:szCs w:val="24"/>
        </w:rPr>
        <w:t>日内作出核定。</w:t>
      </w:r>
      <w:r>
        <w:rPr>
          <w:rFonts w:ascii="宋体" w:hAnsi="宋体" w:cs="宋体" w:hint="eastAsia"/>
          <w:sz w:val="24"/>
          <w:szCs w:val="24"/>
        </w:rPr>
        <w:t>本保险合同</w:t>
      </w:r>
      <w:r>
        <w:rPr>
          <w:rFonts w:ascii="宋体" w:hAnsi="宋体" w:cs="宋体" w:hint="eastAsia"/>
          <w:sz w:val="24"/>
          <w:szCs w:val="24"/>
        </w:rPr>
        <w:t>另有约定的除外。</w:t>
      </w:r>
    </w:p>
    <w:p w14:paraId="6739F02F"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保险人应当将核定结果通知被保险人或者受益人；对属于保险责任的，在与被保险人或者</w:t>
      </w:r>
      <w:r>
        <w:rPr>
          <w:rFonts w:ascii="宋体" w:hAnsi="宋体" w:cs="宋体" w:hint="eastAsia"/>
          <w:sz w:val="24"/>
          <w:szCs w:val="24"/>
        </w:rPr>
        <w:t>受益人达成给付保险金的协议后</w:t>
      </w:r>
      <w:r>
        <w:rPr>
          <w:rFonts w:ascii="宋体" w:hAnsi="宋体" w:cs="宋体" w:hint="eastAsia"/>
          <w:sz w:val="24"/>
          <w:szCs w:val="24"/>
        </w:rPr>
        <w:t>10</w:t>
      </w:r>
      <w:r>
        <w:rPr>
          <w:rFonts w:ascii="宋体" w:hAnsi="宋体" w:cs="宋体" w:hint="eastAsia"/>
          <w:sz w:val="24"/>
          <w:szCs w:val="24"/>
        </w:rPr>
        <w:t>日内，履行赔偿保险金义务。保险合同对给付保险金的期限有约定的，保险人应当按照约定履行给付保险金的义务。保险人依照前款约定作出核定后，对不属于保险责任的，应当自作出核定之日起</w:t>
      </w:r>
      <w:r>
        <w:rPr>
          <w:rFonts w:ascii="宋体" w:hAnsi="宋体" w:cs="宋体" w:hint="eastAsia"/>
          <w:sz w:val="24"/>
          <w:szCs w:val="24"/>
        </w:rPr>
        <w:t>三</w:t>
      </w:r>
      <w:r>
        <w:rPr>
          <w:rFonts w:ascii="宋体" w:hAnsi="宋体" w:cs="宋体" w:hint="eastAsia"/>
          <w:sz w:val="24"/>
          <w:szCs w:val="24"/>
        </w:rPr>
        <w:t>个工作日内向被保险人或者受益人发出拒绝给付保险金通知书，并说明理由。</w:t>
      </w:r>
    </w:p>
    <w:p w14:paraId="34C01849"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保险人自收到给付保险金的请求和有关证明、资料之日起</w:t>
      </w:r>
      <w:r>
        <w:rPr>
          <w:rFonts w:ascii="宋体" w:hAnsi="宋体" w:cs="宋体" w:hint="eastAsia"/>
          <w:sz w:val="24"/>
          <w:szCs w:val="24"/>
        </w:rPr>
        <w:t>60</w:t>
      </w:r>
      <w:r>
        <w:rPr>
          <w:rFonts w:ascii="宋体" w:hAnsi="宋体" w:cs="宋体" w:hint="eastAsia"/>
          <w:sz w:val="24"/>
          <w:szCs w:val="24"/>
        </w:rPr>
        <w:t>日内，对其赔偿保险金的数额不能确定的，应当根据已有证明和资料可以确定的数额先予支付；保险人最终确定给付的数额后，应当支付相应的差额。</w:t>
      </w:r>
    </w:p>
    <w:p w14:paraId="487080DC" w14:textId="77777777" w:rsidR="00807B01" w:rsidRDefault="005D5DA4">
      <w:pPr>
        <w:pStyle w:val="1"/>
        <w:tabs>
          <w:tab w:val="left" w:pos="960"/>
        </w:tabs>
        <w:ind w:left="1101" w:hangingChars="457" w:hanging="1101"/>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ab/>
      </w:r>
      <w:r>
        <w:rPr>
          <w:rFonts w:ascii="宋体" w:hAnsi="宋体" w:cs="宋体" w:hint="eastAsia"/>
          <w:sz w:val="24"/>
          <w:szCs w:val="24"/>
        </w:rPr>
        <w:t>保险金申请</w:t>
      </w:r>
    </w:p>
    <w:p w14:paraId="1F0C57AF" w14:textId="77777777" w:rsidR="00807B01" w:rsidRDefault="005D5DA4">
      <w:pPr>
        <w:pStyle w:val="aff3"/>
        <w:ind w:leftChars="450" w:left="945" w:firstLine="482"/>
        <w:rPr>
          <w:rFonts w:ascii="宋体" w:hAnsi="宋体" w:cs="宋体"/>
          <w:b/>
          <w:sz w:val="24"/>
          <w:szCs w:val="24"/>
        </w:rPr>
      </w:pPr>
      <w:bookmarkStart w:id="70" w:name="_5.1_保险金申请"/>
      <w:bookmarkEnd w:id="70"/>
      <w:r>
        <w:rPr>
          <w:rFonts w:ascii="宋体" w:hAnsi="宋体" w:cs="宋体" w:hint="eastAsia"/>
          <w:b/>
          <w:sz w:val="24"/>
          <w:szCs w:val="24"/>
        </w:rPr>
        <w:t>保险金申请人（见释义）</w:t>
      </w:r>
      <w:r>
        <w:rPr>
          <w:rFonts w:ascii="宋体" w:hAnsi="宋体" w:cs="宋体" w:hint="eastAsia"/>
          <w:sz w:val="24"/>
          <w:szCs w:val="24"/>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w:t>
      </w:r>
      <w:r>
        <w:rPr>
          <w:rFonts w:ascii="宋体" w:hAnsi="宋体" w:cs="宋体" w:hint="eastAsia"/>
          <w:sz w:val="24"/>
          <w:szCs w:val="24"/>
        </w:rPr>
        <w:t>本</w:t>
      </w:r>
      <w:r>
        <w:rPr>
          <w:rFonts w:ascii="宋体" w:hAnsi="宋体" w:cs="宋体" w:hint="eastAsia"/>
          <w:sz w:val="24"/>
          <w:szCs w:val="24"/>
        </w:rPr>
        <w:t>保险</w:t>
      </w:r>
      <w:r>
        <w:rPr>
          <w:rFonts w:ascii="宋体" w:hAnsi="宋体" w:cs="宋体" w:hint="eastAsia"/>
          <w:sz w:val="24"/>
          <w:szCs w:val="24"/>
        </w:rPr>
        <w:t>合同</w:t>
      </w:r>
      <w:r>
        <w:rPr>
          <w:rFonts w:ascii="宋体" w:hAnsi="宋体" w:cs="宋体" w:hint="eastAsia"/>
          <w:sz w:val="24"/>
          <w:szCs w:val="24"/>
        </w:rPr>
        <w:t>的约定，认为有关的证明和资料不完整的，</w:t>
      </w:r>
      <w:r>
        <w:rPr>
          <w:rFonts w:ascii="宋体" w:hAnsi="宋体" w:cs="宋体" w:hint="eastAsia"/>
          <w:sz w:val="24"/>
          <w:szCs w:val="24"/>
        </w:rPr>
        <w:t>应当及时一次性通知保险金申请人补充提供。</w:t>
      </w:r>
      <w:r>
        <w:rPr>
          <w:rFonts w:ascii="宋体" w:hAnsi="宋体" w:cs="宋体" w:hint="eastAsia"/>
          <w:b/>
          <w:sz w:val="24"/>
          <w:szCs w:val="24"/>
        </w:rPr>
        <w:t>保险金申请人未能提供有关材料，导致保险人无法核实该申请的真实性的，保险人对无法核实部分不承担给付保险金的责任。</w:t>
      </w:r>
    </w:p>
    <w:p w14:paraId="378C8D4C" w14:textId="77777777" w:rsidR="00807B01" w:rsidRDefault="005D5DA4">
      <w:pPr>
        <w:pStyle w:val="aff4"/>
        <w:tabs>
          <w:tab w:val="clear" w:pos="840"/>
          <w:tab w:val="left" w:pos="960"/>
        </w:tabs>
        <w:ind w:left="1106" w:hangingChars="459" w:hanging="1106"/>
        <w:outlineLvl w:val="1"/>
        <w:rPr>
          <w:rFonts w:ascii="宋体" w:hAnsi="宋体" w:cs="宋体"/>
          <w:sz w:val="24"/>
          <w:szCs w:val="24"/>
        </w:rPr>
      </w:pPr>
      <w:bookmarkStart w:id="71" w:name="_6_保险合同解除"/>
      <w:bookmarkStart w:id="72" w:name="_5.2_保险金的给付"/>
      <w:bookmarkEnd w:id="71"/>
      <w:bookmarkEnd w:id="72"/>
      <w:r>
        <w:rPr>
          <w:rFonts w:ascii="宋体" w:hAnsi="宋体" w:cs="宋体" w:hint="eastAsia"/>
          <w:sz w:val="24"/>
          <w:szCs w:val="24"/>
        </w:rPr>
        <w:t>5.1</w:t>
      </w:r>
      <w:r>
        <w:rPr>
          <w:rFonts w:ascii="宋体" w:hAnsi="宋体" w:cs="宋体" w:hint="eastAsia"/>
          <w:sz w:val="24"/>
          <w:szCs w:val="24"/>
        </w:rPr>
        <w:tab/>
      </w:r>
      <w:r>
        <w:rPr>
          <w:rFonts w:ascii="宋体" w:hAnsi="宋体" w:cs="宋体" w:hint="eastAsia"/>
          <w:sz w:val="24"/>
          <w:szCs w:val="24"/>
        </w:rPr>
        <w:t>意外</w:t>
      </w:r>
      <w:r>
        <w:rPr>
          <w:rFonts w:ascii="宋体" w:hAnsi="宋体" w:cs="宋体" w:hint="eastAsia"/>
          <w:sz w:val="24"/>
          <w:szCs w:val="24"/>
        </w:rPr>
        <w:t>伤害</w:t>
      </w:r>
      <w:r>
        <w:rPr>
          <w:rFonts w:ascii="宋体" w:hAnsi="宋体" w:cs="宋体" w:hint="eastAsia"/>
          <w:sz w:val="24"/>
          <w:szCs w:val="24"/>
        </w:rPr>
        <w:t>身故保险金申请</w:t>
      </w:r>
      <w:r>
        <w:rPr>
          <w:rFonts w:ascii="宋体" w:hAnsi="宋体" w:cs="宋体" w:hint="eastAsia"/>
          <w:sz w:val="24"/>
          <w:szCs w:val="24"/>
        </w:rPr>
        <w:tab/>
      </w:r>
    </w:p>
    <w:p w14:paraId="26156358" w14:textId="77777777" w:rsidR="00807B01" w:rsidRDefault="005D5DA4">
      <w:pPr>
        <w:pStyle w:val="aff3"/>
        <w:ind w:leftChars="453" w:left="951" w:firstLineChars="201" w:firstLine="482"/>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）保险金给付申请书；</w:t>
      </w:r>
    </w:p>
    <w:p w14:paraId="1D90EC6E" w14:textId="77777777" w:rsidR="00807B01" w:rsidRDefault="005D5DA4">
      <w:pPr>
        <w:pStyle w:val="aff3"/>
        <w:ind w:leftChars="452" w:left="949" w:firstLineChars="203" w:firstLine="487"/>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）保险单；</w:t>
      </w:r>
    </w:p>
    <w:p w14:paraId="5BCAFA0C" w14:textId="77777777" w:rsidR="00807B01" w:rsidRDefault="005D5DA4">
      <w:pPr>
        <w:pStyle w:val="aff3"/>
        <w:ind w:leftChars="452" w:left="949" w:firstLineChars="203" w:firstLine="487"/>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）保险金申请人的身份证明；</w:t>
      </w:r>
    </w:p>
    <w:p w14:paraId="14E78025" w14:textId="77777777" w:rsidR="00807B01" w:rsidRDefault="005D5DA4">
      <w:pPr>
        <w:pStyle w:val="aff3"/>
        <w:ind w:leftChars="452" w:left="949" w:firstLineChars="203" w:firstLine="487"/>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）公安机关或司法部门、二级及二级以上医院或保险人认可的医疗机构出具的被保险人死亡证明或验尸报告。若被保险人为宣告死亡，保险金申请人应提供法院出具的宣告死亡证明文件；</w:t>
      </w:r>
    </w:p>
    <w:p w14:paraId="102BC07E"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）被保险人的户籍注销证明；</w:t>
      </w:r>
    </w:p>
    <w:p w14:paraId="79846C53" w14:textId="77777777" w:rsidR="00807B01" w:rsidRDefault="005D5DA4">
      <w:pPr>
        <w:pStyle w:val="aff3"/>
        <w:ind w:leftChars="452" w:left="949" w:firstLineChars="203" w:firstLine="487"/>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）保险金申请人所能提供的与确认保险事故的性质、</w:t>
      </w:r>
      <w:r>
        <w:rPr>
          <w:rFonts w:ascii="宋体" w:hAnsi="宋体" w:cs="宋体" w:hint="eastAsia"/>
          <w:sz w:val="24"/>
          <w:szCs w:val="24"/>
        </w:rPr>
        <w:t>原因、损失程度等有关的其他证明和资料。</w:t>
      </w:r>
    </w:p>
    <w:p w14:paraId="683CA216" w14:textId="77777777" w:rsidR="00807B01" w:rsidRDefault="005D5DA4">
      <w:pPr>
        <w:pStyle w:val="aff4"/>
        <w:tabs>
          <w:tab w:val="clear" w:pos="840"/>
          <w:tab w:val="left" w:pos="960"/>
        </w:tabs>
        <w:ind w:left="1101" w:hangingChars="457" w:hanging="1101"/>
        <w:outlineLvl w:val="1"/>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ab/>
      </w:r>
      <w:r>
        <w:rPr>
          <w:rFonts w:ascii="宋体" w:hAnsi="宋体" w:cs="宋体" w:hint="eastAsia"/>
          <w:sz w:val="24"/>
          <w:szCs w:val="24"/>
        </w:rPr>
        <w:t>意外</w:t>
      </w:r>
      <w:r>
        <w:rPr>
          <w:rFonts w:ascii="宋体" w:hAnsi="宋体" w:cs="宋体" w:hint="eastAsia"/>
          <w:sz w:val="24"/>
          <w:szCs w:val="24"/>
        </w:rPr>
        <w:t>伤害</w:t>
      </w:r>
      <w:r>
        <w:rPr>
          <w:rFonts w:ascii="宋体" w:hAnsi="宋体" w:cs="宋体" w:hint="eastAsia"/>
          <w:sz w:val="24"/>
          <w:szCs w:val="24"/>
        </w:rPr>
        <w:t>伤残保险金申请</w:t>
      </w:r>
    </w:p>
    <w:p w14:paraId="79232298" w14:textId="77777777" w:rsidR="00807B01" w:rsidRDefault="005D5DA4">
      <w:pPr>
        <w:pStyle w:val="aff3"/>
        <w:ind w:leftChars="452" w:left="949" w:firstLineChars="203" w:firstLine="487"/>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）保险金给付申请书</w:t>
      </w:r>
    </w:p>
    <w:p w14:paraId="53F3240B" w14:textId="77777777" w:rsidR="00807B01" w:rsidRDefault="005D5DA4">
      <w:pPr>
        <w:pStyle w:val="aff3"/>
        <w:ind w:leftChars="452" w:left="949" w:firstLineChars="203" w:firstLine="487"/>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）保险单；</w:t>
      </w:r>
    </w:p>
    <w:p w14:paraId="31BA9988" w14:textId="77777777" w:rsidR="00807B01" w:rsidRDefault="005D5DA4">
      <w:pPr>
        <w:pStyle w:val="aff3"/>
        <w:ind w:leftChars="452" w:left="949" w:firstLineChars="203" w:firstLine="487"/>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）保险金申请人的身份证明；</w:t>
      </w:r>
    </w:p>
    <w:p w14:paraId="5EA0C095" w14:textId="77777777" w:rsidR="00807B01" w:rsidRDefault="005D5DA4">
      <w:pPr>
        <w:pStyle w:val="aff3"/>
        <w:ind w:leftChars="452" w:left="949" w:firstLineChars="203" w:firstLine="487"/>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）司法部门或保险人认可的司法鉴定机构出具的伤残鉴定书；</w:t>
      </w:r>
    </w:p>
    <w:p w14:paraId="58090D96" w14:textId="77777777" w:rsidR="00807B01" w:rsidRDefault="005D5DA4">
      <w:pPr>
        <w:pStyle w:val="aff3"/>
        <w:ind w:leftChars="457" w:left="96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）保险金申请人所能提供的与确认保险事故的性质、原因、损失程度等有关的其他证明和资料。</w:t>
      </w:r>
    </w:p>
    <w:p w14:paraId="6E5B1E30" w14:textId="77777777" w:rsidR="00807B01" w:rsidRDefault="005D5DA4">
      <w:pPr>
        <w:pStyle w:val="1"/>
        <w:tabs>
          <w:tab w:val="left" w:pos="960"/>
        </w:tabs>
        <w:ind w:left="1101" w:hangingChars="457" w:hanging="1101"/>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ab/>
      </w:r>
      <w:r>
        <w:rPr>
          <w:rFonts w:ascii="宋体" w:hAnsi="宋体" w:cs="宋体" w:hint="eastAsia"/>
          <w:sz w:val="24"/>
          <w:szCs w:val="24"/>
        </w:rPr>
        <w:t>保险合同解除</w:t>
      </w:r>
    </w:p>
    <w:p w14:paraId="38A20A74" w14:textId="77777777" w:rsidR="00807B01" w:rsidRDefault="005D5DA4">
      <w:pPr>
        <w:pStyle w:val="aff3"/>
        <w:ind w:leftChars="450" w:left="945" w:firstLineChars="207" w:firstLine="497"/>
        <w:rPr>
          <w:rStyle w:val="afa"/>
          <w:rFonts w:ascii="宋体" w:hAnsi="宋体" w:cs="宋体"/>
          <w:b/>
          <w:color w:val="auto"/>
          <w:sz w:val="24"/>
          <w:szCs w:val="24"/>
          <w:u w:val="none"/>
        </w:rPr>
      </w:pPr>
      <w:r>
        <w:rPr>
          <w:rStyle w:val="afa"/>
          <w:rFonts w:ascii="宋体" w:hAnsi="宋体" w:cs="宋体" w:hint="eastAsia"/>
          <w:color w:val="auto"/>
          <w:sz w:val="24"/>
          <w:szCs w:val="24"/>
          <w:u w:val="none"/>
        </w:rPr>
        <w:t>本</w:t>
      </w:r>
      <w:r>
        <w:rPr>
          <w:rStyle w:val="afa"/>
          <w:rFonts w:ascii="宋体" w:hAnsi="宋体" w:cs="宋体" w:hint="eastAsia"/>
          <w:color w:val="auto"/>
          <w:sz w:val="24"/>
          <w:szCs w:val="24"/>
          <w:u w:val="none"/>
        </w:rPr>
        <w:t>保险</w:t>
      </w:r>
      <w:r>
        <w:rPr>
          <w:rStyle w:val="afa"/>
          <w:rFonts w:ascii="宋体" w:hAnsi="宋体" w:cs="宋体" w:hint="eastAsia"/>
          <w:color w:val="auto"/>
          <w:sz w:val="24"/>
          <w:szCs w:val="24"/>
          <w:u w:val="none"/>
        </w:rPr>
        <w:t>合同</w:t>
      </w:r>
      <w:r>
        <w:rPr>
          <w:rStyle w:val="afa"/>
          <w:rFonts w:ascii="宋体" w:hAnsi="宋体" w:cs="宋体" w:hint="eastAsia"/>
          <w:color w:val="auto"/>
          <w:sz w:val="24"/>
          <w:szCs w:val="24"/>
          <w:u w:val="none"/>
        </w:rPr>
        <w:t>成立后，除</w:t>
      </w:r>
      <w:r>
        <w:rPr>
          <w:rStyle w:val="afa"/>
          <w:rFonts w:ascii="宋体" w:hAnsi="宋体" w:cs="宋体" w:hint="eastAsia"/>
          <w:color w:val="auto"/>
          <w:sz w:val="24"/>
          <w:szCs w:val="24"/>
          <w:u w:val="none"/>
        </w:rPr>
        <w:t>本</w:t>
      </w:r>
      <w:r>
        <w:rPr>
          <w:rStyle w:val="afa"/>
          <w:rFonts w:ascii="宋体" w:hAnsi="宋体" w:cs="宋体" w:hint="eastAsia"/>
          <w:color w:val="auto"/>
          <w:sz w:val="24"/>
          <w:szCs w:val="24"/>
          <w:u w:val="none"/>
        </w:rPr>
        <w:t>保险</w:t>
      </w:r>
      <w:r>
        <w:rPr>
          <w:rStyle w:val="afa"/>
          <w:rFonts w:ascii="宋体" w:hAnsi="宋体" w:cs="宋体" w:hint="eastAsia"/>
          <w:color w:val="auto"/>
          <w:sz w:val="24"/>
          <w:szCs w:val="24"/>
          <w:u w:val="none"/>
        </w:rPr>
        <w:t>合同</w:t>
      </w:r>
      <w:r>
        <w:rPr>
          <w:rStyle w:val="afa"/>
          <w:rFonts w:ascii="宋体" w:hAnsi="宋体" w:cs="宋体" w:hint="eastAsia"/>
          <w:color w:val="auto"/>
          <w:sz w:val="24"/>
          <w:szCs w:val="24"/>
          <w:u w:val="none"/>
        </w:rPr>
        <w:t>另有约定外，投保人可以要求解除</w:t>
      </w:r>
      <w:r>
        <w:rPr>
          <w:rStyle w:val="afa"/>
          <w:rFonts w:ascii="宋体" w:hAnsi="宋体" w:cs="宋体" w:hint="eastAsia"/>
          <w:color w:val="auto"/>
          <w:sz w:val="24"/>
          <w:szCs w:val="24"/>
          <w:u w:val="none"/>
        </w:rPr>
        <w:t>本</w:t>
      </w:r>
      <w:r>
        <w:rPr>
          <w:rStyle w:val="afa"/>
          <w:rFonts w:ascii="宋体" w:hAnsi="宋体" w:cs="宋体" w:hint="eastAsia"/>
          <w:color w:val="auto"/>
          <w:sz w:val="24"/>
          <w:szCs w:val="24"/>
          <w:u w:val="none"/>
        </w:rPr>
        <w:t>保险</w:t>
      </w:r>
      <w:r>
        <w:rPr>
          <w:rStyle w:val="afa"/>
          <w:rFonts w:ascii="宋体" w:hAnsi="宋体" w:cs="宋体" w:hint="eastAsia"/>
          <w:color w:val="auto"/>
          <w:sz w:val="24"/>
          <w:szCs w:val="24"/>
          <w:u w:val="none"/>
        </w:rPr>
        <w:t>合同</w:t>
      </w:r>
      <w:r>
        <w:rPr>
          <w:rStyle w:val="afa"/>
          <w:rFonts w:ascii="宋体" w:hAnsi="宋体" w:cs="宋体" w:hint="eastAsia"/>
          <w:color w:val="auto"/>
          <w:sz w:val="24"/>
          <w:szCs w:val="24"/>
          <w:u w:val="none"/>
        </w:rPr>
        <w:t>。</w:t>
      </w:r>
      <w:r>
        <w:rPr>
          <w:rStyle w:val="afa"/>
          <w:rFonts w:ascii="宋体" w:hAnsi="宋体" w:cs="宋体" w:hint="eastAsia"/>
          <w:b/>
          <w:color w:val="auto"/>
          <w:sz w:val="24"/>
          <w:szCs w:val="24"/>
          <w:u w:val="none"/>
        </w:rPr>
        <w:t>但已发生任何保险金给付或已发生</w:t>
      </w:r>
      <w:r>
        <w:rPr>
          <w:rStyle w:val="afa"/>
          <w:rFonts w:ascii="宋体" w:hAnsi="宋体" w:cs="宋体" w:hint="eastAsia"/>
          <w:b/>
          <w:color w:val="auto"/>
          <w:sz w:val="24"/>
          <w:szCs w:val="24"/>
          <w:u w:val="none"/>
        </w:rPr>
        <w:t>本</w:t>
      </w:r>
      <w:r>
        <w:rPr>
          <w:rStyle w:val="afa"/>
          <w:rFonts w:ascii="宋体" w:hAnsi="宋体" w:cs="宋体" w:hint="eastAsia"/>
          <w:b/>
          <w:color w:val="auto"/>
          <w:sz w:val="24"/>
          <w:szCs w:val="24"/>
          <w:u w:val="none"/>
        </w:rPr>
        <w:t>保险</w:t>
      </w:r>
      <w:r>
        <w:rPr>
          <w:rStyle w:val="afa"/>
          <w:rFonts w:ascii="宋体" w:hAnsi="宋体" w:cs="宋体" w:hint="eastAsia"/>
          <w:b/>
          <w:color w:val="auto"/>
          <w:sz w:val="24"/>
          <w:szCs w:val="24"/>
          <w:u w:val="none"/>
        </w:rPr>
        <w:t>合同</w:t>
      </w:r>
      <w:r>
        <w:rPr>
          <w:rStyle w:val="afa"/>
          <w:rFonts w:ascii="宋体" w:hAnsi="宋体" w:cs="宋体" w:hint="eastAsia"/>
          <w:b/>
          <w:color w:val="auto"/>
          <w:sz w:val="24"/>
          <w:szCs w:val="24"/>
          <w:u w:val="none"/>
        </w:rPr>
        <w:t>约定的保险事故但尚未给付保险金的，投保人不得要求解除</w:t>
      </w:r>
      <w:r>
        <w:rPr>
          <w:rStyle w:val="afa"/>
          <w:rFonts w:ascii="宋体" w:hAnsi="宋体" w:cs="宋体" w:hint="eastAsia"/>
          <w:b/>
          <w:color w:val="auto"/>
          <w:sz w:val="24"/>
          <w:szCs w:val="24"/>
          <w:u w:val="none"/>
        </w:rPr>
        <w:t>本</w:t>
      </w:r>
      <w:r>
        <w:rPr>
          <w:rStyle w:val="afa"/>
          <w:rFonts w:ascii="宋体" w:hAnsi="宋体" w:cs="宋体" w:hint="eastAsia"/>
          <w:b/>
          <w:color w:val="auto"/>
          <w:sz w:val="24"/>
          <w:szCs w:val="24"/>
          <w:u w:val="none"/>
        </w:rPr>
        <w:t>保险</w:t>
      </w:r>
      <w:r>
        <w:rPr>
          <w:rStyle w:val="afa"/>
          <w:rFonts w:ascii="宋体" w:hAnsi="宋体" w:cs="宋体" w:hint="eastAsia"/>
          <w:b/>
          <w:color w:val="auto"/>
          <w:sz w:val="24"/>
          <w:szCs w:val="24"/>
          <w:u w:val="none"/>
        </w:rPr>
        <w:t>合同</w:t>
      </w:r>
      <w:r>
        <w:rPr>
          <w:rStyle w:val="afa"/>
          <w:rFonts w:ascii="宋体" w:hAnsi="宋体" w:cs="宋体" w:hint="eastAsia"/>
          <w:b/>
          <w:color w:val="auto"/>
          <w:sz w:val="24"/>
          <w:szCs w:val="24"/>
          <w:u w:val="none"/>
        </w:rPr>
        <w:t>。</w:t>
      </w:r>
    </w:p>
    <w:p w14:paraId="3B77D716" w14:textId="77777777" w:rsidR="00807B01" w:rsidRDefault="005D5DA4">
      <w:pPr>
        <w:pStyle w:val="aff3"/>
        <w:ind w:leftChars="450" w:left="945" w:firstLine="480"/>
        <w:rPr>
          <w:rStyle w:val="afa"/>
          <w:rFonts w:ascii="宋体" w:hAnsi="宋体" w:cs="宋体"/>
          <w:color w:val="auto"/>
          <w:sz w:val="24"/>
          <w:szCs w:val="24"/>
          <w:u w:val="none"/>
        </w:rPr>
      </w:pPr>
      <w:r>
        <w:rPr>
          <w:rStyle w:val="afa"/>
          <w:rFonts w:ascii="宋体" w:hAnsi="宋体" w:cs="宋体" w:hint="eastAsia"/>
          <w:color w:val="auto"/>
          <w:sz w:val="24"/>
          <w:szCs w:val="24"/>
          <w:u w:val="none"/>
        </w:rPr>
        <w:t>投保人要求解除</w:t>
      </w:r>
      <w:r>
        <w:rPr>
          <w:rStyle w:val="afa"/>
          <w:rFonts w:ascii="宋体" w:hAnsi="宋体" w:cs="宋体" w:hint="eastAsia"/>
          <w:color w:val="auto"/>
          <w:sz w:val="24"/>
          <w:szCs w:val="24"/>
          <w:u w:val="none"/>
        </w:rPr>
        <w:t>本</w:t>
      </w:r>
      <w:r>
        <w:rPr>
          <w:rStyle w:val="afa"/>
          <w:rFonts w:ascii="宋体" w:hAnsi="宋体" w:cs="宋体" w:hint="eastAsia"/>
          <w:color w:val="auto"/>
          <w:sz w:val="24"/>
          <w:szCs w:val="24"/>
          <w:u w:val="none"/>
        </w:rPr>
        <w:t>保险</w:t>
      </w:r>
      <w:r>
        <w:rPr>
          <w:rStyle w:val="afa"/>
          <w:rFonts w:ascii="宋体" w:hAnsi="宋体" w:cs="宋体" w:hint="eastAsia"/>
          <w:color w:val="auto"/>
          <w:sz w:val="24"/>
          <w:szCs w:val="24"/>
          <w:u w:val="none"/>
        </w:rPr>
        <w:t>合同</w:t>
      </w:r>
      <w:r>
        <w:rPr>
          <w:rStyle w:val="afa"/>
          <w:rFonts w:ascii="宋体" w:hAnsi="宋体" w:cs="宋体" w:hint="eastAsia"/>
          <w:color w:val="auto"/>
          <w:sz w:val="24"/>
          <w:szCs w:val="24"/>
          <w:u w:val="none"/>
        </w:rPr>
        <w:t>时，应填写保险合同解除申请书，并提交保险单、保险费交付凭证和投保人身份证明。</w:t>
      </w:r>
      <w:r>
        <w:rPr>
          <w:rStyle w:val="afa"/>
          <w:rFonts w:ascii="宋体" w:hAnsi="宋体" w:cs="宋体" w:hint="eastAsia"/>
          <w:b/>
          <w:bCs/>
          <w:color w:val="auto"/>
          <w:sz w:val="24"/>
          <w:szCs w:val="24"/>
          <w:u w:val="none"/>
        </w:rPr>
        <w:t>本保险合同</w:t>
      </w:r>
      <w:r>
        <w:rPr>
          <w:rStyle w:val="afa"/>
          <w:rFonts w:ascii="宋体" w:hAnsi="宋体" w:cs="宋体" w:hint="eastAsia"/>
          <w:b/>
          <w:bCs/>
          <w:color w:val="auto"/>
          <w:sz w:val="24"/>
          <w:szCs w:val="24"/>
          <w:u w:val="none"/>
        </w:rPr>
        <w:t>自本保险人接到保险合同解除申请书时终止。</w:t>
      </w:r>
      <w:r>
        <w:rPr>
          <w:rStyle w:val="afa"/>
          <w:rFonts w:ascii="宋体" w:hAnsi="宋体" w:cs="宋体" w:hint="eastAsia"/>
          <w:color w:val="auto"/>
          <w:sz w:val="24"/>
          <w:szCs w:val="24"/>
          <w:u w:val="none"/>
        </w:rPr>
        <w:t>本保险人于接到保险合同解除申请书之日起三十日内向投保人退还</w:t>
      </w:r>
      <w:r>
        <w:rPr>
          <w:rStyle w:val="afa"/>
          <w:rFonts w:ascii="宋体" w:hAnsi="宋体" w:cs="宋体" w:hint="eastAsia"/>
          <w:color w:val="auto"/>
          <w:sz w:val="24"/>
          <w:szCs w:val="24"/>
          <w:u w:val="none"/>
        </w:rPr>
        <w:t>本</w:t>
      </w:r>
      <w:r>
        <w:rPr>
          <w:rStyle w:val="afa"/>
          <w:rFonts w:ascii="宋体" w:hAnsi="宋体" w:cs="宋体" w:hint="eastAsia"/>
          <w:color w:val="auto"/>
          <w:sz w:val="24"/>
          <w:szCs w:val="24"/>
          <w:u w:val="none"/>
        </w:rPr>
        <w:t>保险</w:t>
      </w:r>
      <w:r>
        <w:rPr>
          <w:rStyle w:val="afa"/>
          <w:rFonts w:ascii="宋体" w:hAnsi="宋体" w:cs="宋体" w:hint="eastAsia"/>
          <w:color w:val="auto"/>
          <w:sz w:val="24"/>
          <w:szCs w:val="24"/>
          <w:u w:val="none"/>
        </w:rPr>
        <w:t>合同</w:t>
      </w:r>
      <w:r>
        <w:rPr>
          <w:rStyle w:val="afa"/>
          <w:rFonts w:ascii="宋体" w:hAnsi="宋体" w:cs="宋体" w:hint="eastAsia"/>
          <w:color w:val="auto"/>
          <w:sz w:val="24"/>
          <w:szCs w:val="24"/>
          <w:u w:val="none"/>
        </w:rPr>
        <w:t>的</w:t>
      </w:r>
      <w:hyperlink w:anchor="_9.14_未满期净保险费" w:history="1">
        <w:r>
          <w:rPr>
            <w:rStyle w:val="afa"/>
            <w:rFonts w:ascii="宋体" w:hAnsi="宋体" w:cs="宋体" w:hint="eastAsia"/>
            <w:color w:val="auto"/>
            <w:sz w:val="24"/>
            <w:szCs w:val="24"/>
            <w:u w:val="none"/>
          </w:rPr>
          <w:t>现金价值</w:t>
        </w:r>
      </w:hyperlink>
      <w:r>
        <w:rPr>
          <w:rStyle w:val="afa"/>
          <w:rFonts w:ascii="宋体" w:hAnsi="宋体" w:cs="宋体" w:hint="eastAsia"/>
          <w:color w:val="auto"/>
          <w:sz w:val="24"/>
          <w:szCs w:val="24"/>
          <w:u w:val="none"/>
        </w:rPr>
        <w:t>；但若投保人在保险责任开始前就要求解除合同，则保险人全额退还已交纳的保险费。</w:t>
      </w:r>
    </w:p>
    <w:p w14:paraId="7F8343C0" w14:textId="77777777" w:rsidR="00807B01" w:rsidRDefault="005D5DA4">
      <w:pPr>
        <w:pStyle w:val="1"/>
        <w:tabs>
          <w:tab w:val="left" w:pos="960"/>
        </w:tabs>
        <w:ind w:left="1101" w:hangingChars="457" w:hanging="1101"/>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ab/>
      </w:r>
      <w:r>
        <w:rPr>
          <w:rFonts w:ascii="宋体" w:hAnsi="宋体" w:cs="宋体" w:hint="eastAsia"/>
          <w:sz w:val="24"/>
          <w:szCs w:val="24"/>
        </w:rPr>
        <w:t>争议处理和法律适用</w:t>
      </w:r>
    </w:p>
    <w:p w14:paraId="69CB1801" w14:textId="77777777" w:rsidR="00807B01" w:rsidRDefault="005D5DA4">
      <w:pPr>
        <w:pStyle w:val="20"/>
        <w:tabs>
          <w:tab w:val="clear" w:pos="8280"/>
          <w:tab w:val="left" w:pos="960"/>
        </w:tabs>
        <w:ind w:left="1101" w:hangingChars="457" w:hanging="1101"/>
        <w:rPr>
          <w:rFonts w:cs="宋体"/>
          <w:sz w:val="24"/>
          <w:szCs w:val="24"/>
        </w:rPr>
      </w:pPr>
      <w:r>
        <w:rPr>
          <w:rFonts w:cs="宋体" w:hint="eastAsia"/>
          <w:sz w:val="24"/>
          <w:szCs w:val="24"/>
        </w:rPr>
        <w:t>7.1</w:t>
      </w:r>
      <w:r>
        <w:rPr>
          <w:rFonts w:cs="宋体" w:hint="eastAsia"/>
          <w:sz w:val="24"/>
          <w:szCs w:val="24"/>
        </w:rPr>
        <w:tab/>
      </w:r>
      <w:r>
        <w:rPr>
          <w:rFonts w:cs="宋体" w:hint="eastAsia"/>
          <w:sz w:val="24"/>
          <w:szCs w:val="24"/>
        </w:rPr>
        <w:t>争议处理</w:t>
      </w:r>
    </w:p>
    <w:p w14:paraId="2F64D6ED" w14:textId="77777777" w:rsidR="00807B01" w:rsidRDefault="005D5DA4">
      <w:pPr>
        <w:pStyle w:val="aff3"/>
        <w:ind w:leftChars="450" w:left="945" w:firstLineChars="207" w:firstLine="497"/>
        <w:rPr>
          <w:rFonts w:ascii="宋体" w:hAnsi="宋体" w:cs="宋体"/>
          <w:sz w:val="24"/>
          <w:szCs w:val="24"/>
        </w:rPr>
      </w:pPr>
      <w:r>
        <w:rPr>
          <w:rFonts w:ascii="宋体" w:hAnsi="宋体" w:cs="宋体" w:hint="eastAsia"/>
          <w:sz w:val="24"/>
          <w:szCs w:val="24"/>
        </w:rPr>
        <w:t>合同争议解决方式由当事人在合同约定时从下列两种方式中选择一种：</w:t>
      </w:r>
    </w:p>
    <w:p w14:paraId="4A95FF8A" w14:textId="77777777" w:rsidR="00807B01" w:rsidRDefault="005D5DA4">
      <w:pPr>
        <w:pStyle w:val="aff3"/>
        <w:ind w:leftChars="452" w:left="949" w:firstLineChars="203" w:firstLine="487"/>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因履行本合同发生的争议，由当事人协商解决，协商不成的，依法向</w:t>
      </w:r>
      <w:r>
        <w:rPr>
          <w:rFonts w:ascii="宋体" w:hAnsi="宋体" w:cs="宋体" w:hint="eastAsia"/>
          <w:sz w:val="24"/>
          <w:szCs w:val="24"/>
        </w:rPr>
        <w:lastRenderedPageBreak/>
        <w:t>人民法院起诉</w:t>
      </w:r>
      <w:r>
        <w:rPr>
          <w:rFonts w:ascii="宋体" w:hAnsi="宋体" w:cs="宋体" w:hint="eastAsia"/>
          <w:sz w:val="24"/>
          <w:szCs w:val="24"/>
        </w:rPr>
        <w:t>；</w:t>
      </w:r>
    </w:p>
    <w:p w14:paraId="777928DF" w14:textId="77777777" w:rsidR="00807B01" w:rsidRDefault="005D5DA4">
      <w:pPr>
        <w:pStyle w:val="aff3"/>
        <w:ind w:leftChars="456" w:left="958"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因履行本合同发生的争议，由当事人协商解决，协商不成的，提交保险单载明的仲裁委员会仲裁</w:t>
      </w:r>
      <w:r>
        <w:rPr>
          <w:rFonts w:ascii="宋体" w:hAnsi="宋体" w:cs="宋体" w:hint="eastAsia"/>
          <w:sz w:val="24"/>
          <w:szCs w:val="24"/>
        </w:rPr>
        <w:t>。</w:t>
      </w:r>
    </w:p>
    <w:p w14:paraId="7E21E7BF" w14:textId="77777777" w:rsidR="00807B01" w:rsidRDefault="005D5DA4">
      <w:pPr>
        <w:pStyle w:val="20"/>
        <w:tabs>
          <w:tab w:val="clear" w:pos="8280"/>
          <w:tab w:val="left" w:pos="960"/>
        </w:tabs>
        <w:ind w:left="1101" w:hangingChars="457" w:hanging="1101"/>
        <w:rPr>
          <w:rFonts w:cs="宋体"/>
          <w:sz w:val="24"/>
          <w:szCs w:val="24"/>
        </w:rPr>
      </w:pPr>
      <w:r>
        <w:rPr>
          <w:rFonts w:cs="宋体" w:hint="eastAsia"/>
          <w:sz w:val="24"/>
          <w:szCs w:val="24"/>
        </w:rPr>
        <w:t>7.2</w:t>
      </w:r>
      <w:r>
        <w:rPr>
          <w:rFonts w:cs="宋体" w:hint="eastAsia"/>
          <w:sz w:val="24"/>
          <w:szCs w:val="24"/>
        </w:rPr>
        <w:tab/>
      </w:r>
      <w:r>
        <w:rPr>
          <w:rFonts w:cs="宋体" w:hint="eastAsia"/>
          <w:sz w:val="24"/>
          <w:szCs w:val="24"/>
        </w:rPr>
        <w:t>法律适用</w:t>
      </w:r>
    </w:p>
    <w:p w14:paraId="75C48A96" w14:textId="77777777" w:rsidR="00807B01" w:rsidRDefault="005D5DA4">
      <w:pPr>
        <w:ind w:leftChars="450" w:left="945" w:firstLineChars="200" w:firstLine="480"/>
        <w:rPr>
          <w:rFonts w:ascii="宋体" w:hAnsi="宋体" w:cs="宋体"/>
          <w:sz w:val="24"/>
        </w:rPr>
      </w:pPr>
      <w:r>
        <w:rPr>
          <w:rFonts w:ascii="宋体" w:hAnsi="宋体" w:cs="宋体" w:hint="eastAsia"/>
          <w:sz w:val="24"/>
        </w:rPr>
        <w:t>与</w:t>
      </w:r>
      <w:r>
        <w:rPr>
          <w:rFonts w:ascii="宋体" w:hAnsi="宋体" w:cs="宋体" w:hint="eastAsia"/>
          <w:sz w:val="24"/>
        </w:rPr>
        <w:t>本</w:t>
      </w:r>
      <w:r>
        <w:rPr>
          <w:rFonts w:ascii="宋体" w:hAnsi="宋体" w:cs="宋体" w:hint="eastAsia"/>
          <w:sz w:val="24"/>
        </w:rPr>
        <w:t>保</w:t>
      </w:r>
      <w:r>
        <w:rPr>
          <w:rFonts w:ascii="宋体" w:hAnsi="宋体" w:cs="宋体" w:hint="eastAsia"/>
          <w:sz w:val="24"/>
        </w:rPr>
        <w:t>险合同</w:t>
      </w:r>
      <w:r>
        <w:rPr>
          <w:rFonts w:ascii="宋体" w:hAnsi="宋体" w:cs="宋体" w:hint="eastAsia"/>
          <w:sz w:val="24"/>
        </w:rPr>
        <w:t>有关的以及履行</w:t>
      </w:r>
      <w:r>
        <w:rPr>
          <w:rFonts w:ascii="宋体" w:hAnsi="宋体" w:cs="宋体" w:hint="eastAsia"/>
          <w:sz w:val="24"/>
        </w:rPr>
        <w:t>本</w:t>
      </w:r>
      <w:r>
        <w:rPr>
          <w:rFonts w:ascii="宋体" w:hAnsi="宋体" w:cs="宋体" w:hint="eastAsia"/>
          <w:sz w:val="24"/>
        </w:rPr>
        <w:t>保险</w:t>
      </w:r>
      <w:r>
        <w:rPr>
          <w:rFonts w:ascii="宋体" w:hAnsi="宋体" w:cs="宋体" w:hint="eastAsia"/>
          <w:sz w:val="24"/>
        </w:rPr>
        <w:t>合同</w:t>
      </w:r>
      <w:r>
        <w:rPr>
          <w:rFonts w:ascii="宋体" w:hAnsi="宋体" w:cs="宋体" w:hint="eastAsia"/>
          <w:sz w:val="24"/>
        </w:rPr>
        <w:t>产生的一切争议处理适用中华人民共和国法律（不包括港澳台地区法律）。</w:t>
      </w:r>
    </w:p>
    <w:p w14:paraId="1005949B" w14:textId="77777777" w:rsidR="00807B01" w:rsidRDefault="005D5DA4">
      <w:pPr>
        <w:pStyle w:val="1"/>
        <w:tabs>
          <w:tab w:val="left" w:pos="960"/>
        </w:tabs>
        <w:ind w:left="1101" w:hangingChars="457" w:hanging="1101"/>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ab/>
      </w:r>
      <w:r>
        <w:rPr>
          <w:rFonts w:ascii="宋体" w:hAnsi="宋体" w:cs="宋体" w:hint="eastAsia"/>
          <w:sz w:val="24"/>
          <w:szCs w:val="24"/>
        </w:rPr>
        <w:t>合法性保证</w:t>
      </w:r>
    </w:p>
    <w:p w14:paraId="4122B861" w14:textId="77777777" w:rsidR="00807B01" w:rsidRDefault="005D5DA4">
      <w:pPr>
        <w:ind w:leftChars="450" w:left="945" w:firstLineChars="200" w:firstLine="480"/>
        <w:rPr>
          <w:rFonts w:ascii="宋体" w:hAnsi="宋体" w:cs="宋体"/>
          <w:sz w:val="24"/>
        </w:rPr>
      </w:pPr>
      <w:r>
        <w:rPr>
          <w:rFonts w:ascii="宋体" w:hAnsi="宋体" w:cs="宋体" w:hint="eastAsia"/>
          <w:sz w:val="24"/>
        </w:rPr>
        <w:t>本</w:t>
      </w:r>
      <w:r>
        <w:rPr>
          <w:rFonts w:ascii="宋体" w:hAnsi="宋体" w:cs="宋体" w:hint="eastAsia"/>
          <w:sz w:val="24"/>
        </w:rPr>
        <w:t>保险</w:t>
      </w:r>
      <w:r>
        <w:rPr>
          <w:rFonts w:ascii="宋体" w:hAnsi="宋体" w:cs="宋体" w:hint="eastAsia"/>
          <w:sz w:val="24"/>
        </w:rPr>
        <w:t>合同</w:t>
      </w:r>
      <w:r>
        <w:rPr>
          <w:rFonts w:ascii="宋体" w:hAnsi="宋体" w:cs="宋体" w:hint="eastAsia"/>
          <w:sz w:val="24"/>
        </w:rPr>
        <w:t>约定与《中华人民共和国保险法》等法律规定相悖之处，以法律规定为准。</w:t>
      </w:r>
      <w:r>
        <w:rPr>
          <w:rFonts w:ascii="宋体" w:hAnsi="宋体" w:cs="宋体" w:hint="eastAsia"/>
          <w:sz w:val="24"/>
        </w:rPr>
        <w:t>本</w:t>
      </w:r>
      <w:r>
        <w:rPr>
          <w:rFonts w:ascii="宋体" w:hAnsi="宋体" w:cs="宋体" w:hint="eastAsia"/>
          <w:sz w:val="24"/>
        </w:rPr>
        <w:t>保险</w:t>
      </w:r>
      <w:r>
        <w:rPr>
          <w:rFonts w:ascii="宋体" w:hAnsi="宋体" w:cs="宋体" w:hint="eastAsia"/>
          <w:sz w:val="24"/>
        </w:rPr>
        <w:t>合同</w:t>
      </w:r>
      <w:r>
        <w:rPr>
          <w:rFonts w:ascii="宋体" w:hAnsi="宋体" w:cs="宋体" w:hint="eastAsia"/>
          <w:sz w:val="24"/>
        </w:rPr>
        <w:t>未尽事宜，以法律规定为准。</w:t>
      </w:r>
    </w:p>
    <w:p w14:paraId="6C08324F" w14:textId="77777777" w:rsidR="00807B01" w:rsidRDefault="005D5DA4">
      <w:pPr>
        <w:pStyle w:val="1"/>
        <w:numPr>
          <w:ilvl w:val="0"/>
          <w:numId w:val="12"/>
        </w:numPr>
        <w:tabs>
          <w:tab w:val="left" w:pos="960"/>
        </w:tabs>
        <w:ind w:left="1101" w:hangingChars="457" w:hanging="1101"/>
        <w:rPr>
          <w:rFonts w:ascii="宋体" w:hAnsi="宋体" w:cs="宋体"/>
          <w:sz w:val="24"/>
          <w:szCs w:val="24"/>
        </w:rPr>
      </w:pPr>
      <w:r>
        <w:rPr>
          <w:rFonts w:ascii="宋体" w:hAnsi="宋体" w:cs="宋体" w:hint="eastAsia"/>
          <w:sz w:val="24"/>
          <w:szCs w:val="24"/>
        </w:rPr>
        <w:t>释义</w:t>
      </w:r>
    </w:p>
    <w:p w14:paraId="117EEF12" w14:textId="77777777" w:rsidR="00807B01" w:rsidRDefault="005D5DA4">
      <w:pPr>
        <w:ind w:left="1101" w:hangingChars="457" w:hanging="1101"/>
        <w:rPr>
          <w:rStyle w:val="afa"/>
          <w:rFonts w:ascii="宋体" w:hAnsi="宋体" w:cs="宋体"/>
          <w:b/>
          <w:bCs/>
          <w:color w:val="auto"/>
          <w:sz w:val="24"/>
          <w:u w:val="none"/>
        </w:rPr>
      </w:pPr>
      <w:r>
        <w:rPr>
          <w:rFonts w:ascii="宋体" w:hAnsi="宋体" w:cs="宋体" w:hint="eastAsia"/>
          <w:b/>
          <w:bCs/>
          <w:sz w:val="24"/>
        </w:rPr>
        <w:fldChar w:fldCharType="begin"/>
      </w:r>
      <w:r>
        <w:rPr>
          <w:rStyle w:val="afa"/>
          <w:rFonts w:ascii="宋体" w:hAnsi="宋体" w:cs="宋体" w:hint="eastAsia"/>
          <w:b/>
          <w:bCs/>
          <w:color w:val="auto"/>
          <w:sz w:val="24"/>
          <w:u w:val="none"/>
        </w:rPr>
        <w:instrText xml:space="preserve"> HYPERLINK  \l "_1.3_</w:instrText>
      </w:r>
      <w:r>
        <w:rPr>
          <w:rStyle w:val="afa"/>
          <w:rFonts w:ascii="宋体" w:hAnsi="宋体" w:cs="宋体" w:hint="eastAsia"/>
          <w:b/>
          <w:bCs/>
          <w:color w:val="auto"/>
          <w:sz w:val="24"/>
          <w:u w:val="none"/>
        </w:rPr>
        <w:instrText>被保险人</w:instrText>
      </w:r>
      <w:r>
        <w:rPr>
          <w:rStyle w:val="afa"/>
          <w:rFonts w:ascii="宋体" w:hAnsi="宋体" w:cs="宋体" w:hint="eastAsia"/>
          <w:b/>
          <w:bCs/>
          <w:color w:val="auto"/>
          <w:sz w:val="24"/>
          <w:u w:val="none"/>
        </w:rPr>
        <w:instrText xml:space="preserve">" </w:instrText>
      </w:r>
      <w:r>
        <w:rPr>
          <w:rFonts w:ascii="宋体" w:hAnsi="宋体" w:cs="宋体" w:hint="eastAsia"/>
          <w:b/>
          <w:bCs/>
          <w:sz w:val="24"/>
        </w:rPr>
        <w:fldChar w:fldCharType="separate"/>
      </w:r>
      <w:r>
        <w:rPr>
          <w:rStyle w:val="afa"/>
          <w:rFonts w:ascii="宋体" w:hAnsi="宋体" w:cs="宋体" w:hint="eastAsia"/>
          <w:b/>
          <w:bCs/>
          <w:color w:val="auto"/>
          <w:sz w:val="24"/>
          <w:u w:val="none"/>
        </w:rPr>
        <w:t>9.1</w:t>
      </w:r>
      <w:r>
        <w:rPr>
          <w:rStyle w:val="afa"/>
          <w:rFonts w:ascii="宋体" w:hAnsi="宋体" w:cs="宋体" w:hint="eastAsia"/>
          <w:b/>
          <w:bCs/>
          <w:color w:val="auto"/>
          <w:sz w:val="24"/>
          <w:u w:val="none"/>
        </w:rPr>
        <w:tab/>
      </w:r>
      <w:r>
        <w:rPr>
          <w:rStyle w:val="afa"/>
          <w:rFonts w:ascii="宋体" w:hAnsi="宋体" w:cs="宋体" w:hint="eastAsia"/>
          <w:b/>
          <w:bCs/>
          <w:color w:val="auto"/>
          <w:sz w:val="24"/>
          <w:u w:val="none"/>
        </w:rPr>
        <w:t>周岁</w:t>
      </w:r>
    </w:p>
    <w:p w14:paraId="4DA64E72" w14:textId="77777777" w:rsidR="00807B01" w:rsidRDefault="005D5DA4">
      <w:pPr>
        <w:ind w:leftChars="457" w:left="966" w:hanging="6"/>
        <w:rPr>
          <w:rFonts w:ascii="宋体" w:hAnsi="宋体" w:cs="宋体"/>
          <w:sz w:val="24"/>
        </w:rPr>
      </w:pPr>
      <w:r>
        <w:rPr>
          <w:rFonts w:ascii="宋体" w:hAnsi="宋体" w:cs="宋体" w:hint="eastAsia"/>
          <w:b/>
          <w:bCs/>
          <w:sz w:val="24"/>
        </w:rPr>
        <w:fldChar w:fldCharType="end"/>
      </w:r>
      <w:r>
        <w:rPr>
          <w:rStyle w:val="afa"/>
          <w:rFonts w:ascii="宋体" w:hAnsi="宋体" w:cs="宋体" w:hint="eastAsia"/>
          <w:b/>
          <w:bCs/>
          <w:color w:val="auto"/>
          <w:sz w:val="24"/>
          <w:u w:val="none"/>
        </w:rPr>
        <w:t xml:space="preserve">    </w:t>
      </w:r>
      <w:r>
        <w:rPr>
          <w:rFonts w:ascii="宋体" w:hAnsi="宋体" w:cs="宋体" w:hint="eastAsia"/>
          <w:sz w:val="24"/>
        </w:rPr>
        <w:t>以法定身份证明文件中记载的出生日期为基础计算的实足年龄。</w:t>
      </w:r>
    </w:p>
    <w:bookmarkStart w:id="73" w:name="_9.2_等待期"/>
    <w:bookmarkStart w:id="74" w:name="_9.1_周岁"/>
    <w:bookmarkEnd w:id="73"/>
    <w:bookmarkEnd w:id="74"/>
    <w:p w14:paraId="001C3B24" w14:textId="77777777" w:rsidR="00807B01" w:rsidRDefault="005D5DA4">
      <w:pPr>
        <w:pStyle w:val="20"/>
        <w:tabs>
          <w:tab w:val="clear" w:pos="8280"/>
          <w:tab w:val="left" w:pos="960"/>
        </w:tabs>
        <w:ind w:left="1101" w:hangingChars="457" w:hanging="1101"/>
        <w:rPr>
          <w:rStyle w:val="afa"/>
          <w:rFonts w:cs="宋体"/>
          <w:color w:val="auto"/>
          <w:sz w:val="24"/>
          <w:szCs w:val="24"/>
          <w:u w:val="none"/>
        </w:rPr>
      </w:pPr>
      <w:r>
        <w:rPr>
          <w:rFonts w:cs="宋体" w:hint="eastAsia"/>
          <w:sz w:val="24"/>
          <w:szCs w:val="24"/>
        </w:rPr>
        <w:fldChar w:fldCharType="begin"/>
      </w:r>
      <w:r>
        <w:rPr>
          <w:rStyle w:val="afa"/>
          <w:rFonts w:cs="宋体" w:hint="eastAsia"/>
          <w:color w:val="auto"/>
          <w:sz w:val="24"/>
          <w:szCs w:val="24"/>
          <w:u w:val="none"/>
        </w:rPr>
        <w:instrText xml:space="preserve"> HYPERLINK  \l "_2.1_</w:instrText>
      </w:r>
      <w:r>
        <w:rPr>
          <w:rStyle w:val="afa"/>
          <w:rFonts w:cs="宋体" w:hint="eastAsia"/>
          <w:color w:val="auto"/>
          <w:sz w:val="24"/>
          <w:szCs w:val="24"/>
          <w:u w:val="none"/>
        </w:rPr>
        <w:instrText>保险责任</w:instrText>
      </w:r>
      <w:r>
        <w:rPr>
          <w:rStyle w:val="afa"/>
          <w:rFonts w:cs="宋体" w:hint="eastAsia"/>
          <w:color w:val="auto"/>
          <w:sz w:val="24"/>
          <w:szCs w:val="24"/>
          <w:u w:val="none"/>
        </w:rPr>
        <w:instrText xml:space="preserve">" </w:instrText>
      </w:r>
      <w:r>
        <w:rPr>
          <w:rFonts w:cs="宋体" w:hint="eastAsia"/>
          <w:sz w:val="24"/>
          <w:szCs w:val="24"/>
        </w:rPr>
        <w:fldChar w:fldCharType="separate"/>
      </w:r>
      <w:r>
        <w:rPr>
          <w:rStyle w:val="afa"/>
          <w:rFonts w:cs="宋体" w:hint="eastAsia"/>
          <w:color w:val="auto"/>
          <w:sz w:val="24"/>
          <w:szCs w:val="24"/>
          <w:u w:val="none"/>
        </w:rPr>
        <w:t>9.</w:t>
      </w:r>
      <w:r>
        <w:rPr>
          <w:rStyle w:val="afa"/>
          <w:rFonts w:cs="宋体" w:hint="eastAsia"/>
          <w:color w:val="auto"/>
          <w:sz w:val="24"/>
          <w:szCs w:val="24"/>
          <w:u w:val="none"/>
        </w:rPr>
        <w:t>2</w:t>
      </w:r>
      <w:r>
        <w:rPr>
          <w:rStyle w:val="afa"/>
          <w:rFonts w:cs="宋体" w:hint="eastAsia"/>
          <w:color w:val="auto"/>
          <w:sz w:val="24"/>
          <w:szCs w:val="24"/>
          <w:u w:val="none"/>
        </w:rPr>
        <w:tab/>
      </w:r>
      <w:r>
        <w:rPr>
          <w:rStyle w:val="afa"/>
          <w:rFonts w:cs="宋体" w:hint="eastAsia"/>
          <w:color w:val="auto"/>
          <w:sz w:val="24"/>
          <w:szCs w:val="24"/>
          <w:u w:val="none"/>
        </w:rPr>
        <w:t>意外伤害</w:t>
      </w:r>
    </w:p>
    <w:p w14:paraId="561591BE" w14:textId="77777777" w:rsidR="00807B01" w:rsidRDefault="005D5DA4">
      <w:pPr>
        <w:pStyle w:val="aff3"/>
        <w:ind w:leftChars="450" w:left="945" w:firstLine="482"/>
        <w:rPr>
          <w:rFonts w:ascii="宋体" w:hAnsi="宋体" w:cs="宋体"/>
          <w:sz w:val="24"/>
          <w:szCs w:val="24"/>
        </w:rPr>
      </w:pPr>
      <w:r>
        <w:rPr>
          <w:rFonts w:ascii="宋体" w:hAnsi="宋体" w:cs="宋体" w:hint="eastAsia"/>
          <w:b/>
          <w:bCs/>
          <w:sz w:val="24"/>
          <w:szCs w:val="24"/>
        </w:rPr>
        <w:fldChar w:fldCharType="end"/>
      </w:r>
      <w:r>
        <w:rPr>
          <w:rFonts w:ascii="宋体" w:hAnsi="宋体" w:cs="宋体" w:hint="eastAsia"/>
          <w:sz w:val="24"/>
          <w:szCs w:val="24"/>
        </w:rPr>
        <w:t>指外来的、突发的、非本意的、非疾病的客观事件致使身体受到的伤害。</w:t>
      </w:r>
    </w:p>
    <w:p w14:paraId="148512AD" w14:textId="77777777" w:rsidR="00807B01" w:rsidRDefault="005D5DA4">
      <w:pPr>
        <w:pStyle w:val="aff3"/>
        <w:ind w:leftChars="450" w:left="945" w:firstLine="482"/>
        <w:rPr>
          <w:rFonts w:ascii="宋体" w:hAnsi="宋体" w:cs="宋体"/>
          <w:sz w:val="24"/>
          <w:szCs w:val="24"/>
        </w:rPr>
      </w:pPr>
      <w:r>
        <w:rPr>
          <w:rFonts w:ascii="宋体" w:hAnsi="宋体" w:cs="宋体" w:hint="eastAsia"/>
          <w:b/>
          <w:sz w:val="24"/>
          <w:szCs w:val="24"/>
        </w:rPr>
        <w:t>以下情形属于疾病范畴，非本条款所指意外伤害：</w:t>
      </w:r>
    </w:p>
    <w:p w14:paraId="502A20E2" w14:textId="77777777" w:rsidR="00807B01" w:rsidRDefault="005D5DA4">
      <w:pPr>
        <w:pStyle w:val="aff3"/>
        <w:ind w:leftChars="459" w:left="964" w:firstLineChars="0" w:firstLine="400"/>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w:t>
      </w:r>
      <w:r>
        <w:rPr>
          <w:rFonts w:ascii="宋体" w:hAnsi="宋体" w:cs="宋体" w:hint="eastAsia"/>
          <w:b/>
          <w:sz w:val="24"/>
          <w:szCs w:val="24"/>
        </w:rPr>
        <w:t>）</w:t>
      </w:r>
      <w:r>
        <w:rPr>
          <w:rFonts w:ascii="宋体" w:hAnsi="宋体" w:cs="宋体" w:hint="eastAsia"/>
          <w:b/>
          <w:sz w:val="24"/>
          <w:szCs w:val="24"/>
        </w:rPr>
        <w:t>猝死：指由潜在疾病、身体机能障碍或其他非外来性原因所导致的、在出现急性症状后发生的突然死亡，以医院的诊断或公安、司法机关的鉴定为准；</w:t>
      </w:r>
    </w:p>
    <w:p w14:paraId="7B3C541E"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2</w:t>
      </w:r>
      <w:r>
        <w:rPr>
          <w:rFonts w:ascii="宋体" w:hAnsi="宋体" w:cs="宋体" w:hint="eastAsia"/>
          <w:b/>
          <w:sz w:val="24"/>
          <w:szCs w:val="24"/>
        </w:rPr>
        <w:t>）过敏及由过敏引发的变态反应性疾病；</w:t>
      </w:r>
    </w:p>
    <w:p w14:paraId="5473F0D1" w14:textId="77777777" w:rsidR="00807B01" w:rsidRDefault="005D5DA4">
      <w:pPr>
        <w:pStyle w:val="aff3"/>
        <w:ind w:leftChars="650" w:left="2045" w:firstLineChars="0" w:hanging="680"/>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3</w:t>
      </w:r>
      <w:r>
        <w:rPr>
          <w:rFonts w:ascii="宋体" w:hAnsi="宋体" w:cs="宋体" w:hint="eastAsia"/>
          <w:b/>
          <w:sz w:val="24"/>
          <w:szCs w:val="24"/>
        </w:rPr>
        <w:t>）高原反应；</w:t>
      </w:r>
    </w:p>
    <w:p w14:paraId="7EEA6DBE" w14:textId="77777777" w:rsidR="00807B01" w:rsidRDefault="005D5DA4">
      <w:pPr>
        <w:pStyle w:val="aff3"/>
        <w:ind w:leftChars="650" w:left="2045" w:firstLineChars="0" w:hanging="680"/>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4</w:t>
      </w:r>
      <w:r>
        <w:rPr>
          <w:rFonts w:ascii="宋体" w:hAnsi="宋体" w:cs="宋体" w:hint="eastAsia"/>
          <w:b/>
          <w:sz w:val="24"/>
          <w:szCs w:val="24"/>
        </w:rPr>
        <w:t>）中暑；</w:t>
      </w:r>
    </w:p>
    <w:p w14:paraId="028120D7" w14:textId="77777777" w:rsidR="00807B01" w:rsidRDefault="005D5DA4">
      <w:pPr>
        <w:pStyle w:val="aff3"/>
        <w:ind w:leftChars="650" w:left="2045" w:firstLineChars="0" w:hanging="680"/>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5</w:t>
      </w:r>
      <w:r>
        <w:rPr>
          <w:rFonts w:ascii="宋体" w:hAnsi="宋体" w:cs="宋体" w:hint="eastAsia"/>
          <w:b/>
          <w:sz w:val="24"/>
          <w:szCs w:val="24"/>
        </w:rPr>
        <w:t>）细菌、病毒或其他病原体导致的感染性疾病。</w:t>
      </w:r>
      <w:bookmarkStart w:id="75" w:name="_9.3_重大疾病"/>
      <w:bookmarkEnd w:id="75"/>
    </w:p>
    <w:p w14:paraId="2ED593AD" w14:textId="77777777" w:rsidR="00807B01" w:rsidRDefault="005D5DA4">
      <w:pPr>
        <w:pStyle w:val="20"/>
        <w:tabs>
          <w:tab w:val="clear" w:pos="8280"/>
          <w:tab w:val="left" w:pos="960"/>
        </w:tabs>
        <w:ind w:left="1101" w:hangingChars="457" w:hanging="1101"/>
        <w:rPr>
          <w:rStyle w:val="afa"/>
          <w:rFonts w:cs="宋体"/>
          <w:color w:val="auto"/>
          <w:sz w:val="24"/>
          <w:szCs w:val="24"/>
          <w:u w:val="none"/>
        </w:rPr>
      </w:pPr>
      <w:bookmarkStart w:id="76" w:name="_9.6_住院医疗费用"/>
      <w:bookmarkStart w:id="77" w:name="_9.4_住院"/>
      <w:bookmarkStart w:id="78" w:name="_9.5_必需且合理"/>
      <w:bookmarkStart w:id="79" w:name="_9.3_指定医疗机构"/>
      <w:bookmarkEnd w:id="76"/>
      <w:bookmarkEnd w:id="77"/>
      <w:bookmarkEnd w:id="78"/>
      <w:bookmarkEnd w:id="79"/>
      <w:r>
        <w:rPr>
          <w:rStyle w:val="afa"/>
          <w:rFonts w:cs="宋体" w:hint="eastAsia"/>
          <w:color w:val="auto"/>
          <w:sz w:val="24"/>
          <w:szCs w:val="24"/>
          <w:u w:val="none"/>
        </w:rPr>
        <w:t>9.</w:t>
      </w:r>
      <w:r>
        <w:rPr>
          <w:rStyle w:val="afa"/>
          <w:rFonts w:cs="宋体" w:hint="eastAsia"/>
          <w:color w:val="auto"/>
          <w:sz w:val="24"/>
          <w:szCs w:val="24"/>
          <w:u w:val="none"/>
        </w:rPr>
        <w:t>3</w:t>
      </w:r>
      <w:r>
        <w:rPr>
          <w:rStyle w:val="afa"/>
          <w:rFonts w:cs="宋体" w:hint="eastAsia"/>
          <w:color w:val="auto"/>
          <w:sz w:val="24"/>
          <w:szCs w:val="24"/>
          <w:u w:val="none"/>
        </w:rPr>
        <w:tab/>
      </w:r>
      <w:r>
        <w:rPr>
          <w:rStyle w:val="afa"/>
          <w:rFonts w:cs="宋体" w:hint="eastAsia"/>
          <w:color w:val="auto"/>
          <w:sz w:val="24"/>
          <w:szCs w:val="24"/>
          <w:u w:val="none"/>
        </w:rPr>
        <w:t>《人身保险伤残评定标准及代码》</w:t>
      </w:r>
    </w:p>
    <w:p w14:paraId="528F16D6" w14:textId="77777777" w:rsidR="00807B01" w:rsidRDefault="005D5DA4">
      <w:pPr>
        <w:adjustRightInd w:val="0"/>
        <w:snapToGrid w:val="0"/>
        <w:ind w:leftChars="450" w:left="945" w:firstLineChars="200" w:firstLine="480"/>
        <w:rPr>
          <w:rFonts w:ascii="宋体" w:hAnsi="宋体" w:cs="宋体"/>
          <w:bCs/>
          <w:sz w:val="24"/>
        </w:rPr>
      </w:pPr>
      <w:r>
        <w:rPr>
          <w:rFonts w:ascii="宋体" w:hAnsi="宋体" w:cs="宋体" w:hint="eastAsia"/>
          <w:sz w:val="24"/>
        </w:rPr>
        <w:t>指由中国保险监督管理委员会发布的《人身保险伤残评定标准及代码》</w:t>
      </w:r>
      <w:r>
        <w:rPr>
          <w:rFonts w:ascii="宋体" w:hAnsi="宋体" w:cs="宋体" w:hint="eastAsia"/>
          <w:sz w:val="24"/>
        </w:rPr>
        <w:t xml:space="preserve"> </w:t>
      </w:r>
      <w:r>
        <w:rPr>
          <w:rFonts w:ascii="宋体" w:hAnsi="宋体" w:cs="宋体" w:hint="eastAsia"/>
          <w:sz w:val="24"/>
        </w:rPr>
        <w:t>（保监发﹝</w:t>
      </w:r>
      <w:r>
        <w:rPr>
          <w:rFonts w:ascii="宋体" w:hAnsi="宋体" w:cs="宋体" w:hint="eastAsia"/>
          <w:sz w:val="24"/>
        </w:rPr>
        <w:t>2014</w:t>
      </w:r>
      <w:r>
        <w:rPr>
          <w:rFonts w:ascii="宋体" w:hAnsi="宋体" w:cs="宋体" w:hint="eastAsia"/>
          <w:sz w:val="24"/>
        </w:rPr>
        <w:t>﹞</w:t>
      </w:r>
      <w:r>
        <w:rPr>
          <w:rFonts w:ascii="宋体" w:hAnsi="宋体" w:cs="宋体" w:hint="eastAsia"/>
          <w:sz w:val="24"/>
        </w:rPr>
        <w:t>6</w:t>
      </w:r>
      <w:r>
        <w:rPr>
          <w:rFonts w:ascii="宋体" w:hAnsi="宋体" w:cs="宋体" w:hint="eastAsia"/>
          <w:sz w:val="24"/>
        </w:rPr>
        <w:t>号、标准编号</w:t>
      </w:r>
      <w:r>
        <w:rPr>
          <w:rFonts w:ascii="宋体" w:hAnsi="宋体" w:cs="宋体" w:hint="eastAsia"/>
          <w:sz w:val="24"/>
        </w:rPr>
        <w:t>JR/T 0083-2013</w:t>
      </w:r>
      <w:r>
        <w:rPr>
          <w:rFonts w:ascii="宋体" w:hAnsi="宋体" w:cs="宋体" w:hint="eastAsia"/>
          <w:sz w:val="24"/>
        </w:rPr>
        <w:t>）。如该标准重新修订，则以最新修订的文件版本为准。</w:t>
      </w:r>
    </w:p>
    <w:p w14:paraId="566BE90E" w14:textId="77777777" w:rsidR="00807B01" w:rsidRDefault="005D5DA4">
      <w:pPr>
        <w:pStyle w:val="20"/>
        <w:keepNext/>
        <w:keepLines/>
        <w:tabs>
          <w:tab w:val="clear" w:pos="8280"/>
          <w:tab w:val="left" w:pos="960"/>
        </w:tabs>
        <w:snapToGrid w:val="0"/>
        <w:ind w:left="1101" w:hangingChars="457" w:hanging="1101"/>
        <w:rPr>
          <w:rFonts w:cs="宋体"/>
          <w:sz w:val="24"/>
          <w:szCs w:val="24"/>
        </w:rPr>
      </w:pPr>
      <w:r>
        <w:rPr>
          <w:rFonts w:cs="宋体" w:hint="eastAsia"/>
          <w:bCs/>
          <w:sz w:val="24"/>
          <w:szCs w:val="24"/>
        </w:rPr>
        <w:t>9.</w:t>
      </w:r>
      <w:r>
        <w:rPr>
          <w:rFonts w:cs="宋体" w:hint="eastAsia"/>
          <w:bCs/>
          <w:sz w:val="24"/>
          <w:szCs w:val="24"/>
        </w:rPr>
        <w:t>4</w:t>
      </w:r>
      <w:r>
        <w:rPr>
          <w:rFonts w:cs="宋体" w:hint="eastAsia"/>
          <w:bCs/>
          <w:sz w:val="24"/>
          <w:szCs w:val="24"/>
        </w:rPr>
        <w:tab/>
      </w:r>
      <w:r>
        <w:rPr>
          <w:rFonts w:cs="宋体" w:hint="eastAsia"/>
          <w:sz w:val="24"/>
          <w:szCs w:val="24"/>
        </w:rPr>
        <w:t>毒品</w:t>
      </w:r>
      <w:r>
        <w:rPr>
          <w:rFonts w:cs="宋体" w:hint="eastAsia"/>
          <w:sz w:val="24"/>
          <w:szCs w:val="24"/>
        </w:rPr>
        <w:t>及</w:t>
      </w:r>
      <w:r>
        <w:rPr>
          <w:rFonts w:cs="宋体" w:hint="eastAsia"/>
          <w:sz w:val="24"/>
          <w:szCs w:val="24"/>
        </w:rPr>
        <w:t>管制药物</w:t>
      </w:r>
    </w:p>
    <w:p w14:paraId="04D8ABB6" w14:textId="77777777" w:rsidR="00807B01" w:rsidRDefault="005D5DA4">
      <w:pPr>
        <w:adjustRightInd w:val="0"/>
        <w:snapToGrid w:val="0"/>
        <w:ind w:leftChars="450" w:left="945" w:firstLineChars="200" w:firstLine="480"/>
        <w:rPr>
          <w:rFonts w:ascii="宋体" w:hAnsi="宋体" w:cs="宋体"/>
          <w:b/>
          <w:bCs/>
          <w:sz w:val="24"/>
        </w:rPr>
      </w:pPr>
      <w:r>
        <w:rPr>
          <w:rFonts w:ascii="宋体" w:hAnsi="宋体" w:cs="宋体" w:hint="eastAsia"/>
          <w:sz w:val="24"/>
        </w:rPr>
        <w:t>指</w:t>
      </w:r>
      <w:r>
        <w:rPr>
          <w:rFonts w:ascii="宋体" w:hAnsi="宋体" w:cs="宋体" w:hint="eastAsia"/>
          <w:sz w:val="24"/>
        </w:rPr>
        <w:t>中华人民共和国刑法规定的鸦片、海洛因、甲基苯丙胺（冰毒）、吗啡、大麻、可卡因以及国家规定管制的其他能够使人形成瘾癖的麻醉药品和精神药品</w:t>
      </w:r>
      <w:r>
        <w:rPr>
          <w:rFonts w:ascii="宋体" w:hAnsi="宋体" w:cs="宋体" w:hint="eastAsia"/>
          <w:sz w:val="24"/>
        </w:rPr>
        <w:t>,</w:t>
      </w:r>
      <w:r>
        <w:rPr>
          <w:rFonts w:ascii="宋体" w:hAnsi="宋体" w:cs="宋体" w:hint="eastAsia"/>
          <w:b/>
          <w:bCs/>
          <w:sz w:val="24"/>
        </w:rPr>
        <w:t>但不包括由医生开具并遵医嘱使用的用于治疗疾病但含有毒品成分的处方药品。</w:t>
      </w:r>
    </w:p>
    <w:p w14:paraId="07400EA2" w14:textId="77777777" w:rsidR="00807B01" w:rsidRDefault="005D5DA4">
      <w:pPr>
        <w:pStyle w:val="20"/>
        <w:keepNext/>
        <w:keepLines/>
        <w:tabs>
          <w:tab w:val="clear" w:pos="8280"/>
          <w:tab w:val="left" w:pos="960"/>
        </w:tabs>
        <w:snapToGrid w:val="0"/>
        <w:ind w:left="1101" w:hangingChars="457" w:hanging="1101"/>
        <w:rPr>
          <w:rFonts w:cs="宋体"/>
          <w:sz w:val="24"/>
          <w:szCs w:val="24"/>
        </w:rPr>
      </w:pPr>
      <w:r>
        <w:rPr>
          <w:rFonts w:cs="宋体" w:hint="eastAsia"/>
          <w:bCs/>
          <w:sz w:val="24"/>
          <w:szCs w:val="24"/>
        </w:rPr>
        <w:t>9.</w:t>
      </w:r>
      <w:r>
        <w:rPr>
          <w:rFonts w:cs="宋体" w:hint="eastAsia"/>
          <w:bCs/>
          <w:sz w:val="24"/>
          <w:szCs w:val="24"/>
        </w:rPr>
        <w:t>5</w:t>
      </w:r>
      <w:r>
        <w:rPr>
          <w:rFonts w:cs="宋体" w:hint="eastAsia"/>
          <w:bCs/>
          <w:sz w:val="24"/>
          <w:szCs w:val="24"/>
        </w:rPr>
        <w:tab/>
      </w:r>
      <w:r>
        <w:rPr>
          <w:rFonts w:cs="宋体" w:hint="eastAsia"/>
          <w:sz w:val="24"/>
          <w:szCs w:val="24"/>
        </w:rPr>
        <w:t>战争</w:t>
      </w:r>
    </w:p>
    <w:p w14:paraId="3F7E0217" w14:textId="77777777" w:rsidR="00807B01" w:rsidRDefault="005D5DA4">
      <w:pPr>
        <w:adjustRightInd w:val="0"/>
        <w:snapToGrid w:val="0"/>
        <w:ind w:leftChars="450" w:left="945" w:firstLineChars="200" w:firstLine="480"/>
        <w:rPr>
          <w:rFonts w:ascii="宋体" w:hAnsi="宋体" w:cs="宋体"/>
          <w:bCs/>
          <w:sz w:val="24"/>
        </w:rPr>
      </w:pPr>
      <w:r>
        <w:rPr>
          <w:rFonts w:ascii="宋体" w:hAnsi="宋体" w:cs="宋体" w:hint="eastAsia"/>
          <w:sz w:val="24"/>
        </w:rPr>
        <w:t>指</w:t>
      </w:r>
      <w:r>
        <w:rPr>
          <w:rFonts w:ascii="宋体" w:hAnsi="宋体" w:cs="宋体" w:hint="eastAsia"/>
          <w:sz w:val="24"/>
        </w:rPr>
        <w:t>国家与国家、民族与民族、政治集团与政治集团之间为了一定的政治、经济目的而进行的武装斗争，以政府宣布为准。</w:t>
      </w:r>
    </w:p>
    <w:p w14:paraId="602310C2" w14:textId="77777777" w:rsidR="00807B01" w:rsidRDefault="005D5DA4">
      <w:pPr>
        <w:pStyle w:val="20"/>
        <w:keepNext/>
        <w:keepLines/>
        <w:tabs>
          <w:tab w:val="clear" w:pos="8280"/>
          <w:tab w:val="left" w:pos="960"/>
        </w:tabs>
        <w:snapToGrid w:val="0"/>
        <w:ind w:left="1101" w:hangingChars="457" w:hanging="1101"/>
        <w:rPr>
          <w:rFonts w:cs="宋体"/>
          <w:sz w:val="24"/>
          <w:szCs w:val="24"/>
        </w:rPr>
      </w:pPr>
      <w:r>
        <w:rPr>
          <w:rFonts w:cs="宋体" w:hint="eastAsia"/>
          <w:bCs/>
          <w:sz w:val="24"/>
          <w:szCs w:val="24"/>
        </w:rPr>
        <w:t>9</w:t>
      </w:r>
      <w:r>
        <w:rPr>
          <w:rFonts w:cs="宋体" w:hint="eastAsia"/>
          <w:bCs/>
          <w:sz w:val="24"/>
          <w:szCs w:val="24"/>
        </w:rPr>
        <w:t>.6</w:t>
      </w:r>
      <w:r>
        <w:rPr>
          <w:rFonts w:cs="宋体" w:hint="eastAsia"/>
          <w:bCs/>
          <w:sz w:val="24"/>
          <w:szCs w:val="24"/>
        </w:rPr>
        <w:tab/>
      </w:r>
      <w:r>
        <w:rPr>
          <w:rFonts w:cs="宋体" w:hint="eastAsia"/>
          <w:bCs/>
          <w:sz w:val="24"/>
          <w:szCs w:val="24"/>
        </w:rPr>
        <w:t>军事</w:t>
      </w:r>
      <w:r>
        <w:rPr>
          <w:rFonts w:cs="宋体" w:hint="eastAsia"/>
          <w:sz w:val="24"/>
          <w:szCs w:val="24"/>
        </w:rPr>
        <w:t>冲突</w:t>
      </w:r>
    </w:p>
    <w:p w14:paraId="3C46CB9A" w14:textId="77777777" w:rsidR="00807B01" w:rsidRDefault="005D5DA4">
      <w:pPr>
        <w:adjustRightInd w:val="0"/>
        <w:snapToGrid w:val="0"/>
        <w:ind w:leftChars="450" w:left="945" w:firstLineChars="200" w:firstLine="480"/>
        <w:rPr>
          <w:rFonts w:ascii="宋体" w:hAnsi="宋体" w:cs="宋体"/>
          <w:bCs/>
          <w:sz w:val="24"/>
        </w:rPr>
      </w:pPr>
      <w:r>
        <w:rPr>
          <w:rFonts w:ascii="宋体" w:hAnsi="宋体" w:cs="宋体" w:hint="eastAsia"/>
          <w:sz w:val="24"/>
        </w:rPr>
        <w:t>指</w:t>
      </w:r>
      <w:r>
        <w:rPr>
          <w:rFonts w:ascii="宋体" w:hAnsi="宋体" w:cs="宋体" w:hint="eastAsia"/>
          <w:sz w:val="24"/>
        </w:rPr>
        <w:t>国家与民族之间在一定范围内的武装对抗，以政府宣布为准。</w:t>
      </w:r>
    </w:p>
    <w:p w14:paraId="02FDA6B8" w14:textId="77777777" w:rsidR="00807B01" w:rsidRDefault="005D5DA4">
      <w:pPr>
        <w:pStyle w:val="20"/>
        <w:keepNext/>
        <w:keepLines/>
        <w:tabs>
          <w:tab w:val="clear" w:pos="8280"/>
          <w:tab w:val="left" w:pos="960"/>
        </w:tabs>
        <w:snapToGrid w:val="0"/>
        <w:ind w:left="1101" w:hangingChars="457" w:hanging="1101"/>
        <w:rPr>
          <w:rFonts w:cs="宋体"/>
          <w:sz w:val="24"/>
          <w:szCs w:val="24"/>
        </w:rPr>
      </w:pPr>
      <w:r>
        <w:rPr>
          <w:rFonts w:cs="宋体" w:hint="eastAsia"/>
          <w:bCs/>
          <w:sz w:val="24"/>
          <w:szCs w:val="24"/>
        </w:rPr>
        <w:t>9</w:t>
      </w:r>
      <w:r>
        <w:rPr>
          <w:rFonts w:cs="宋体" w:hint="eastAsia"/>
          <w:bCs/>
          <w:sz w:val="24"/>
          <w:szCs w:val="24"/>
        </w:rPr>
        <w:t>.7</w:t>
      </w:r>
      <w:r>
        <w:rPr>
          <w:rFonts w:cs="宋体" w:hint="eastAsia"/>
          <w:bCs/>
          <w:sz w:val="24"/>
          <w:szCs w:val="24"/>
        </w:rPr>
        <w:tab/>
      </w:r>
      <w:r>
        <w:rPr>
          <w:rFonts w:cs="宋体" w:hint="eastAsia"/>
          <w:bCs/>
          <w:sz w:val="24"/>
          <w:szCs w:val="24"/>
        </w:rPr>
        <w:t>暴乱</w:t>
      </w:r>
    </w:p>
    <w:p w14:paraId="57F1972A" w14:textId="77777777" w:rsidR="00807B01" w:rsidRDefault="005D5DA4">
      <w:pPr>
        <w:adjustRightInd w:val="0"/>
        <w:snapToGrid w:val="0"/>
        <w:ind w:leftChars="450" w:left="945" w:firstLineChars="200" w:firstLine="480"/>
        <w:rPr>
          <w:rFonts w:ascii="宋体" w:hAnsi="宋体" w:cs="宋体"/>
          <w:sz w:val="24"/>
        </w:rPr>
      </w:pPr>
      <w:r>
        <w:rPr>
          <w:rFonts w:ascii="宋体" w:hAnsi="宋体" w:cs="宋体" w:hint="eastAsia"/>
          <w:sz w:val="24"/>
        </w:rPr>
        <w:t>指</w:t>
      </w:r>
      <w:r>
        <w:rPr>
          <w:rFonts w:ascii="宋体" w:hAnsi="宋体" w:cs="宋体" w:hint="eastAsia"/>
          <w:sz w:val="24"/>
        </w:rPr>
        <w:t>破坏社会秩序的武装骚动，以政府宣布为准。</w:t>
      </w:r>
    </w:p>
    <w:p w14:paraId="6A411A8C" w14:textId="77777777" w:rsidR="00807B01" w:rsidRDefault="005D5DA4">
      <w:pPr>
        <w:pStyle w:val="20"/>
        <w:tabs>
          <w:tab w:val="clear" w:pos="8280"/>
          <w:tab w:val="left" w:pos="960"/>
        </w:tabs>
        <w:ind w:left="1101" w:hangingChars="457" w:hanging="1101"/>
        <w:rPr>
          <w:rStyle w:val="afa"/>
          <w:rFonts w:cs="宋体"/>
          <w:color w:val="auto"/>
          <w:sz w:val="24"/>
          <w:szCs w:val="24"/>
        </w:rPr>
      </w:pPr>
      <w:r>
        <w:rPr>
          <w:rFonts w:cs="宋体" w:hint="eastAsia"/>
          <w:sz w:val="24"/>
          <w:szCs w:val="24"/>
        </w:rPr>
        <w:t>9.</w:t>
      </w:r>
      <w:r>
        <w:rPr>
          <w:rFonts w:cs="宋体" w:hint="eastAsia"/>
          <w:sz w:val="24"/>
          <w:szCs w:val="24"/>
        </w:rPr>
        <w:t>8</w:t>
      </w:r>
      <w:r>
        <w:rPr>
          <w:rFonts w:cs="宋体" w:hint="eastAsia"/>
          <w:sz w:val="24"/>
          <w:szCs w:val="24"/>
        </w:rPr>
        <w:tab/>
      </w:r>
      <w:r>
        <w:rPr>
          <w:rFonts w:cs="宋体" w:hint="eastAsia"/>
          <w:sz w:val="24"/>
          <w:szCs w:val="24"/>
        </w:rPr>
        <w:t>酒后驾驶</w:t>
      </w:r>
    </w:p>
    <w:p w14:paraId="5EA45A1A"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指经检测或者鉴定，发生事故时车辆驾驶人员每百毫升血液中的酒精含量</w:t>
      </w:r>
      <w:r>
        <w:rPr>
          <w:rFonts w:ascii="宋体" w:hAnsi="宋体" w:cs="宋体" w:hint="eastAsia"/>
          <w:sz w:val="24"/>
          <w:szCs w:val="24"/>
        </w:rPr>
        <w:lastRenderedPageBreak/>
        <w:t>达到或者超过一定的标准，公安机关交通管理部门依据《道路交通安全法》的规定认定为饮酒后驾驶或者醉酒后驾驶。</w:t>
      </w:r>
    </w:p>
    <w:p w14:paraId="62219134" w14:textId="77777777" w:rsidR="00807B01" w:rsidRDefault="005D5DA4">
      <w:pPr>
        <w:pStyle w:val="20"/>
        <w:tabs>
          <w:tab w:val="clear" w:pos="8280"/>
          <w:tab w:val="left" w:pos="993"/>
        </w:tabs>
        <w:ind w:left="1101" w:hangingChars="457" w:hanging="1101"/>
        <w:rPr>
          <w:rStyle w:val="afa"/>
          <w:rFonts w:cs="宋体"/>
          <w:color w:val="auto"/>
          <w:sz w:val="24"/>
          <w:szCs w:val="24"/>
          <w:u w:val="none"/>
        </w:rPr>
      </w:pPr>
      <w:bookmarkStart w:id="80" w:name="_4.6_无有效驾驶证"/>
      <w:bookmarkEnd w:id="80"/>
      <w:r>
        <w:rPr>
          <w:rStyle w:val="afa"/>
          <w:rFonts w:cs="宋体" w:hint="eastAsia"/>
          <w:color w:val="auto"/>
          <w:sz w:val="24"/>
          <w:szCs w:val="24"/>
          <w:u w:val="none"/>
        </w:rPr>
        <w:t>9.</w:t>
      </w:r>
      <w:r>
        <w:rPr>
          <w:rStyle w:val="afa"/>
          <w:rFonts w:cs="宋体" w:hint="eastAsia"/>
          <w:color w:val="auto"/>
          <w:sz w:val="24"/>
          <w:szCs w:val="24"/>
          <w:u w:val="none"/>
        </w:rPr>
        <w:t>9</w:t>
      </w:r>
      <w:r>
        <w:rPr>
          <w:rStyle w:val="afa"/>
          <w:rFonts w:cs="宋体" w:hint="eastAsia"/>
          <w:color w:val="auto"/>
          <w:sz w:val="24"/>
          <w:szCs w:val="24"/>
          <w:u w:val="none"/>
        </w:rPr>
        <w:tab/>
      </w:r>
      <w:r>
        <w:rPr>
          <w:rStyle w:val="afa"/>
          <w:rFonts w:cs="宋体" w:hint="eastAsia"/>
          <w:color w:val="auto"/>
          <w:sz w:val="24"/>
          <w:szCs w:val="24"/>
          <w:u w:val="none"/>
        </w:rPr>
        <w:t>无合法有效驾驶证</w:t>
      </w:r>
      <w:r>
        <w:rPr>
          <w:rStyle w:val="afa"/>
          <w:rFonts w:cs="宋体" w:hint="eastAsia"/>
          <w:color w:val="auto"/>
          <w:sz w:val="24"/>
          <w:szCs w:val="24"/>
          <w:u w:val="none"/>
        </w:rPr>
        <w:t>驾驶</w:t>
      </w:r>
    </w:p>
    <w:p w14:paraId="3CCC5819" w14:textId="77777777" w:rsidR="00807B01" w:rsidRDefault="005D5DA4">
      <w:pPr>
        <w:pStyle w:val="aff3"/>
        <w:ind w:leftChars="450" w:left="945" w:firstLine="480"/>
        <w:rPr>
          <w:rFonts w:ascii="宋体" w:hAnsi="宋体" w:cs="宋体"/>
          <w:sz w:val="24"/>
          <w:szCs w:val="24"/>
        </w:rPr>
      </w:pPr>
      <w:bookmarkStart w:id="81" w:name="_4.7_无有效行驶证"/>
      <w:bookmarkEnd w:id="81"/>
      <w:r>
        <w:rPr>
          <w:rFonts w:ascii="宋体" w:hAnsi="宋体" w:cs="宋体" w:hint="eastAsia"/>
          <w:sz w:val="24"/>
          <w:szCs w:val="24"/>
        </w:rPr>
        <w:t>被保险人存在下列情形之一：</w:t>
      </w:r>
    </w:p>
    <w:p w14:paraId="065C999E"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）没有取得中华人民共和国有关主管部门颁发或者认可的驾驶资格证书；</w:t>
      </w:r>
    </w:p>
    <w:p w14:paraId="297DF068"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）驾驶与驾驶证准驾车型不相符合的车辆；</w:t>
      </w:r>
    </w:p>
    <w:p w14:paraId="5F7C8D7C"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）持审验不合格的驾驶证驾驶；</w:t>
      </w:r>
    </w:p>
    <w:p w14:paraId="484CC7BB"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）持学习驾驶证学习驾车时，无教练员随车指导，或不按指定时间、路线学习驾车。</w:t>
      </w:r>
    </w:p>
    <w:p w14:paraId="44972A2C" w14:textId="77777777" w:rsidR="00807B01" w:rsidRDefault="005D5DA4">
      <w:pPr>
        <w:pStyle w:val="20"/>
        <w:tabs>
          <w:tab w:val="clear" w:pos="8280"/>
          <w:tab w:val="left" w:pos="993"/>
        </w:tabs>
        <w:ind w:left="1101" w:hangingChars="457" w:hanging="1101"/>
        <w:rPr>
          <w:rFonts w:cs="宋体"/>
          <w:sz w:val="24"/>
          <w:szCs w:val="24"/>
        </w:rPr>
      </w:pPr>
      <w:r>
        <w:rPr>
          <w:rFonts w:cs="宋体" w:hint="eastAsia"/>
          <w:sz w:val="24"/>
          <w:szCs w:val="24"/>
        </w:rPr>
        <w:t>9.</w:t>
      </w:r>
      <w:r>
        <w:rPr>
          <w:rFonts w:cs="宋体" w:hint="eastAsia"/>
          <w:sz w:val="24"/>
          <w:szCs w:val="24"/>
        </w:rPr>
        <w:t>10</w:t>
      </w:r>
      <w:r>
        <w:rPr>
          <w:rFonts w:cs="宋体" w:hint="eastAsia"/>
          <w:sz w:val="24"/>
          <w:szCs w:val="24"/>
        </w:rPr>
        <w:tab/>
      </w:r>
      <w:r>
        <w:rPr>
          <w:rFonts w:cs="宋体" w:hint="eastAsia"/>
          <w:sz w:val="24"/>
          <w:szCs w:val="24"/>
        </w:rPr>
        <w:t>无合法有效行驶证</w:t>
      </w:r>
    </w:p>
    <w:p w14:paraId="7639C0A2" w14:textId="77777777" w:rsidR="00807B01" w:rsidRDefault="005D5DA4">
      <w:pPr>
        <w:pStyle w:val="aff3"/>
        <w:ind w:leftChars="450" w:left="945" w:firstLine="480"/>
        <w:rPr>
          <w:rFonts w:ascii="宋体" w:hAnsi="宋体" w:cs="宋体"/>
          <w:sz w:val="24"/>
          <w:szCs w:val="24"/>
        </w:rPr>
      </w:pPr>
      <w:r>
        <w:rPr>
          <w:rFonts w:ascii="宋体" w:hAnsi="宋体" w:cs="宋体" w:hint="eastAsia"/>
          <w:sz w:val="24"/>
          <w:szCs w:val="24"/>
        </w:rPr>
        <w:t>发生保险事故时被保险人驾驶的机动车无公安机关交通管理部门、农机部门等政府管理部门核发的行驶证或号牌，或行驶证不在有效期内，或该机动车未按规定检验或检验不合格。</w:t>
      </w:r>
      <w:bookmarkStart w:id="82" w:name="_4.8_保险金申请人"/>
      <w:bookmarkEnd w:id="82"/>
    </w:p>
    <w:p w14:paraId="20A00136" w14:textId="77777777" w:rsidR="00807B01" w:rsidRDefault="005D5DA4">
      <w:pPr>
        <w:pStyle w:val="20"/>
        <w:keepNext/>
        <w:keepLines/>
        <w:tabs>
          <w:tab w:val="clear" w:pos="8280"/>
          <w:tab w:val="left" w:pos="945"/>
        </w:tabs>
        <w:autoSpaceDE/>
        <w:autoSpaceDN/>
        <w:snapToGrid w:val="0"/>
        <w:jc w:val="left"/>
        <w:rPr>
          <w:rStyle w:val="afa"/>
          <w:rFonts w:cs="宋体"/>
          <w:color w:val="auto"/>
          <w:sz w:val="24"/>
          <w:szCs w:val="24"/>
          <w:u w:val="none"/>
        </w:rPr>
      </w:pPr>
      <w:r>
        <w:rPr>
          <w:rStyle w:val="afa"/>
          <w:rFonts w:cs="宋体" w:hint="eastAsia"/>
          <w:color w:val="auto"/>
          <w:sz w:val="24"/>
          <w:szCs w:val="24"/>
          <w:u w:val="none"/>
        </w:rPr>
        <w:t>9.</w:t>
      </w:r>
      <w:r>
        <w:rPr>
          <w:rStyle w:val="afa"/>
          <w:rFonts w:cs="宋体" w:hint="eastAsia"/>
          <w:color w:val="auto"/>
          <w:sz w:val="24"/>
          <w:szCs w:val="24"/>
          <w:u w:val="none"/>
        </w:rPr>
        <w:t>11</w:t>
      </w:r>
      <w:r>
        <w:rPr>
          <w:rStyle w:val="afa"/>
          <w:rFonts w:cs="宋体" w:hint="eastAsia"/>
          <w:color w:val="auto"/>
          <w:sz w:val="24"/>
          <w:szCs w:val="24"/>
          <w:u w:val="none"/>
        </w:rPr>
        <w:tab/>
      </w:r>
      <w:r>
        <w:rPr>
          <w:rStyle w:val="afa"/>
          <w:rFonts w:cs="宋体" w:hint="eastAsia"/>
          <w:color w:val="auto"/>
          <w:sz w:val="24"/>
          <w:szCs w:val="24"/>
          <w:u w:val="none"/>
        </w:rPr>
        <w:t>高风险运动</w:t>
      </w:r>
    </w:p>
    <w:p w14:paraId="355B3FEC" w14:textId="77777777" w:rsidR="00807B01" w:rsidRDefault="005D5DA4">
      <w:pPr>
        <w:pStyle w:val="aff3"/>
        <w:ind w:leftChars="450" w:left="945" w:firstLine="480"/>
        <w:jc w:val="left"/>
        <w:rPr>
          <w:rFonts w:ascii="宋体" w:hAnsi="宋体" w:cs="宋体"/>
          <w:sz w:val="24"/>
          <w:szCs w:val="24"/>
        </w:rPr>
      </w:pPr>
      <w:r>
        <w:rPr>
          <w:rFonts w:ascii="宋体" w:hAnsi="宋体" w:cs="宋体" w:hint="eastAsia"/>
          <w:sz w:val="24"/>
          <w:szCs w:val="24"/>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p>
    <w:p w14:paraId="08B00945" w14:textId="77777777" w:rsidR="00807B01" w:rsidRDefault="005D5DA4">
      <w:pPr>
        <w:pStyle w:val="aff3"/>
        <w:ind w:leftChars="457" w:left="96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）潜水：指以辅助呼吸器材在江、河、湖、海、水库、运河等水域进行的水下运动，</w:t>
      </w:r>
      <w:r>
        <w:rPr>
          <w:rFonts w:ascii="宋体" w:hAnsi="宋体" w:cs="宋体" w:hint="eastAsia"/>
          <w:b/>
          <w:bCs/>
          <w:sz w:val="24"/>
          <w:szCs w:val="24"/>
        </w:rPr>
        <w:t>但穿着救生</w:t>
      </w:r>
      <w:r>
        <w:rPr>
          <w:rFonts w:ascii="宋体" w:hAnsi="宋体" w:cs="宋体" w:hint="eastAsia"/>
          <w:b/>
          <w:bCs/>
          <w:sz w:val="24"/>
          <w:szCs w:val="24"/>
        </w:rPr>
        <w:t>衣</w:t>
      </w:r>
      <w:r>
        <w:rPr>
          <w:rFonts w:ascii="宋体" w:hAnsi="宋体" w:cs="宋体" w:hint="eastAsia"/>
          <w:b/>
          <w:bCs/>
          <w:sz w:val="24"/>
          <w:szCs w:val="24"/>
        </w:rPr>
        <w:t>在水面进行的浮潜活动除外</w:t>
      </w:r>
      <w:r>
        <w:rPr>
          <w:rFonts w:ascii="宋体" w:hAnsi="宋体" w:cs="宋体" w:hint="eastAsia"/>
          <w:sz w:val="24"/>
          <w:szCs w:val="24"/>
        </w:rPr>
        <w:t>。</w:t>
      </w:r>
    </w:p>
    <w:p w14:paraId="646048F2" w14:textId="77777777" w:rsidR="00807B01" w:rsidRDefault="005D5DA4">
      <w:pPr>
        <w:pStyle w:val="aff3"/>
        <w:ind w:leftChars="456" w:left="958"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）热气球运动：指乘坐热气球升空飞行的体育活动。</w:t>
      </w:r>
    </w:p>
    <w:p w14:paraId="5CDB648C" w14:textId="77777777" w:rsidR="00807B01" w:rsidRDefault="005D5DA4">
      <w:pPr>
        <w:pStyle w:val="aff3"/>
        <w:ind w:leftChars="456" w:left="958"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）攀岩运动：指以攀登悬崖、楼宇外墙、人造悬崖、冰崖、冰山等运动。</w:t>
      </w:r>
    </w:p>
    <w:p w14:paraId="67AD39A1" w14:textId="77777777" w:rsidR="00807B01" w:rsidRDefault="005D5DA4">
      <w:pPr>
        <w:pStyle w:val="aff3"/>
        <w:ind w:leftChars="456" w:left="958"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探险活动：指明知在某种特定的自然条件下有失去生命或使身体受到伤害的危险，而</w:t>
      </w:r>
      <w:r>
        <w:rPr>
          <w:rFonts w:ascii="宋体" w:hAnsi="宋体" w:cs="宋体" w:hint="eastAsia"/>
          <w:sz w:val="24"/>
          <w:szCs w:val="24"/>
        </w:rPr>
        <w:t>故意</w:t>
      </w:r>
      <w:r>
        <w:rPr>
          <w:rFonts w:ascii="宋体" w:hAnsi="宋体" w:cs="宋体" w:hint="eastAsia"/>
          <w:sz w:val="24"/>
          <w:szCs w:val="24"/>
        </w:rPr>
        <w:t>使自己置身其中的行为。如江河漂流、非固定路线徒步、徒步穿越沙漠或人迹罕至的原始森林等活动。</w:t>
      </w:r>
    </w:p>
    <w:p w14:paraId="7B88CF78" w14:textId="77777777" w:rsidR="00807B01" w:rsidRDefault="005D5DA4">
      <w:pPr>
        <w:pStyle w:val="aff3"/>
        <w:ind w:leftChars="456" w:left="958"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）武术比赛：指两人或两人以上对抗性柔道、空手道、跆拳道、散打、拳击等各种拳术及各种使用器械的对抗性比赛。</w:t>
      </w:r>
    </w:p>
    <w:p w14:paraId="4A8C23B5" w14:textId="77777777" w:rsidR="00807B01" w:rsidRDefault="005D5DA4">
      <w:pPr>
        <w:pStyle w:val="aff3"/>
        <w:ind w:leftChars="456" w:left="958"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）特技：指从事马术、杂技、驯兽等特殊技能。</w:t>
      </w:r>
    </w:p>
    <w:p w14:paraId="7D42ACFE" w14:textId="77777777" w:rsidR="00807B01" w:rsidRDefault="005D5DA4">
      <w:pPr>
        <w:pStyle w:val="aff4"/>
        <w:tabs>
          <w:tab w:val="clear" w:pos="840"/>
        </w:tabs>
        <w:ind w:left="1101" w:hangingChars="457" w:hanging="1101"/>
        <w:outlineLvl w:val="1"/>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2</w:t>
      </w:r>
      <w:r>
        <w:rPr>
          <w:rFonts w:ascii="宋体" w:hAnsi="宋体" w:cs="宋体" w:hint="eastAsia"/>
          <w:sz w:val="24"/>
          <w:szCs w:val="24"/>
        </w:rPr>
        <w:tab/>
      </w:r>
      <w:r>
        <w:rPr>
          <w:rFonts w:ascii="宋体" w:hAnsi="宋体" w:cs="宋体" w:hint="eastAsia"/>
          <w:sz w:val="24"/>
          <w:szCs w:val="24"/>
        </w:rPr>
        <w:t>每次意外伤害限额</w:t>
      </w:r>
    </w:p>
    <w:p w14:paraId="01F38F1A"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是指对</w:t>
      </w:r>
      <w:r>
        <w:rPr>
          <w:rFonts w:ascii="宋体" w:hAnsi="宋体" w:cs="宋体" w:hint="eastAsia"/>
          <w:b/>
          <w:sz w:val="24"/>
          <w:szCs w:val="24"/>
        </w:rPr>
        <w:t>本</w:t>
      </w:r>
      <w:r>
        <w:rPr>
          <w:rFonts w:ascii="宋体" w:hAnsi="宋体" w:cs="宋体" w:hint="eastAsia"/>
          <w:b/>
          <w:sz w:val="24"/>
          <w:szCs w:val="24"/>
        </w:rPr>
        <w:t>保险</w:t>
      </w:r>
      <w:r>
        <w:rPr>
          <w:rFonts w:ascii="宋体" w:hAnsi="宋体" w:cs="宋体" w:hint="eastAsia"/>
          <w:b/>
          <w:sz w:val="24"/>
          <w:szCs w:val="24"/>
        </w:rPr>
        <w:t>合同</w:t>
      </w:r>
      <w:r>
        <w:rPr>
          <w:rFonts w:ascii="宋体" w:hAnsi="宋体" w:cs="宋体" w:hint="eastAsia"/>
          <w:b/>
          <w:sz w:val="24"/>
          <w:szCs w:val="24"/>
        </w:rPr>
        <w:t>项下发生的任何一次意外伤害而造成被保险人身故，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14:paraId="77C5919D" w14:textId="77777777" w:rsidR="00807B01" w:rsidRDefault="005D5DA4">
      <w:pPr>
        <w:pStyle w:val="aff3"/>
        <w:ind w:leftChars="457" w:left="960" w:firstLine="482"/>
        <w:rPr>
          <w:rFonts w:ascii="宋体" w:hAnsi="宋体" w:cs="宋体"/>
          <w:b/>
          <w:sz w:val="24"/>
          <w:szCs w:val="24"/>
        </w:rPr>
      </w:pPr>
      <w:r>
        <w:rPr>
          <w:rFonts w:ascii="宋体" w:hAnsi="宋体" w:cs="宋体" w:hint="eastAsia"/>
          <w:b/>
          <w:sz w:val="24"/>
          <w:szCs w:val="24"/>
        </w:rPr>
        <w:t>实际给付每一被保险人的保险金＝（每次意外伤害限额÷在无“每次意外伤害限额”情况下应给付的各被保险人的保险金总额）×在无“每次意外伤害限额”情况下应给付的该被保险人的保险金。</w:t>
      </w:r>
    </w:p>
    <w:p w14:paraId="71702494" w14:textId="77777777" w:rsidR="00807B01" w:rsidRDefault="005D5DA4">
      <w:pPr>
        <w:pStyle w:val="20"/>
        <w:tabs>
          <w:tab w:val="clear" w:pos="8280"/>
          <w:tab w:val="left" w:pos="960"/>
        </w:tabs>
        <w:ind w:left="979" w:hanging="979"/>
        <w:rPr>
          <w:rStyle w:val="afa"/>
          <w:rFonts w:cs="宋体"/>
          <w:color w:val="auto"/>
          <w:sz w:val="24"/>
          <w:szCs w:val="24"/>
          <w:u w:val="none"/>
        </w:rPr>
      </w:pPr>
      <w:r>
        <w:rPr>
          <w:rFonts w:cs="宋体" w:hint="eastAsia"/>
          <w:sz w:val="24"/>
          <w:szCs w:val="24"/>
        </w:rPr>
        <w:fldChar w:fldCharType="begin"/>
      </w:r>
      <w:r>
        <w:rPr>
          <w:rStyle w:val="afa"/>
          <w:rFonts w:cs="宋体" w:hint="eastAsia"/>
          <w:color w:val="auto"/>
          <w:sz w:val="24"/>
          <w:szCs w:val="24"/>
          <w:u w:val="none"/>
        </w:rPr>
        <w:instrText>HYPERLINK  \l "_5.2_</w:instrText>
      </w:r>
      <w:r>
        <w:rPr>
          <w:rStyle w:val="afa"/>
          <w:rFonts w:cs="宋体" w:hint="eastAsia"/>
          <w:color w:val="auto"/>
          <w:sz w:val="24"/>
          <w:szCs w:val="24"/>
          <w:u w:val="none"/>
        </w:rPr>
        <w:instrText>保险金的给付</w:instrText>
      </w:r>
      <w:r>
        <w:rPr>
          <w:rStyle w:val="afa"/>
          <w:rFonts w:cs="宋体" w:hint="eastAsia"/>
          <w:color w:val="auto"/>
          <w:sz w:val="24"/>
          <w:szCs w:val="24"/>
          <w:u w:val="none"/>
        </w:rPr>
        <w:instrText>"</w:instrText>
      </w:r>
      <w:r>
        <w:rPr>
          <w:rFonts w:cs="宋体" w:hint="eastAsia"/>
          <w:sz w:val="24"/>
          <w:szCs w:val="24"/>
        </w:rPr>
        <w:fldChar w:fldCharType="separate"/>
      </w:r>
      <w:r>
        <w:rPr>
          <w:rStyle w:val="afa"/>
          <w:rFonts w:cs="宋体" w:hint="eastAsia"/>
          <w:color w:val="auto"/>
          <w:sz w:val="24"/>
          <w:szCs w:val="24"/>
          <w:u w:val="none"/>
        </w:rPr>
        <w:t>9.</w:t>
      </w:r>
      <w:r>
        <w:rPr>
          <w:rStyle w:val="afa"/>
          <w:rFonts w:cs="宋体" w:hint="eastAsia"/>
          <w:color w:val="auto"/>
          <w:sz w:val="24"/>
          <w:szCs w:val="24"/>
          <w:u w:val="none"/>
        </w:rPr>
        <w:t>13</w:t>
      </w:r>
      <w:r>
        <w:rPr>
          <w:rStyle w:val="afa"/>
          <w:rFonts w:cs="宋体" w:hint="eastAsia"/>
          <w:color w:val="auto"/>
          <w:sz w:val="24"/>
          <w:szCs w:val="24"/>
          <w:u w:val="none"/>
        </w:rPr>
        <w:tab/>
      </w:r>
      <w:r>
        <w:rPr>
          <w:rStyle w:val="afa"/>
          <w:rFonts w:cs="宋体" w:hint="eastAsia"/>
          <w:color w:val="auto"/>
          <w:sz w:val="24"/>
          <w:szCs w:val="24"/>
          <w:u w:val="none"/>
        </w:rPr>
        <w:t>现金价值</w:t>
      </w:r>
    </w:p>
    <w:p w14:paraId="76382BF0" w14:textId="77777777" w:rsidR="00807B01" w:rsidRDefault="005D5DA4">
      <w:pPr>
        <w:pStyle w:val="aff3"/>
        <w:ind w:leftChars="456" w:left="958" w:firstLineChars="0" w:firstLine="0"/>
        <w:rPr>
          <w:rStyle w:val="afa"/>
          <w:rFonts w:ascii="宋体" w:hAnsi="宋体" w:cs="宋体"/>
          <w:color w:val="auto"/>
          <w:sz w:val="24"/>
          <w:szCs w:val="24"/>
          <w:u w:val="none"/>
        </w:rPr>
      </w:pPr>
      <w:r>
        <w:rPr>
          <w:rFonts w:ascii="宋体" w:hAnsi="宋体" w:cs="宋体" w:hint="eastAsia"/>
          <w:sz w:val="24"/>
          <w:szCs w:val="24"/>
        </w:rPr>
        <w:fldChar w:fldCharType="end"/>
      </w:r>
      <w:r>
        <w:rPr>
          <w:rStyle w:val="afa"/>
          <w:rFonts w:ascii="宋体" w:hAnsi="宋体" w:cs="宋体" w:hint="eastAsia"/>
          <w:color w:val="auto"/>
          <w:sz w:val="24"/>
          <w:szCs w:val="24"/>
          <w:u w:val="none"/>
        </w:rPr>
        <w:t xml:space="preserve">    </w:t>
      </w:r>
      <w:r>
        <w:rPr>
          <w:rStyle w:val="afa"/>
          <w:rFonts w:ascii="宋体" w:hAnsi="宋体" w:cs="宋体" w:hint="eastAsia"/>
          <w:color w:val="auto"/>
          <w:sz w:val="24"/>
          <w:szCs w:val="24"/>
          <w:u w:val="none"/>
        </w:rPr>
        <w:t>除另有约</w:t>
      </w:r>
      <w:r>
        <w:rPr>
          <w:rStyle w:val="afa"/>
          <w:rFonts w:ascii="宋体" w:hAnsi="宋体" w:cs="宋体" w:hint="eastAsia"/>
          <w:color w:val="auto"/>
          <w:sz w:val="24"/>
          <w:szCs w:val="24"/>
          <w:u w:val="none"/>
        </w:rPr>
        <w:t>定外，按下述公式计算现金价值：现金价值</w:t>
      </w:r>
      <w:r>
        <w:rPr>
          <w:rStyle w:val="afa"/>
          <w:rFonts w:ascii="宋体" w:hAnsi="宋体" w:cs="宋体" w:hint="eastAsia"/>
          <w:color w:val="auto"/>
          <w:sz w:val="24"/>
          <w:szCs w:val="24"/>
          <w:u w:val="none"/>
        </w:rPr>
        <w:t>=</w:t>
      </w:r>
      <w:r>
        <w:rPr>
          <w:rStyle w:val="afa"/>
          <w:rFonts w:ascii="宋体" w:hAnsi="宋体" w:cs="宋体" w:hint="eastAsia"/>
          <w:color w:val="auto"/>
          <w:sz w:val="24"/>
          <w:szCs w:val="24"/>
          <w:u w:val="none"/>
        </w:rPr>
        <w:t>净保费×（</w:t>
      </w:r>
      <w:r>
        <w:rPr>
          <w:rStyle w:val="afa"/>
          <w:rFonts w:ascii="宋体" w:hAnsi="宋体" w:cs="宋体" w:hint="eastAsia"/>
          <w:color w:val="auto"/>
          <w:sz w:val="24"/>
          <w:szCs w:val="24"/>
          <w:u w:val="none"/>
        </w:rPr>
        <w:t>1-</w:t>
      </w:r>
      <w:r>
        <w:rPr>
          <w:rStyle w:val="afa"/>
          <w:rFonts w:ascii="宋体" w:hAnsi="宋体" w:cs="宋体" w:hint="eastAsia"/>
          <w:color w:val="auto"/>
          <w:sz w:val="24"/>
          <w:szCs w:val="24"/>
          <w:u w:val="none"/>
        </w:rPr>
        <w:t>保险合同已生效的天数</w:t>
      </w:r>
      <w:r>
        <w:rPr>
          <w:rStyle w:val="afa"/>
          <w:rFonts w:ascii="宋体" w:hAnsi="宋体" w:cs="宋体" w:hint="eastAsia"/>
          <w:color w:val="auto"/>
          <w:sz w:val="24"/>
          <w:szCs w:val="24"/>
          <w:u w:val="none"/>
        </w:rPr>
        <w:t>/</w:t>
      </w:r>
      <w:r>
        <w:rPr>
          <w:rStyle w:val="afa"/>
          <w:rFonts w:ascii="宋体" w:hAnsi="宋体" w:cs="宋体" w:hint="eastAsia"/>
          <w:color w:val="auto"/>
          <w:sz w:val="24"/>
          <w:szCs w:val="24"/>
          <w:u w:val="none"/>
        </w:rPr>
        <w:t>保险合同保险期限的天数），经过日期不足一日的按一日计算。</w:t>
      </w:r>
    </w:p>
    <w:p w14:paraId="63FA7EDC" w14:textId="77777777" w:rsidR="00807B01" w:rsidRDefault="005D5DA4">
      <w:pPr>
        <w:pStyle w:val="aff3"/>
        <w:ind w:leftChars="0" w:left="0" w:firstLineChars="0" w:firstLine="0"/>
        <w:rPr>
          <w:rStyle w:val="afa"/>
          <w:rFonts w:ascii="宋体" w:hAnsi="宋体" w:cs="宋体"/>
          <w:color w:val="auto"/>
          <w:sz w:val="24"/>
          <w:szCs w:val="24"/>
          <w:u w:val="none"/>
        </w:rPr>
      </w:pPr>
      <w:r>
        <w:rPr>
          <w:rFonts w:ascii="宋体" w:hAnsi="宋体" w:cs="宋体" w:hint="eastAsia"/>
          <w:sz w:val="24"/>
          <w:szCs w:val="24"/>
        </w:rPr>
        <w:fldChar w:fldCharType="begin"/>
      </w:r>
      <w:r>
        <w:rPr>
          <w:rStyle w:val="afa"/>
          <w:rFonts w:ascii="宋体" w:hAnsi="宋体" w:cs="宋体" w:hint="eastAsia"/>
          <w:color w:val="auto"/>
          <w:sz w:val="24"/>
          <w:szCs w:val="24"/>
          <w:u w:val="none"/>
        </w:rPr>
        <w:instrText xml:space="preserve"> HYPERLINK  \l "_5_</w:instrText>
      </w:r>
      <w:r>
        <w:rPr>
          <w:rStyle w:val="afa"/>
          <w:rFonts w:ascii="宋体" w:hAnsi="宋体" w:cs="宋体" w:hint="eastAsia"/>
          <w:color w:val="auto"/>
          <w:sz w:val="24"/>
          <w:szCs w:val="24"/>
          <w:u w:val="none"/>
        </w:rPr>
        <w:instrText>保险金申请与给付</w:instrText>
      </w:r>
      <w:r>
        <w:rPr>
          <w:rStyle w:val="afa"/>
          <w:rFonts w:ascii="宋体" w:hAnsi="宋体" w:cs="宋体" w:hint="eastAsia"/>
          <w:color w:val="auto"/>
          <w:sz w:val="24"/>
          <w:szCs w:val="24"/>
          <w:u w:val="none"/>
        </w:rPr>
        <w:instrText xml:space="preserve">" </w:instrText>
      </w:r>
      <w:r>
        <w:rPr>
          <w:rFonts w:ascii="宋体" w:hAnsi="宋体" w:cs="宋体" w:hint="eastAsia"/>
          <w:sz w:val="24"/>
          <w:szCs w:val="24"/>
        </w:rPr>
        <w:fldChar w:fldCharType="separate"/>
      </w:r>
      <w:r>
        <w:rPr>
          <w:rStyle w:val="afa"/>
          <w:rFonts w:ascii="宋体" w:hAnsi="宋体" w:cs="宋体" w:hint="eastAsia"/>
          <w:b/>
          <w:bCs/>
          <w:color w:val="auto"/>
          <w:sz w:val="24"/>
          <w:szCs w:val="24"/>
          <w:u w:val="none"/>
        </w:rPr>
        <w:t>9.</w:t>
      </w:r>
      <w:r>
        <w:rPr>
          <w:rStyle w:val="afa"/>
          <w:rFonts w:ascii="宋体" w:hAnsi="宋体" w:cs="宋体" w:hint="eastAsia"/>
          <w:b/>
          <w:bCs/>
          <w:color w:val="auto"/>
          <w:sz w:val="24"/>
          <w:szCs w:val="24"/>
          <w:u w:val="none"/>
        </w:rPr>
        <w:t>14</w:t>
      </w:r>
      <w:r>
        <w:rPr>
          <w:rStyle w:val="afa"/>
          <w:rFonts w:ascii="宋体" w:hAnsi="宋体" w:cs="宋体" w:hint="eastAsia"/>
          <w:b/>
          <w:bCs/>
          <w:color w:val="auto"/>
          <w:sz w:val="24"/>
          <w:szCs w:val="24"/>
          <w:u w:val="none"/>
        </w:rPr>
        <w:tab/>
      </w:r>
      <w:r>
        <w:rPr>
          <w:rStyle w:val="afa"/>
          <w:rFonts w:ascii="宋体" w:hAnsi="宋体" w:cs="宋体" w:hint="eastAsia"/>
          <w:b/>
          <w:bCs/>
          <w:color w:val="auto"/>
          <w:sz w:val="24"/>
          <w:szCs w:val="24"/>
          <w:u w:val="none"/>
        </w:rPr>
        <w:t xml:space="preserve"> </w:t>
      </w:r>
      <w:r>
        <w:rPr>
          <w:rStyle w:val="afa"/>
          <w:rFonts w:ascii="宋体" w:hAnsi="宋体" w:cs="宋体" w:hint="eastAsia"/>
          <w:b/>
          <w:bCs/>
          <w:color w:val="auto"/>
          <w:sz w:val="24"/>
          <w:szCs w:val="24"/>
          <w:u w:val="none"/>
        </w:rPr>
        <w:t>不可抗力</w:t>
      </w:r>
    </w:p>
    <w:p w14:paraId="1BE1B4B0" w14:textId="77777777" w:rsidR="00807B01" w:rsidRDefault="005D5DA4">
      <w:pPr>
        <w:ind w:leftChars="450" w:left="945" w:firstLineChars="200" w:firstLine="482"/>
        <w:rPr>
          <w:rFonts w:ascii="宋体" w:hAnsi="宋体" w:cs="宋体"/>
          <w:b/>
          <w:sz w:val="24"/>
        </w:rPr>
      </w:pPr>
      <w:r>
        <w:rPr>
          <w:rFonts w:ascii="宋体" w:hAnsi="宋体" w:cs="宋体" w:hint="eastAsia"/>
          <w:b/>
          <w:bCs/>
          <w:sz w:val="24"/>
        </w:rPr>
        <w:fldChar w:fldCharType="end"/>
      </w:r>
      <w:r>
        <w:rPr>
          <w:rFonts w:ascii="宋体" w:hAnsi="宋体" w:cs="宋体" w:hint="eastAsia"/>
          <w:sz w:val="24"/>
        </w:rPr>
        <w:t>指不能预见、不能避免并不能克服的客观情况。</w:t>
      </w:r>
    </w:p>
    <w:bookmarkStart w:id="83" w:name="_9.11_工伤"/>
    <w:bookmarkStart w:id="84" w:name="_9.23_滋补类中草药"/>
    <w:bookmarkStart w:id="85" w:name="_9.3_专科医生"/>
    <w:bookmarkStart w:id="86" w:name="_9.18_社会基本医疗保险"/>
    <w:bookmarkStart w:id="87" w:name="_10.16_保险金申请人"/>
    <w:bookmarkStart w:id="88" w:name="_9.14_保险金申请人"/>
    <w:bookmarkStart w:id="89" w:name="_9.19_职业病"/>
    <w:bookmarkEnd w:id="83"/>
    <w:bookmarkEnd w:id="84"/>
    <w:bookmarkEnd w:id="85"/>
    <w:bookmarkEnd w:id="86"/>
    <w:bookmarkEnd w:id="87"/>
    <w:bookmarkEnd w:id="88"/>
    <w:bookmarkEnd w:id="89"/>
    <w:p w14:paraId="3CDD7398" w14:textId="77777777" w:rsidR="00807B01" w:rsidRDefault="005D5DA4">
      <w:pPr>
        <w:pStyle w:val="aff3"/>
        <w:ind w:leftChars="0" w:left="0" w:firstLineChars="0" w:firstLine="0"/>
        <w:rPr>
          <w:rStyle w:val="afa"/>
          <w:rFonts w:ascii="宋体" w:hAnsi="宋体" w:cs="宋体"/>
          <w:color w:val="auto"/>
          <w:sz w:val="24"/>
          <w:szCs w:val="24"/>
          <w:u w:val="none"/>
        </w:rPr>
      </w:pPr>
      <w:r>
        <w:rPr>
          <w:rFonts w:ascii="宋体" w:hAnsi="宋体" w:cs="宋体" w:hint="eastAsia"/>
          <w:sz w:val="24"/>
          <w:szCs w:val="24"/>
        </w:rPr>
        <w:fldChar w:fldCharType="begin"/>
      </w:r>
      <w:r>
        <w:rPr>
          <w:rStyle w:val="afa"/>
          <w:rFonts w:ascii="宋体" w:hAnsi="宋体" w:cs="宋体" w:hint="eastAsia"/>
          <w:color w:val="auto"/>
          <w:sz w:val="24"/>
          <w:szCs w:val="24"/>
          <w:u w:val="none"/>
        </w:rPr>
        <w:instrText xml:space="preserve"> HYPERLINK  \l "_5_</w:instrText>
      </w:r>
      <w:r>
        <w:rPr>
          <w:rStyle w:val="afa"/>
          <w:rFonts w:ascii="宋体" w:hAnsi="宋体" w:cs="宋体" w:hint="eastAsia"/>
          <w:color w:val="auto"/>
          <w:sz w:val="24"/>
          <w:szCs w:val="24"/>
          <w:u w:val="none"/>
        </w:rPr>
        <w:instrText>保险金申请与给付</w:instrText>
      </w:r>
      <w:r>
        <w:rPr>
          <w:rStyle w:val="afa"/>
          <w:rFonts w:ascii="宋体" w:hAnsi="宋体" w:cs="宋体" w:hint="eastAsia"/>
          <w:color w:val="auto"/>
          <w:sz w:val="24"/>
          <w:szCs w:val="24"/>
          <w:u w:val="none"/>
        </w:rPr>
        <w:instrText xml:space="preserve">" </w:instrText>
      </w:r>
      <w:r>
        <w:rPr>
          <w:rFonts w:ascii="宋体" w:hAnsi="宋体" w:cs="宋体" w:hint="eastAsia"/>
          <w:sz w:val="24"/>
          <w:szCs w:val="24"/>
        </w:rPr>
        <w:fldChar w:fldCharType="separate"/>
      </w:r>
      <w:r>
        <w:rPr>
          <w:rStyle w:val="afa"/>
          <w:rFonts w:ascii="宋体" w:hAnsi="宋体" w:cs="宋体" w:hint="eastAsia"/>
          <w:b/>
          <w:bCs/>
          <w:color w:val="auto"/>
          <w:sz w:val="24"/>
          <w:szCs w:val="24"/>
          <w:u w:val="none"/>
        </w:rPr>
        <w:t>9.</w:t>
      </w:r>
      <w:r>
        <w:rPr>
          <w:rStyle w:val="afa"/>
          <w:rFonts w:ascii="宋体" w:hAnsi="宋体" w:cs="宋体" w:hint="eastAsia"/>
          <w:b/>
          <w:bCs/>
          <w:color w:val="auto"/>
          <w:sz w:val="24"/>
          <w:szCs w:val="24"/>
          <w:u w:val="none"/>
        </w:rPr>
        <w:t>15</w:t>
      </w:r>
      <w:r>
        <w:rPr>
          <w:rStyle w:val="afa"/>
          <w:rFonts w:ascii="宋体" w:hAnsi="宋体" w:cs="宋体" w:hint="eastAsia"/>
          <w:b/>
          <w:bCs/>
          <w:color w:val="auto"/>
          <w:sz w:val="24"/>
          <w:szCs w:val="24"/>
          <w:u w:val="none"/>
        </w:rPr>
        <w:tab/>
      </w:r>
      <w:r>
        <w:rPr>
          <w:rStyle w:val="afa"/>
          <w:rFonts w:ascii="宋体" w:hAnsi="宋体" w:cs="宋体" w:hint="eastAsia"/>
          <w:b/>
          <w:bCs/>
          <w:color w:val="auto"/>
          <w:sz w:val="24"/>
          <w:szCs w:val="24"/>
          <w:u w:val="none"/>
        </w:rPr>
        <w:t xml:space="preserve"> </w:t>
      </w:r>
      <w:r>
        <w:rPr>
          <w:rStyle w:val="afa"/>
          <w:rFonts w:ascii="宋体" w:hAnsi="宋体" w:cs="宋体" w:hint="eastAsia"/>
          <w:b/>
          <w:bCs/>
          <w:color w:val="auto"/>
          <w:sz w:val="24"/>
          <w:szCs w:val="24"/>
          <w:u w:val="none"/>
        </w:rPr>
        <w:t>保险金申请人</w:t>
      </w:r>
    </w:p>
    <w:p w14:paraId="16A855C7" w14:textId="77777777" w:rsidR="00807B01" w:rsidRDefault="005D5DA4">
      <w:pPr>
        <w:pStyle w:val="aff3"/>
        <w:ind w:leftChars="450" w:left="945" w:firstLine="482"/>
        <w:rPr>
          <w:rFonts w:ascii="宋体" w:hAnsi="宋体" w:cs="宋体"/>
          <w:sz w:val="24"/>
          <w:szCs w:val="24"/>
        </w:rPr>
      </w:pPr>
      <w:r>
        <w:rPr>
          <w:rFonts w:ascii="宋体" w:hAnsi="宋体" w:cs="宋体" w:hint="eastAsia"/>
          <w:b/>
          <w:bCs/>
          <w:sz w:val="24"/>
          <w:szCs w:val="24"/>
        </w:rPr>
        <w:fldChar w:fldCharType="end"/>
      </w:r>
      <w:r>
        <w:rPr>
          <w:rFonts w:ascii="宋体" w:hAnsi="宋体" w:cs="宋体" w:hint="eastAsia"/>
          <w:sz w:val="24"/>
          <w:szCs w:val="24"/>
        </w:rPr>
        <w:t>除另有约定外，身故保险金申请人是指受益人或被保险人的继承人或依法</w:t>
      </w:r>
      <w:r>
        <w:rPr>
          <w:rFonts w:ascii="宋体" w:hAnsi="宋体" w:cs="宋体" w:hint="eastAsia"/>
          <w:sz w:val="24"/>
          <w:szCs w:val="24"/>
        </w:rPr>
        <w:lastRenderedPageBreak/>
        <w:t>享有保险金请求权的其他自然人；</w:t>
      </w:r>
      <w:r>
        <w:rPr>
          <w:rFonts w:ascii="宋体" w:hAnsi="宋体" w:cs="宋体" w:hint="eastAsia"/>
          <w:sz w:val="24"/>
          <w:szCs w:val="24"/>
        </w:rPr>
        <w:t>伤残</w:t>
      </w:r>
      <w:r>
        <w:rPr>
          <w:rFonts w:ascii="宋体" w:hAnsi="宋体" w:cs="宋体" w:hint="eastAsia"/>
          <w:sz w:val="24"/>
          <w:szCs w:val="24"/>
        </w:rPr>
        <w:t>保险金申请人是指被保险人本人</w:t>
      </w:r>
      <w:bookmarkStart w:id="90" w:name="_4.6_高风险运动"/>
      <w:bookmarkStart w:id="91" w:name="_4.9_既往症"/>
      <w:bookmarkEnd w:id="90"/>
      <w:bookmarkEnd w:id="91"/>
      <w:r>
        <w:rPr>
          <w:rFonts w:ascii="宋体" w:hAnsi="宋体" w:cs="宋体" w:hint="eastAsia"/>
          <w:sz w:val="24"/>
          <w:szCs w:val="24"/>
        </w:rPr>
        <w:t>。</w:t>
      </w:r>
    </w:p>
    <w:p w14:paraId="52EF78AD" w14:textId="77777777" w:rsidR="00807B01" w:rsidRDefault="00807B01">
      <w:pPr>
        <w:pStyle w:val="DefaultText"/>
        <w:spacing w:line="360" w:lineRule="auto"/>
        <w:ind w:firstLineChars="200" w:firstLine="480"/>
        <w:jc w:val="both"/>
        <w:rPr>
          <w:rFonts w:ascii="宋体" w:hAnsi="宋体" w:cs="宋体"/>
          <w:szCs w:val="24"/>
        </w:rPr>
      </w:pPr>
    </w:p>
    <w:p w14:paraId="47F56654" w14:textId="77777777" w:rsidR="00807B01" w:rsidRDefault="00807B01">
      <w:pPr>
        <w:pStyle w:val="DefaultText"/>
        <w:spacing w:line="360" w:lineRule="auto"/>
        <w:jc w:val="both"/>
        <w:rPr>
          <w:rFonts w:ascii="宋体" w:hAnsi="宋体" w:cs="宋体"/>
          <w:szCs w:val="24"/>
        </w:rPr>
      </w:pPr>
    </w:p>
    <w:p w14:paraId="2C638A6B" w14:textId="77777777" w:rsidR="00807B01" w:rsidRDefault="005D5DA4">
      <w:pPr>
        <w:pStyle w:val="DefaultText"/>
        <w:spacing w:line="360" w:lineRule="auto"/>
        <w:jc w:val="center"/>
        <w:rPr>
          <w:rFonts w:ascii="宋体" w:hAnsi="宋体" w:cs="宋体"/>
          <w:b/>
          <w:bCs/>
          <w:szCs w:val="24"/>
        </w:rPr>
      </w:pPr>
      <w:r>
        <w:rPr>
          <w:rFonts w:ascii="宋体" w:hAnsi="宋体" w:cs="宋体" w:hint="eastAsia"/>
          <w:b/>
          <w:bCs/>
          <w:szCs w:val="24"/>
        </w:rPr>
        <w:t>附加意外伤害医疗保险条款</w:t>
      </w:r>
    </w:p>
    <w:p w14:paraId="01C205EA" w14:textId="77777777" w:rsidR="00807B01" w:rsidRDefault="00807B01">
      <w:pPr>
        <w:pStyle w:val="DefaultText"/>
        <w:spacing w:line="360" w:lineRule="auto"/>
        <w:jc w:val="center"/>
        <w:rPr>
          <w:rFonts w:ascii="宋体" w:hAnsi="宋体" w:cs="宋体"/>
          <w:szCs w:val="24"/>
        </w:rPr>
      </w:pPr>
    </w:p>
    <w:p w14:paraId="0B6989B9"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1</w:t>
      </w:r>
      <w:r>
        <w:rPr>
          <w:rFonts w:ascii="宋体" w:hAnsi="宋体" w:cs="宋体" w:hint="eastAsia"/>
          <w:szCs w:val="24"/>
        </w:rPr>
        <w:tab/>
      </w:r>
      <w:r>
        <w:rPr>
          <w:rFonts w:ascii="宋体" w:hAnsi="宋体" w:cs="宋体" w:hint="eastAsia"/>
          <w:szCs w:val="24"/>
        </w:rPr>
        <w:t>总则</w:t>
      </w:r>
    </w:p>
    <w:p w14:paraId="6AD53C06"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1.1</w:t>
      </w:r>
      <w:r>
        <w:rPr>
          <w:rFonts w:ascii="宋体" w:hAnsi="宋体" w:cs="宋体" w:hint="eastAsia"/>
          <w:szCs w:val="24"/>
        </w:rPr>
        <w:tab/>
      </w:r>
      <w:r>
        <w:rPr>
          <w:rFonts w:ascii="宋体" w:hAnsi="宋体" w:cs="宋体" w:hint="eastAsia"/>
          <w:szCs w:val="24"/>
        </w:rPr>
        <w:t>投保附加险的条件</w:t>
      </w:r>
    </w:p>
    <w:p w14:paraId="116C9D65"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本条款为本保险单约定的意外健康险类主险的附加险条款。只有在投保了主险的基础上，方可投保本附加险。</w:t>
      </w:r>
    </w:p>
    <w:p w14:paraId="0EDEF38D"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1.2</w:t>
      </w:r>
      <w:r>
        <w:rPr>
          <w:rFonts w:ascii="宋体" w:hAnsi="宋体" w:cs="宋体" w:hint="eastAsia"/>
          <w:szCs w:val="24"/>
        </w:rPr>
        <w:tab/>
      </w:r>
      <w:r>
        <w:rPr>
          <w:rFonts w:ascii="宋体" w:hAnsi="宋体" w:cs="宋体" w:hint="eastAsia"/>
          <w:szCs w:val="24"/>
        </w:rPr>
        <w:t>主险与附加险关系</w:t>
      </w:r>
    </w:p>
    <w:p w14:paraId="1A32231E"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凡涉及本附加险合同的约定，均应采用书面形式。主险合同与本附加险合同相抵触之处，以本附加险合同为准；本附加险合同未约定事项，以主险合同为准。主险合同无效，本附加险合同亦无效。</w:t>
      </w:r>
    </w:p>
    <w:p w14:paraId="107A06E6"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1.3</w:t>
      </w:r>
      <w:r>
        <w:rPr>
          <w:rFonts w:ascii="宋体" w:hAnsi="宋体" w:cs="宋体" w:hint="eastAsia"/>
          <w:szCs w:val="24"/>
        </w:rPr>
        <w:tab/>
      </w:r>
      <w:r>
        <w:rPr>
          <w:rFonts w:ascii="宋体" w:hAnsi="宋体" w:cs="宋体" w:hint="eastAsia"/>
          <w:szCs w:val="24"/>
        </w:rPr>
        <w:t>受益人</w:t>
      </w:r>
    </w:p>
    <w:p w14:paraId="34676698"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除另有约定外，本附加险合同保险金的受益人为被保险人本人。</w:t>
      </w:r>
    </w:p>
    <w:p w14:paraId="7DD7A22B"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2</w:t>
      </w:r>
      <w:r>
        <w:rPr>
          <w:rFonts w:ascii="宋体" w:hAnsi="宋体" w:cs="宋体" w:hint="eastAsia"/>
          <w:szCs w:val="24"/>
        </w:rPr>
        <w:tab/>
      </w:r>
      <w:r>
        <w:rPr>
          <w:rFonts w:ascii="宋体" w:hAnsi="宋体" w:cs="宋体" w:hint="eastAsia"/>
          <w:szCs w:val="24"/>
        </w:rPr>
        <w:t>保障内容</w:t>
      </w:r>
    </w:p>
    <w:p w14:paraId="54753A5D" w14:textId="77777777" w:rsidR="00807B01" w:rsidRDefault="005D5DA4">
      <w:pPr>
        <w:pStyle w:val="DefaultText"/>
        <w:spacing w:line="360" w:lineRule="auto"/>
        <w:ind w:firstLineChars="200" w:firstLine="480"/>
        <w:jc w:val="both"/>
        <w:rPr>
          <w:rFonts w:ascii="宋体" w:hAnsi="宋体" w:cs="宋体"/>
          <w:szCs w:val="24"/>
        </w:rPr>
      </w:pPr>
      <w:bookmarkStart w:id="92" w:name="_2.1_保险责任"/>
      <w:bookmarkEnd w:id="92"/>
      <w:r>
        <w:rPr>
          <w:rFonts w:ascii="宋体" w:hAnsi="宋体" w:cs="宋体" w:hint="eastAsia"/>
          <w:szCs w:val="24"/>
        </w:rPr>
        <w:t>2.1</w:t>
      </w:r>
      <w:r>
        <w:rPr>
          <w:rFonts w:ascii="宋体" w:hAnsi="宋体" w:cs="宋体" w:hint="eastAsia"/>
          <w:szCs w:val="24"/>
        </w:rPr>
        <w:tab/>
      </w:r>
      <w:r>
        <w:rPr>
          <w:rFonts w:ascii="宋体" w:hAnsi="宋体" w:cs="宋体" w:hint="eastAsia"/>
          <w:szCs w:val="24"/>
        </w:rPr>
        <w:t>保险责任</w:t>
      </w:r>
    </w:p>
    <w:p w14:paraId="304CED9C"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在保险期间内，被保险人自获得被保资格之日起遭受意外伤害（见释义），并因该意外伤害在保险期间内在指定医疗机构（见释义）进行治疗，保险人按下列约定给付医疗保险金：</w:t>
      </w:r>
    </w:p>
    <w:p w14:paraId="12443BC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w:t>
      </w:r>
      <w:r>
        <w:rPr>
          <w:rFonts w:ascii="宋体" w:hAnsi="宋体" w:cs="宋体" w:hint="eastAsia"/>
          <w:szCs w:val="24"/>
        </w:rPr>
        <w:t>对于被保险人因该意外伤害所支出的</w:t>
      </w:r>
      <w:hyperlink w:anchor="_4.3_必需且合理" w:history="1">
        <w:r>
          <w:rPr>
            <w:rFonts w:ascii="宋体" w:hAnsi="宋体" w:cs="宋体" w:hint="eastAsia"/>
            <w:szCs w:val="24"/>
          </w:rPr>
          <w:t>必需且合理（见释义）</w:t>
        </w:r>
      </w:hyperlink>
      <w:r>
        <w:rPr>
          <w:rFonts w:ascii="宋体" w:hAnsi="宋体" w:cs="宋体" w:hint="eastAsia"/>
          <w:szCs w:val="24"/>
        </w:rPr>
        <w:t>的、符合</w:t>
      </w:r>
      <w:r>
        <w:rPr>
          <w:rFonts w:ascii="宋体" w:hAnsi="宋体" w:cs="宋体" w:hint="eastAsia"/>
          <w:szCs w:val="24"/>
        </w:rPr>
        <w:t>本保险合同</w:t>
      </w:r>
      <w:r>
        <w:rPr>
          <w:rFonts w:ascii="宋体" w:hAnsi="宋体" w:cs="宋体" w:hint="eastAsia"/>
          <w:szCs w:val="24"/>
        </w:rPr>
        <w:t>签发地政府颁布的</w:t>
      </w:r>
      <w:hyperlink w:anchor="_4.4_社会基本医疗保险" w:history="1">
        <w:r>
          <w:rPr>
            <w:rFonts w:ascii="宋体" w:hAnsi="宋体" w:cs="宋体" w:hint="eastAsia"/>
            <w:szCs w:val="24"/>
          </w:rPr>
          <w:t>社会基本医疗保险（见释义）</w:t>
        </w:r>
      </w:hyperlink>
      <w:r>
        <w:rPr>
          <w:rFonts w:ascii="宋体" w:hAnsi="宋体" w:cs="宋体" w:hint="eastAsia"/>
          <w:szCs w:val="24"/>
        </w:rPr>
        <w:t>报销范围的医疗费用，保险人在扣除社会基本医疗保险、公费医疗和任何第三方（包括任何商业医疗保险）已经补偿或给付部分以及</w:t>
      </w:r>
      <w:r>
        <w:rPr>
          <w:rFonts w:ascii="宋体" w:hAnsi="宋体" w:cs="宋体" w:hint="eastAsia"/>
          <w:szCs w:val="24"/>
        </w:rPr>
        <w:t>本保险</w:t>
      </w:r>
      <w:r>
        <w:rPr>
          <w:rFonts w:ascii="宋体" w:hAnsi="宋体" w:cs="宋体" w:hint="eastAsia"/>
          <w:szCs w:val="24"/>
        </w:rPr>
        <w:t>合同约定的免赔额后，对其余额按本</w:t>
      </w:r>
      <w:r>
        <w:rPr>
          <w:rFonts w:ascii="宋体" w:hAnsi="宋体" w:cs="宋体" w:hint="eastAsia"/>
          <w:szCs w:val="24"/>
        </w:rPr>
        <w:t>保险</w:t>
      </w:r>
      <w:r>
        <w:rPr>
          <w:rFonts w:ascii="宋体" w:hAnsi="宋体" w:cs="宋体" w:hint="eastAsia"/>
          <w:szCs w:val="24"/>
        </w:rPr>
        <w:t>合同约定的给付比例和门诊急诊限额给付意外</w:t>
      </w:r>
      <w:r>
        <w:rPr>
          <w:rFonts w:ascii="宋体" w:hAnsi="宋体" w:cs="宋体" w:hint="eastAsia"/>
          <w:szCs w:val="24"/>
        </w:rPr>
        <w:t>伤害</w:t>
      </w:r>
      <w:r>
        <w:rPr>
          <w:rFonts w:ascii="宋体" w:hAnsi="宋体" w:cs="宋体" w:hint="eastAsia"/>
          <w:szCs w:val="24"/>
        </w:rPr>
        <w:t>医疗保险金。免赔额、给付比例和门诊急诊限额由投保人、保险人双方约定，并在保险单中载明。</w:t>
      </w:r>
    </w:p>
    <w:p w14:paraId="5EB56342"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w:t>
      </w:r>
      <w:r>
        <w:rPr>
          <w:rFonts w:ascii="宋体" w:hAnsi="宋体" w:cs="宋体" w:hint="eastAsia"/>
          <w:szCs w:val="24"/>
        </w:rPr>
        <w:t>保险期间届满被保险人治疗仍未结束的，保险人所负本项保险责任期限可按下列约定延长：门诊急诊治疗者，自保险期间届满次日起计算，以门诊急诊延长日数为限；保险期间届满被保险人仍在住院（见释义）治疗的，自保险期间届满次日起计算，至出院之日止，最长以住院延长日数为限。该“门诊急诊延长日数”、“住院延长日数”以保险</w:t>
      </w:r>
      <w:r>
        <w:rPr>
          <w:rFonts w:ascii="宋体" w:hAnsi="宋体" w:cs="宋体" w:hint="eastAsia"/>
          <w:szCs w:val="24"/>
        </w:rPr>
        <w:lastRenderedPageBreak/>
        <w:t>单载明为准；若保险单未载明的，则该项“门诊急诊延长日数”视为</w:t>
      </w:r>
      <w:r>
        <w:rPr>
          <w:rFonts w:ascii="宋体" w:hAnsi="宋体" w:cs="宋体" w:hint="eastAsia"/>
          <w:szCs w:val="24"/>
        </w:rPr>
        <w:t>15</w:t>
      </w:r>
      <w:r>
        <w:rPr>
          <w:rFonts w:ascii="宋体" w:hAnsi="宋体" w:cs="宋体" w:hint="eastAsia"/>
          <w:szCs w:val="24"/>
        </w:rPr>
        <w:t>日、“住院延长日数”视为</w:t>
      </w:r>
      <w:r>
        <w:rPr>
          <w:rFonts w:ascii="宋体" w:hAnsi="宋体" w:cs="宋体" w:hint="eastAsia"/>
          <w:szCs w:val="24"/>
        </w:rPr>
        <w:t>90</w:t>
      </w:r>
      <w:r>
        <w:rPr>
          <w:rFonts w:ascii="宋体" w:hAnsi="宋体" w:cs="宋体" w:hint="eastAsia"/>
          <w:szCs w:val="24"/>
        </w:rPr>
        <w:t>日。</w:t>
      </w:r>
    </w:p>
    <w:p w14:paraId="6FADB66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w:t>
      </w:r>
      <w:r>
        <w:rPr>
          <w:rFonts w:ascii="宋体" w:hAnsi="宋体" w:cs="宋体" w:hint="eastAsia"/>
          <w:szCs w:val="24"/>
        </w:rPr>
        <w:t>保险人所负给</w:t>
      </w:r>
      <w:r>
        <w:rPr>
          <w:rFonts w:ascii="宋体" w:hAnsi="宋体" w:cs="宋体" w:hint="eastAsia"/>
          <w:szCs w:val="24"/>
        </w:rPr>
        <w:t>付意外</w:t>
      </w:r>
      <w:r>
        <w:rPr>
          <w:rFonts w:ascii="宋体" w:hAnsi="宋体" w:cs="宋体" w:hint="eastAsia"/>
          <w:szCs w:val="24"/>
        </w:rPr>
        <w:t>伤害</w:t>
      </w:r>
      <w:r>
        <w:rPr>
          <w:rFonts w:ascii="宋体" w:hAnsi="宋体" w:cs="宋体" w:hint="eastAsia"/>
          <w:szCs w:val="24"/>
        </w:rPr>
        <w:t>医疗保险金的责任以</w:t>
      </w:r>
      <w:r>
        <w:rPr>
          <w:rFonts w:ascii="宋体" w:hAnsi="宋体" w:cs="宋体" w:hint="eastAsia"/>
          <w:szCs w:val="24"/>
        </w:rPr>
        <w:t>本保险合同</w:t>
      </w:r>
      <w:r>
        <w:rPr>
          <w:rFonts w:ascii="宋体" w:hAnsi="宋体" w:cs="宋体" w:hint="eastAsia"/>
          <w:szCs w:val="24"/>
        </w:rPr>
        <w:t>项下</w:t>
      </w:r>
      <w:r>
        <w:rPr>
          <w:rFonts w:ascii="宋体" w:hAnsi="宋体" w:cs="宋体" w:hint="eastAsia"/>
          <w:szCs w:val="24"/>
        </w:rPr>
        <w:t>该被保险人</w:t>
      </w:r>
      <w:r>
        <w:rPr>
          <w:rFonts w:ascii="宋体" w:hAnsi="宋体" w:cs="宋体" w:hint="eastAsia"/>
          <w:szCs w:val="24"/>
        </w:rPr>
        <w:t>的意外</w:t>
      </w:r>
      <w:r>
        <w:rPr>
          <w:rFonts w:ascii="宋体" w:hAnsi="宋体" w:cs="宋体" w:hint="eastAsia"/>
          <w:szCs w:val="24"/>
        </w:rPr>
        <w:t>伤害</w:t>
      </w:r>
      <w:r>
        <w:rPr>
          <w:rFonts w:ascii="宋体" w:hAnsi="宋体" w:cs="宋体" w:hint="eastAsia"/>
          <w:szCs w:val="24"/>
        </w:rPr>
        <w:t>医疗保险金额为限，对</w:t>
      </w:r>
      <w:r>
        <w:rPr>
          <w:rFonts w:ascii="宋体" w:hAnsi="宋体" w:cs="宋体" w:hint="eastAsia"/>
          <w:szCs w:val="24"/>
        </w:rPr>
        <w:t>该</w:t>
      </w:r>
      <w:r>
        <w:rPr>
          <w:rFonts w:ascii="宋体" w:hAnsi="宋体" w:cs="宋体" w:hint="eastAsia"/>
          <w:szCs w:val="24"/>
        </w:rPr>
        <w:t>被保险人一次或者累计给付保险金达到</w:t>
      </w:r>
      <w:r>
        <w:rPr>
          <w:rFonts w:ascii="宋体" w:hAnsi="宋体" w:cs="宋体" w:hint="eastAsia"/>
          <w:szCs w:val="24"/>
        </w:rPr>
        <w:t>本保险合同</w:t>
      </w:r>
      <w:r>
        <w:rPr>
          <w:rFonts w:ascii="宋体" w:hAnsi="宋体" w:cs="宋体" w:hint="eastAsia"/>
          <w:szCs w:val="24"/>
        </w:rPr>
        <w:t>项下该被保险人的意外</w:t>
      </w:r>
      <w:r>
        <w:rPr>
          <w:rFonts w:ascii="宋体" w:hAnsi="宋体" w:cs="宋体" w:hint="eastAsia"/>
          <w:szCs w:val="24"/>
        </w:rPr>
        <w:t>伤害</w:t>
      </w:r>
      <w:r>
        <w:rPr>
          <w:rFonts w:ascii="宋体" w:hAnsi="宋体" w:cs="宋体" w:hint="eastAsia"/>
          <w:szCs w:val="24"/>
        </w:rPr>
        <w:t>医疗保险金额时，保险人对该被保险人的该项保险责任终止。</w:t>
      </w:r>
    </w:p>
    <w:p w14:paraId="763AE4E1"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w:t>
      </w:r>
      <w:r>
        <w:rPr>
          <w:rFonts w:ascii="宋体" w:hAnsi="宋体" w:cs="宋体" w:hint="eastAsia"/>
          <w:szCs w:val="24"/>
        </w:rPr>
        <w:t>本项保险责任适用补偿原则。被保险人通过任何途径所获得的医疗费用补偿金额总和以其实际支出的金额为限。被保险人已经从社会基本医疗保险、公费医疗和任何第三方（包括任何商业医疗保险）获得相关医疗费用补偿的，保险人仅对扣除已获得补偿后的剩余部分医疗费用，按照本项保险责任的约定承担给付保险金的责任。</w:t>
      </w:r>
    </w:p>
    <w:p w14:paraId="4C6B81C0" w14:textId="77777777" w:rsidR="00807B01" w:rsidRDefault="005D5DA4">
      <w:pPr>
        <w:pStyle w:val="DefaultText"/>
        <w:spacing w:line="360" w:lineRule="auto"/>
        <w:ind w:firstLineChars="200" w:firstLine="480"/>
        <w:jc w:val="both"/>
        <w:rPr>
          <w:rFonts w:ascii="宋体" w:hAnsi="宋体" w:cs="宋体"/>
          <w:szCs w:val="24"/>
        </w:rPr>
      </w:pPr>
      <w:bookmarkStart w:id="93" w:name="_2.2.1_因下列情形造成被保险人住院治疗的，保险人不承担给付保险金的"/>
      <w:bookmarkStart w:id="94" w:name="_2.3_责任免除"/>
      <w:bookmarkEnd w:id="93"/>
      <w:bookmarkEnd w:id="94"/>
      <w:r>
        <w:rPr>
          <w:rFonts w:ascii="宋体" w:hAnsi="宋体" w:cs="宋体" w:hint="eastAsia"/>
          <w:szCs w:val="24"/>
        </w:rPr>
        <w:t>2.</w:t>
      </w:r>
      <w:r>
        <w:rPr>
          <w:rFonts w:ascii="宋体" w:hAnsi="宋体" w:cs="宋体" w:hint="eastAsia"/>
          <w:szCs w:val="24"/>
        </w:rPr>
        <w:t xml:space="preserve">2      </w:t>
      </w:r>
      <w:r>
        <w:rPr>
          <w:rFonts w:ascii="宋体" w:hAnsi="宋体" w:cs="宋体" w:hint="eastAsia"/>
          <w:szCs w:val="24"/>
        </w:rPr>
        <w:t>责任免除</w:t>
      </w:r>
    </w:p>
    <w:p w14:paraId="535D7FE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2.</w:t>
      </w:r>
      <w:r>
        <w:rPr>
          <w:rFonts w:ascii="宋体" w:hAnsi="宋体" w:cs="宋体" w:hint="eastAsia"/>
          <w:szCs w:val="24"/>
        </w:rPr>
        <w:t>2</w:t>
      </w:r>
      <w:r>
        <w:rPr>
          <w:rFonts w:ascii="宋体" w:hAnsi="宋体" w:cs="宋体" w:hint="eastAsia"/>
          <w:szCs w:val="24"/>
        </w:rPr>
        <w:t>.1</w:t>
      </w:r>
      <w:r>
        <w:rPr>
          <w:rFonts w:ascii="宋体" w:hAnsi="宋体" w:cs="宋体" w:hint="eastAsia"/>
          <w:szCs w:val="24"/>
        </w:rPr>
        <w:t xml:space="preserve">    </w:t>
      </w:r>
      <w:r>
        <w:rPr>
          <w:rFonts w:ascii="宋体" w:hAnsi="宋体" w:cs="宋体" w:hint="eastAsia"/>
          <w:szCs w:val="24"/>
        </w:rPr>
        <w:t>因下列情形之一，导致被保险人支出医疗费用</w:t>
      </w:r>
      <w:r>
        <w:rPr>
          <w:rFonts w:ascii="宋体" w:hAnsi="宋体" w:cs="宋体" w:hint="eastAsia"/>
          <w:szCs w:val="24"/>
        </w:rPr>
        <w:t>或住院治疗</w:t>
      </w:r>
      <w:r>
        <w:rPr>
          <w:rFonts w:ascii="宋体" w:hAnsi="宋体" w:cs="宋体" w:hint="eastAsia"/>
          <w:szCs w:val="24"/>
        </w:rPr>
        <w:t>的，保险人不承担给付保险金责任：</w:t>
      </w:r>
      <w:r>
        <w:rPr>
          <w:rFonts w:ascii="宋体" w:hAnsi="宋体" w:cs="宋体" w:hint="eastAsia"/>
          <w:szCs w:val="24"/>
        </w:rPr>
        <w:tab/>
      </w:r>
    </w:p>
    <w:p w14:paraId="44FFF8D6"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）投保人对被保险人的故意杀害、故意伤害；</w:t>
      </w:r>
    </w:p>
    <w:p w14:paraId="2AFA0DA0"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）被保险人故意犯罪或抗拒依法采取的刑事强</w:t>
      </w:r>
      <w:r>
        <w:rPr>
          <w:rFonts w:ascii="宋体" w:hAnsi="宋体" w:cs="宋体" w:hint="eastAsia"/>
          <w:szCs w:val="24"/>
        </w:rPr>
        <w:t>制措施；</w:t>
      </w:r>
    </w:p>
    <w:p w14:paraId="55E96B78"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）被保险人故意自伤或自杀，但被保险人自杀时为无民事行为能力人的除外；</w:t>
      </w:r>
    </w:p>
    <w:p w14:paraId="76CCCB35"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）被保险人挑衅或故意行为而导致的打斗、被袭击或被谋杀；</w:t>
      </w:r>
    </w:p>
    <w:p w14:paraId="299CB0AF"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）被保险人</w:t>
      </w:r>
      <w:r>
        <w:rPr>
          <w:rFonts w:ascii="宋体" w:hAnsi="宋体" w:cs="宋体" w:hint="eastAsia"/>
          <w:szCs w:val="24"/>
        </w:rPr>
        <w:t>的产前产后检查、妊娠（含宫外孕）、流产（含人工流产）、分娩（含剖腹产）、避孕、绝育手术、治疗不孕不育症以及上述原因引起的并发症</w:t>
      </w:r>
      <w:r>
        <w:rPr>
          <w:rFonts w:ascii="宋体" w:hAnsi="宋体" w:cs="宋体" w:hint="eastAsia"/>
          <w:szCs w:val="24"/>
        </w:rPr>
        <w:t>；</w:t>
      </w:r>
    </w:p>
    <w:p w14:paraId="7B32E9EF"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6</w:t>
      </w:r>
      <w:r>
        <w:rPr>
          <w:rFonts w:ascii="宋体" w:hAnsi="宋体" w:cs="宋体" w:hint="eastAsia"/>
          <w:szCs w:val="24"/>
        </w:rPr>
        <w:t>）被保险人接受包括美容、整容、整形手术在内的任何医疗行为而造成的意外；</w:t>
      </w:r>
    </w:p>
    <w:p w14:paraId="6B457726"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7</w:t>
      </w:r>
      <w:r>
        <w:rPr>
          <w:rFonts w:ascii="宋体" w:hAnsi="宋体" w:cs="宋体" w:hint="eastAsia"/>
          <w:szCs w:val="24"/>
        </w:rPr>
        <w:t>）被保险人未遵医嘱服用、涂用、注射药物；</w:t>
      </w:r>
    </w:p>
    <w:p w14:paraId="62F8DA6C"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8</w:t>
      </w:r>
      <w:r>
        <w:rPr>
          <w:rFonts w:ascii="宋体" w:hAnsi="宋体" w:cs="宋体" w:hint="eastAsia"/>
          <w:szCs w:val="24"/>
        </w:rPr>
        <w:t>）被保险人</w:t>
      </w:r>
      <w:r>
        <w:rPr>
          <w:rFonts w:ascii="宋体" w:hAnsi="宋体" w:cs="宋体" w:hint="eastAsia"/>
          <w:szCs w:val="24"/>
        </w:rPr>
        <w:t>醉酒、受</w:t>
      </w:r>
      <w:r>
        <w:rPr>
          <w:rFonts w:ascii="宋体" w:hAnsi="宋体" w:cs="宋体" w:hint="eastAsia"/>
          <w:szCs w:val="24"/>
        </w:rPr>
        <w:t>毒品</w:t>
      </w:r>
      <w:r>
        <w:rPr>
          <w:rFonts w:ascii="宋体" w:hAnsi="宋体" w:cs="宋体" w:hint="eastAsia"/>
          <w:szCs w:val="24"/>
        </w:rPr>
        <w:t>及</w:t>
      </w:r>
      <w:r>
        <w:rPr>
          <w:rFonts w:ascii="宋体" w:hAnsi="宋体" w:cs="宋体" w:hint="eastAsia"/>
          <w:szCs w:val="24"/>
        </w:rPr>
        <w:t>管制药物（见释义）的影响；</w:t>
      </w:r>
    </w:p>
    <w:p w14:paraId="7FE0578B"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9</w:t>
      </w:r>
      <w:r>
        <w:rPr>
          <w:rFonts w:ascii="宋体" w:hAnsi="宋体" w:cs="宋体" w:hint="eastAsia"/>
          <w:szCs w:val="24"/>
        </w:rPr>
        <w:t>）被保险人非因意外伤害导致的细菌或病毒感染；</w:t>
      </w:r>
    </w:p>
    <w:p w14:paraId="5C8B686E"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0</w:t>
      </w:r>
      <w:r>
        <w:rPr>
          <w:rFonts w:ascii="宋体" w:hAnsi="宋体" w:cs="宋体" w:hint="eastAsia"/>
          <w:szCs w:val="24"/>
        </w:rPr>
        <w:t>）任何生物、化学、原子能武器，原子能或核能装置所造成的爆炸、灼伤、污染或辐射；</w:t>
      </w:r>
    </w:p>
    <w:p w14:paraId="6B322464"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1</w:t>
      </w:r>
      <w:r>
        <w:rPr>
          <w:rFonts w:ascii="宋体" w:hAnsi="宋体" w:cs="宋体" w:hint="eastAsia"/>
          <w:szCs w:val="24"/>
        </w:rPr>
        <w:t>）恐怖袭击；</w:t>
      </w:r>
    </w:p>
    <w:p w14:paraId="7DAB07C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2</w:t>
      </w:r>
      <w:r>
        <w:rPr>
          <w:rFonts w:ascii="宋体" w:hAnsi="宋体" w:cs="宋体" w:hint="eastAsia"/>
          <w:szCs w:val="24"/>
        </w:rPr>
        <w:t>）战争（见释义）、军事</w:t>
      </w:r>
      <w:r>
        <w:rPr>
          <w:rFonts w:ascii="宋体" w:hAnsi="宋体" w:cs="宋体" w:hint="eastAsia"/>
          <w:szCs w:val="24"/>
        </w:rPr>
        <w:t>冲突</w:t>
      </w:r>
      <w:r>
        <w:rPr>
          <w:rFonts w:ascii="宋体" w:hAnsi="宋体" w:cs="宋体" w:hint="eastAsia"/>
          <w:szCs w:val="24"/>
        </w:rPr>
        <w:t>（见释义）、暴乱（见释义）或武装叛乱；</w:t>
      </w:r>
    </w:p>
    <w:p w14:paraId="2555B25C"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3</w:t>
      </w:r>
      <w:r>
        <w:rPr>
          <w:rFonts w:ascii="宋体" w:hAnsi="宋体" w:cs="宋体" w:hint="eastAsia"/>
          <w:szCs w:val="24"/>
        </w:rPr>
        <w:t>）被保险人</w:t>
      </w:r>
      <w:r>
        <w:rPr>
          <w:rFonts w:ascii="宋体" w:hAnsi="宋体" w:cs="宋体" w:hint="eastAsia"/>
          <w:szCs w:val="24"/>
        </w:rPr>
        <w:t>的</w:t>
      </w:r>
      <w:r>
        <w:rPr>
          <w:rFonts w:ascii="宋体" w:hAnsi="宋体" w:cs="宋体" w:hint="eastAsia"/>
          <w:szCs w:val="24"/>
        </w:rPr>
        <w:t>精神和行为障碍（以世界卫生组织颁布的《疾病和有关健康问题的国际统计分类（</w:t>
      </w:r>
      <w:r>
        <w:rPr>
          <w:rFonts w:ascii="宋体" w:hAnsi="宋体" w:cs="宋体" w:hint="eastAsia"/>
          <w:szCs w:val="24"/>
        </w:rPr>
        <w:t>ICD-10</w:t>
      </w:r>
      <w:r>
        <w:rPr>
          <w:rFonts w:ascii="宋体" w:hAnsi="宋体" w:cs="宋体" w:hint="eastAsia"/>
          <w:szCs w:val="24"/>
        </w:rPr>
        <w:t>）》为准）；</w:t>
      </w:r>
    </w:p>
    <w:p w14:paraId="63A84A4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4</w:t>
      </w:r>
      <w:r>
        <w:rPr>
          <w:rFonts w:ascii="宋体" w:hAnsi="宋体" w:cs="宋体" w:hint="eastAsia"/>
          <w:szCs w:val="24"/>
        </w:rPr>
        <w:t>）被保险人酒后驾驶（见释义）、无合法有效驾驶证驾驶（见释义）或驾驶无合法有效行驶证（见释义）的机动交通工具；</w:t>
      </w:r>
    </w:p>
    <w:p w14:paraId="4A35DA2F"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lastRenderedPageBreak/>
        <w:t>（</w:t>
      </w:r>
      <w:r>
        <w:rPr>
          <w:rFonts w:ascii="宋体" w:hAnsi="宋体" w:cs="宋体" w:hint="eastAsia"/>
          <w:szCs w:val="24"/>
        </w:rPr>
        <w:t>1</w:t>
      </w:r>
      <w:r>
        <w:rPr>
          <w:rFonts w:ascii="宋体" w:hAnsi="宋体" w:cs="宋体" w:hint="eastAsia"/>
          <w:szCs w:val="24"/>
        </w:rPr>
        <w:t>5</w:t>
      </w:r>
      <w:r>
        <w:rPr>
          <w:rFonts w:ascii="宋体" w:hAnsi="宋体" w:cs="宋体" w:hint="eastAsia"/>
          <w:szCs w:val="24"/>
        </w:rPr>
        <w:t>）从事高风险运动（见释义）期间</w:t>
      </w:r>
      <w:r>
        <w:rPr>
          <w:rFonts w:ascii="宋体" w:hAnsi="宋体" w:cs="宋体" w:hint="eastAsia"/>
          <w:szCs w:val="24"/>
        </w:rPr>
        <w:t xml:space="preserve">, </w:t>
      </w:r>
      <w:r>
        <w:rPr>
          <w:rFonts w:ascii="宋体" w:hAnsi="宋体" w:cs="宋体" w:hint="eastAsia"/>
          <w:szCs w:val="24"/>
        </w:rPr>
        <w:t>但被保险人作为专</w:t>
      </w:r>
      <w:r>
        <w:rPr>
          <w:rFonts w:ascii="宋体" w:hAnsi="宋体" w:cs="宋体" w:hint="eastAsia"/>
          <w:szCs w:val="24"/>
        </w:rPr>
        <w:t>业运动员从事其专业运动除外。</w:t>
      </w:r>
    </w:p>
    <w:p w14:paraId="0F0021DB"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2.</w:t>
      </w:r>
      <w:r>
        <w:rPr>
          <w:rFonts w:ascii="宋体" w:hAnsi="宋体" w:cs="宋体" w:hint="eastAsia"/>
          <w:szCs w:val="24"/>
        </w:rPr>
        <w:t>2</w:t>
      </w:r>
      <w:r>
        <w:rPr>
          <w:rFonts w:ascii="宋体" w:hAnsi="宋体" w:cs="宋体" w:hint="eastAsia"/>
          <w:szCs w:val="24"/>
        </w:rPr>
        <w:t>.</w:t>
      </w:r>
      <w:r>
        <w:rPr>
          <w:rFonts w:ascii="宋体" w:hAnsi="宋体" w:cs="宋体" w:hint="eastAsia"/>
          <w:szCs w:val="24"/>
        </w:rPr>
        <w:t xml:space="preserve">2    </w:t>
      </w:r>
      <w:r>
        <w:rPr>
          <w:rFonts w:ascii="宋体" w:hAnsi="宋体" w:cs="宋体" w:hint="eastAsia"/>
          <w:szCs w:val="24"/>
        </w:rPr>
        <w:t>因下列情形之一，导致被保险人支出医疗费用</w:t>
      </w:r>
      <w:r>
        <w:rPr>
          <w:rFonts w:ascii="宋体" w:hAnsi="宋体" w:cs="宋体" w:hint="eastAsia"/>
          <w:szCs w:val="24"/>
        </w:rPr>
        <w:t>或住院治疗</w:t>
      </w:r>
      <w:r>
        <w:rPr>
          <w:rFonts w:ascii="宋体" w:hAnsi="宋体" w:cs="宋体" w:hint="eastAsia"/>
          <w:szCs w:val="24"/>
        </w:rPr>
        <w:t>的，保险人不承担给付保险金责任：</w:t>
      </w:r>
    </w:p>
    <w:p w14:paraId="131F8DCD"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w:t>
      </w:r>
      <w:r>
        <w:rPr>
          <w:rFonts w:ascii="宋体" w:hAnsi="宋体" w:cs="宋体" w:hint="eastAsia"/>
          <w:szCs w:val="24"/>
        </w:rPr>
        <w:t>被保险人非因意外伤害而进行的整容、整形手术，以及因任何原因进行的美容；</w:t>
      </w:r>
      <w:r>
        <w:rPr>
          <w:rFonts w:ascii="宋体" w:hAnsi="宋体" w:cs="宋体" w:hint="eastAsia"/>
          <w:szCs w:val="24"/>
        </w:rPr>
        <w:t xml:space="preserve"> </w:t>
      </w:r>
    </w:p>
    <w:p w14:paraId="3C8FB0A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w:t>
      </w:r>
      <w:r>
        <w:rPr>
          <w:rFonts w:ascii="宋体" w:hAnsi="宋体" w:cs="宋体" w:hint="eastAsia"/>
          <w:szCs w:val="24"/>
        </w:rPr>
        <w:t>被保险人非因意外伤害而进行的牙科治疗或手术、视力矫正、因矫正视力而作的眼科验光检查，以及任何原因导致的牙齿修复或牙齿整形、安装及购买残疾用具（如轮椅、假肢、假眼、假牙或者助听器等）；</w:t>
      </w:r>
    </w:p>
    <w:p w14:paraId="6F783BC6"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w:t>
      </w:r>
      <w:r>
        <w:rPr>
          <w:rFonts w:ascii="宋体" w:hAnsi="宋体" w:cs="宋体" w:hint="eastAsia"/>
          <w:szCs w:val="24"/>
        </w:rPr>
        <w:t>被保险人</w:t>
      </w:r>
      <w:r>
        <w:rPr>
          <w:rFonts w:ascii="宋体" w:hAnsi="宋体" w:cs="宋体" w:hint="eastAsia"/>
          <w:szCs w:val="24"/>
        </w:rPr>
        <w:t>进行一般身体检查、疗养、特别护理、静养、康复性治疗、物理治疗、心理治疗或预防性治疗；</w:t>
      </w:r>
    </w:p>
    <w:p w14:paraId="7299FD9C"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w:t>
      </w:r>
      <w:r>
        <w:rPr>
          <w:rFonts w:ascii="宋体" w:hAnsi="宋体" w:cs="宋体" w:hint="eastAsia"/>
          <w:szCs w:val="24"/>
        </w:rPr>
        <w:t>被保</w:t>
      </w:r>
      <w:r>
        <w:rPr>
          <w:rFonts w:ascii="宋体" w:hAnsi="宋体" w:cs="宋体" w:hint="eastAsia"/>
          <w:szCs w:val="24"/>
        </w:rPr>
        <w:t>险人</w:t>
      </w:r>
      <w:r>
        <w:rPr>
          <w:rFonts w:ascii="宋体" w:hAnsi="宋体" w:cs="宋体" w:hint="eastAsia"/>
          <w:szCs w:val="24"/>
        </w:rPr>
        <w:t>未经医生处方自行购买药品；在非</w:t>
      </w:r>
      <w:r>
        <w:rPr>
          <w:rFonts w:ascii="宋体" w:hAnsi="宋体" w:cs="宋体" w:hint="eastAsia"/>
          <w:szCs w:val="24"/>
        </w:rPr>
        <w:t>本保险合同</w:t>
      </w:r>
      <w:r>
        <w:rPr>
          <w:rFonts w:ascii="宋体" w:hAnsi="宋体" w:cs="宋体" w:hint="eastAsia"/>
          <w:szCs w:val="24"/>
        </w:rPr>
        <w:t>指定医疗机构的药房购买药品；</w:t>
      </w:r>
    </w:p>
    <w:p w14:paraId="18A32C0E"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w:t>
      </w:r>
      <w:r>
        <w:rPr>
          <w:rFonts w:ascii="宋体" w:hAnsi="宋体" w:cs="宋体" w:hint="eastAsia"/>
          <w:szCs w:val="24"/>
        </w:rPr>
        <w:t>被保险人在投保前已有残疾的治疗和康复；</w:t>
      </w:r>
    </w:p>
    <w:p w14:paraId="46DDDB98"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6</w:t>
      </w:r>
      <w:r>
        <w:rPr>
          <w:rFonts w:ascii="宋体" w:hAnsi="宋体" w:cs="宋体" w:hint="eastAsia"/>
          <w:szCs w:val="24"/>
        </w:rPr>
        <w:t>）</w:t>
      </w:r>
      <w:r>
        <w:rPr>
          <w:rFonts w:ascii="宋体" w:hAnsi="宋体" w:cs="宋体" w:hint="eastAsia"/>
          <w:szCs w:val="24"/>
        </w:rPr>
        <w:t>被保险人在家自设病床治疗；</w:t>
      </w:r>
    </w:p>
    <w:p w14:paraId="483E2D2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7</w:t>
      </w:r>
      <w:r>
        <w:rPr>
          <w:rFonts w:ascii="宋体" w:hAnsi="宋体" w:cs="宋体" w:hint="eastAsia"/>
          <w:szCs w:val="24"/>
        </w:rPr>
        <w:t>）</w:t>
      </w:r>
      <w:r>
        <w:rPr>
          <w:rFonts w:ascii="宋体" w:hAnsi="宋体" w:cs="宋体" w:hint="eastAsia"/>
          <w:szCs w:val="24"/>
        </w:rPr>
        <w:t>被保险人不符合入院标准住院、挂床住院（见释义）或应当出院但拒不出院而造成的延长住院。</w:t>
      </w:r>
    </w:p>
    <w:p w14:paraId="1456662B"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2.2.3</w:t>
      </w:r>
      <w:r>
        <w:rPr>
          <w:rFonts w:ascii="宋体" w:hAnsi="宋体" w:cs="宋体" w:hint="eastAsia"/>
          <w:szCs w:val="24"/>
        </w:rPr>
        <w:tab/>
      </w:r>
      <w:r>
        <w:rPr>
          <w:rFonts w:ascii="宋体" w:hAnsi="宋体" w:cs="宋体" w:hint="eastAsia"/>
          <w:szCs w:val="24"/>
        </w:rPr>
        <w:t>对于被保险人在门诊观察室、急诊观察室、其他非正式病房、联合病房进行的治疗，保险人不承担给付意外</w:t>
      </w:r>
      <w:r>
        <w:rPr>
          <w:rFonts w:ascii="宋体" w:hAnsi="宋体" w:cs="宋体" w:hint="eastAsia"/>
          <w:szCs w:val="24"/>
        </w:rPr>
        <w:t>伤害</w:t>
      </w:r>
      <w:r>
        <w:rPr>
          <w:rFonts w:ascii="宋体" w:hAnsi="宋体" w:cs="宋体" w:hint="eastAsia"/>
          <w:szCs w:val="24"/>
        </w:rPr>
        <w:t>住院津贴保险金的责任。</w:t>
      </w:r>
    </w:p>
    <w:p w14:paraId="519A39EA"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2.2.4</w:t>
      </w:r>
      <w:r>
        <w:rPr>
          <w:rFonts w:ascii="宋体" w:hAnsi="宋体" w:cs="宋体" w:hint="eastAsia"/>
          <w:szCs w:val="24"/>
        </w:rPr>
        <w:tab/>
      </w:r>
      <w:r>
        <w:rPr>
          <w:rFonts w:ascii="宋体" w:hAnsi="宋体" w:cs="宋体" w:hint="eastAsia"/>
          <w:szCs w:val="24"/>
        </w:rPr>
        <w:t>对于</w:t>
      </w:r>
      <w:r>
        <w:rPr>
          <w:rFonts w:ascii="宋体" w:hAnsi="宋体" w:cs="宋体" w:hint="eastAsia"/>
          <w:szCs w:val="24"/>
        </w:rPr>
        <w:t>本</w:t>
      </w:r>
      <w:r>
        <w:rPr>
          <w:rFonts w:ascii="宋体" w:hAnsi="宋体" w:cs="宋体" w:hint="eastAsia"/>
          <w:szCs w:val="24"/>
        </w:rPr>
        <w:t>保险</w:t>
      </w:r>
      <w:r>
        <w:rPr>
          <w:rFonts w:ascii="宋体" w:hAnsi="宋体" w:cs="宋体" w:hint="eastAsia"/>
          <w:szCs w:val="24"/>
        </w:rPr>
        <w:t>合同</w:t>
      </w:r>
      <w:r>
        <w:rPr>
          <w:rFonts w:ascii="宋体" w:hAnsi="宋体" w:cs="宋体" w:hint="eastAsia"/>
          <w:szCs w:val="24"/>
        </w:rPr>
        <w:t>载明的免赔额，保险人不承担赔偿责任。</w:t>
      </w:r>
    </w:p>
    <w:p w14:paraId="24ACABFD"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2.</w:t>
      </w:r>
      <w:r>
        <w:rPr>
          <w:rFonts w:ascii="宋体" w:hAnsi="宋体" w:cs="宋体" w:hint="eastAsia"/>
          <w:szCs w:val="24"/>
        </w:rPr>
        <w:t>3</w:t>
      </w:r>
      <w:r>
        <w:rPr>
          <w:rFonts w:ascii="宋体" w:hAnsi="宋体" w:cs="宋体" w:hint="eastAsia"/>
          <w:szCs w:val="24"/>
        </w:rPr>
        <w:tab/>
      </w:r>
      <w:r>
        <w:rPr>
          <w:rFonts w:ascii="宋体" w:hAnsi="宋体" w:cs="宋体" w:hint="eastAsia"/>
          <w:szCs w:val="24"/>
        </w:rPr>
        <w:t>保险金额</w:t>
      </w:r>
    </w:p>
    <w:p w14:paraId="0F4EC48E" w14:textId="77777777" w:rsidR="00807B01" w:rsidRDefault="005D5DA4">
      <w:pPr>
        <w:pStyle w:val="DefaultText"/>
        <w:spacing w:line="360" w:lineRule="auto"/>
        <w:ind w:firstLineChars="200" w:firstLine="480"/>
        <w:jc w:val="both"/>
        <w:rPr>
          <w:rFonts w:ascii="宋体" w:hAnsi="宋体" w:cs="宋体"/>
          <w:szCs w:val="24"/>
        </w:rPr>
      </w:pPr>
      <w:bookmarkStart w:id="95" w:name="_3_保险金申请"/>
      <w:bookmarkEnd w:id="95"/>
      <w:r>
        <w:rPr>
          <w:rFonts w:ascii="宋体" w:hAnsi="宋体" w:cs="宋体" w:hint="eastAsia"/>
          <w:szCs w:val="24"/>
        </w:rPr>
        <w:t>每一被保险人的保险金额是保险人承担给付该被保险人保险金责任的最高限额。</w:t>
      </w:r>
    </w:p>
    <w:p w14:paraId="5BD7458A"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保险金额由投保人、保险人双方约定，并在保险单中载明。</w:t>
      </w:r>
    </w:p>
    <w:p w14:paraId="6C93A3AF"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每一被保险人的保险金额一经确定，在保险期间内不得变更。</w:t>
      </w:r>
    </w:p>
    <w:p w14:paraId="76FB67A2"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3</w:t>
      </w:r>
      <w:r>
        <w:rPr>
          <w:rFonts w:ascii="宋体" w:hAnsi="宋体" w:cs="宋体" w:hint="eastAsia"/>
          <w:szCs w:val="24"/>
        </w:rPr>
        <w:tab/>
      </w:r>
      <w:r>
        <w:rPr>
          <w:rFonts w:ascii="宋体" w:hAnsi="宋体" w:cs="宋体" w:hint="eastAsia"/>
          <w:szCs w:val="24"/>
        </w:rPr>
        <w:t>保险金申请</w:t>
      </w:r>
    </w:p>
    <w:p w14:paraId="25C3A3D2"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保险金申请人（见释义）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w:t>
      </w:r>
      <w:r>
        <w:rPr>
          <w:rFonts w:ascii="宋体" w:hAnsi="宋体" w:cs="宋体" w:hint="eastAsia"/>
          <w:szCs w:val="24"/>
        </w:rPr>
        <w:t>时一次性通知保险金申请人补充提供。保险金申请人未能提供有关材料，</w:t>
      </w:r>
      <w:r>
        <w:rPr>
          <w:rFonts w:ascii="宋体" w:hAnsi="宋体" w:cs="宋体" w:hint="eastAsia"/>
          <w:szCs w:val="24"/>
        </w:rPr>
        <w:lastRenderedPageBreak/>
        <w:t>导致保险人无法核实该申请的真实性的，保险人对无法核实部分不承担给付保险金的责任。</w:t>
      </w:r>
    </w:p>
    <w:p w14:paraId="5D706D67"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w:t>
      </w:r>
      <w:r>
        <w:rPr>
          <w:rFonts w:ascii="宋体" w:hAnsi="宋体" w:cs="宋体" w:hint="eastAsia"/>
          <w:szCs w:val="24"/>
        </w:rPr>
        <w:t>保险金给付申请书；</w:t>
      </w:r>
    </w:p>
    <w:p w14:paraId="3D21F88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w:t>
      </w:r>
      <w:r>
        <w:rPr>
          <w:rFonts w:ascii="宋体" w:hAnsi="宋体" w:cs="宋体" w:hint="eastAsia"/>
          <w:szCs w:val="24"/>
        </w:rPr>
        <w:t>保险单；</w:t>
      </w:r>
    </w:p>
    <w:p w14:paraId="5B47893D"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w:t>
      </w:r>
      <w:r>
        <w:rPr>
          <w:rFonts w:ascii="宋体" w:hAnsi="宋体" w:cs="宋体" w:hint="eastAsia"/>
          <w:szCs w:val="24"/>
        </w:rPr>
        <w:t>保险金申请人身份证明；</w:t>
      </w:r>
    </w:p>
    <w:p w14:paraId="6268C638"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w:t>
      </w:r>
      <w:r>
        <w:rPr>
          <w:rFonts w:ascii="宋体" w:hAnsi="宋体" w:cs="宋体" w:hint="eastAsia"/>
          <w:szCs w:val="24"/>
        </w:rPr>
        <w:t>指定医疗机构出具的医疗费用发票</w:t>
      </w:r>
      <w:r>
        <w:rPr>
          <w:rFonts w:ascii="宋体" w:hAnsi="宋体" w:cs="宋体" w:hint="eastAsia"/>
          <w:szCs w:val="24"/>
        </w:rPr>
        <w:t>/</w:t>
      </w:r>
      <w:r>
        <w:rPr>
          <w:rFonts w:ascii="宋体" w:hAnsi="宋体" w:cs="宋体" w:hint="eastAsia"/>
          <w:szCs w:val="24"/>
        </w:rPr>
        <w:t>收据、费用明细清单</w:t>
      </w:r>
      <w:r>
        <w:rPr>
          <w:rFonts w:ascii="宋体" w:hAnsi="宋体" w:cs="宋体" w:hint="eastAsia"/>
          <w:szCs w:val="24"/>
        </w:rPr>
        <w:t>/</w:t>
      </w:r>
      <w:r>
        <w:rPr>
          <w:rFonts w:ascii="宋体" w:hAnsi="宋体" w:cs="宋体" w:hint="eastAsia"/>
          <w:szCs w:val="24"/>
        </w:rPr>
        <w:t>帐、病历、出院小结、诊断证明及其他医疗记录等；</w:t>
      </w:r>
    </w:p>
    <w:p w14:paraId="6889431C"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w:t>
      </w:r>
      <w:r>
        <w:rPr>
          <w:rFonts w:ascii="宋体" w:hAnsi="宋体" w:cs="宋体" w:hint="eastAsia"/>
          <w:szCs w:val="24"/>
        </w:rPr>
        <w:t>对于已经从社会基本医疗保险、公费医疗和任何第三方（包括任何商业医疗保险）获得相关医疗费用补偿的，应提供社会基本医疗保险机构、商业保险机构或其他第三方的医疗费用分割单或医疗费用结算证明</w:t>
      </w:r>
      <w:r>
        <w:rPr>
          <w:rFonts w:ascii="宋体" w:hAnsi="宋体" w:cs="宋体" w:hint="eastAsia"/>
          <w:szCs w:val="24"/>
        </w:rPr>
        <w:t>；</w:t>
      </w:r>
    </w:p>
    <w:p w14:paraId="74E0712B"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6</w:t>
      </w:r>
      <w:r>
        <w:rPr>
          <w:rFonts w:ascii="宋体" w:hAnsi="宋体" w:cs="宋体" w:hint="eastAsia"/>
          <w:szCs w:val="24"/>
        </w:rPr>
        <w:t>）</w:t>
      </w:r>
      <w:r>
        <w:rPr>
          <w:rFonts w:ascii="宋体" w:hAnsi="宋体" w:cs="宋体" w:hint="eastAsia"/>
          <w:szCs w:val="24"/>
        </w:rPr>
        <w:t>保险金申请人所能提供的与确认保险事故的性质、原因、损失程度等有关的其他证明和资料。</w:t>
      </w:r>
    </w:p>
    <w:p w14:paraId="61628351"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w:t>
      </w:r>
      <w:r>
        <w:rPr>
          <w:rFonts w:ascii="宋体" w:hAnsi="宋体" w:cs="宋体" w:hint="eastAsia"/>
          <w:szCs w:val="24"/>
        </w:rPr>
        <w:tab/>
      </w:r>
      <w:r>
        <w:rPr>
          <w:rFonts w:ascii="宋体" w:hAnsi="宋体" w:cs="宋体" w:hint="eastAsia"/>
          <w:szCs w:val="24"/>
        </w:rPr>
        <w:t>释义</w:t>
      </w:r>
    </w:p>
    <w:p w14:paraId="1B54AEA4" w14:textId="77777777" w:rsidR="00807B01" w:rsidRDefault="005D5DA4">
      <w:pPr>
        <w:pStyle w:val="DefaultText"/>
        <w:spacing w:line="360" w:lineRule="auto"/>
        <w:ind w:firstLineChars="200" w:firstLine="480"/>
        <w:jc w:val="both"/>
        <w:rPr>
          <w:rFonts w:ascii="宋体" w:hAnsi="宋体" w:cs="宋体"/>
          <w:szCs w:val="24"/>
        </w:rPr>
      </w:pPr>
      <w:bookmarkStart w:id="96" w:name="_4.3_住院"/>
      <w:bookmarkStart w:id="97" w:name="_4.1_意外伤害"/>
      <w:bookmarkStart w:id="98" w:name="_4.2_医疗机构"/>
      <w:bookmarkEnd w:id="96"/>
      <w:bookmarkEnd w:id="97"/>
      <w:bookmarkEnd w:id="98"/>
      <w:r>
        <w:rPr>
          <w:rFonts w:ascii="宋体" w:hAnsi="宋体" w:cs="宋体" w:hint="eastAsia"/>
          <w:szCs w:val="24"/>
        </w:rPr>
        <w:t>4.</w:t>
      </w:r>
      <w:r>
        <w:rPr>
          <w:rFonts w:ascii="宋体" w:hAnsi="宋体" w:cs="宋体" w:hint="eastAsia"/>
          <w:szCs w:val="24"/>
        </w:rPr>
        <w:t>1</w:t>
      </w:r>
      <w:r>
        <w:rPr>
          <w:rFonts w:ascii="宋体" w:hAnsi="宋体" w:cs="宋体" w:hint="eastAsia"/>
          <w:szCs w:val="24"/>
        </w:rPr>
        <w:tab/>
      </w:r>
      <w:r>
        <w:rPr>
          <w:rFonts w:ascii="宋体" w:hAnsi="宋体" w:cs="宋体" w:hint="eastAsia"/>
          <w:szCs w:val="24"/>
        </w:rPr>
        <w:t>意外伤害</w:t>
      </w:r>
    </w:p>
    <w:p w14:paraId="1ABC98DB"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指外来的、突发的、非本意的、非疾病的客观事件致使身体受到的伤害。</w:t>
      </w:r>
    </w:p>
    <w:p w14:paraId="5040C3C7"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以下情形属于疾病范畴，非本条款所指意外伤害：</w:t>
      </w:r>
    </w:p>
    <w:p w14:paraId="5FA3884D"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w:t>
      </w:r>
      <w:r>
        <w:rPr>
          <w:rFonts w:ascii="宋体" w:hAnsi="宋体" w:cs="宋体" w:hint="eastAsia"/>
          <w:szCs w:val="24"/>
        </w:rPr>
        <w:t>猝死：指由潜在疾病、身体机能障碍或其他非外来性原因所导致的、在出现急性症状后发生的突然死亡，以医院的诊断或公安、司法机关的鉴定为准；</w:t>
      </w:r>
    </w:p>
    <w:p w14:paraId="1FB0D81A"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）过敏及由过敏引发的变态反应性疾病；</w:t>
      </w:r>
    </w:p>
    <w:p w14:paraId="5E5F2706"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）高原反应；</w:t>
      </w:r>
    </w:p>
    <w:p w14:paraId="0368F942"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）中暑；</w:t>
      </w:r>
    </w:p>
    <w:p w14:paraId="6D2F17EA"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）细菌、病毒或其他病原体导致的感染性疾病。</w:t>
      </w:r>
    </w:p>
    <w:p w14:paraId="42B55C07"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w:t>
      </w:r>
      <w:r>
        <w:rPr>
          <w:rFonts w:ascii="宋体" w:hAnsi="宋体" w:cs="宋体" w:hint="eastAsia"/>
          <w:szCs w:val="24"/>
        </w:rPr>
        <w:t>2</w:t>
      </w:r>
      <w:r>
        <w:rPr>
          <w:rFonts w:ascii="宋体" w:hAnsi="宋体" w:cs="宋体" w:hint="eastAsia"/>
          <w:szCs w:val="24"/>
        </w:rPr>
        <w:tab/>
      </w:r>
      <w:r>
        <w:rPr>
          <w:rFonts w:ascii="宋体" w:hAnsi="宋体" w:cs="宋体" w:hint="eastAsia"/>
          <w:szCs w:val="24"/>
        </w:rPr>
        <w:t>指定医疗机构</w:t>
      </w:r>
    </w:p>
    <w:p w14:paraId="4298414C"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除另有约定外，指定医疗机构指中华人民共和国境内（不包括香港、澳门、台湾地区）二级（含）及以上医院或保险人认可的医疗机构，且应符合下列所有条件：</w:t>
      </w:r>
    </w:p>
    <w:p w14:paraId="660DE8C2"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）拥有合法经营执照；</w:t>
      </w:r>
    </w:p>
    <w:p w14:paraId="3EA746C0"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）设立的主要目的为向受伤者和患病者提供留院治疗和护理服务；</w:t>
      </w:r>
    </w:p>
    <w:p w14:paraId="3251F949"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）有合格的医生和护士提供全日二十四小时的医疗和护理服务；</w:t>
      </w:r>
    </w:p>
    <w:p w14:paraId="0DD52E94"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）非主要作为康复医院、诊所、护理、疗养、戒酒、戒毒或类似的医疗机构。</w:t>
      </w:r>
    </w:p>
    <w:p w14:paraId="46689B10"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lastRenderedPageBreak/>
        <w:t>投保人和保险人双方还可以约定指定医疗机构的条件、范围等，并在保险合同中载</w:t>
      </w:r>
      <w:r>
        <w:rPr>
          <w:rFonts w:ascii="宋体" w:hAnsi="宋体" w:cs="宋体" w:hint="eastAsia"/>
          <w:szCs w:val="24"/>
        </w:rPr>
        <w:t>明。</w:t>
      </w:r>
    </w:p>
    <w:p w14:paraId="3611909A" w14:textId="77777777" w:rsidR="00807B01" w:rsidRDefault="005D5DA4">
      <w:pPr>
        <w:pStyle w:val="DefaultText"/>
        <w:spacing w:line="360" w:lineRule="auto"/>
        <w:ind w:firstLineChars="200" w:firstLine="480"/>
        <w:jc w:val="both"/>
        <w:rPr>
          <w:rFonts w:ascii="宋体" w:hAnsi="宋体" w:cs="宋体"/>
          <w:szCs w:val="24"/>
        </w:rPr>
      </w:pPr>
      <w:bookmarkStart w:id="99" w:name="_4.3_住院_1"/>
      <w:bookmarkEnd w:id="99"/>
      <w:r>
        <w:rPr>
          <w:rFonts w:ascii="宋体" w:hAnsi="宋体" w:cs="宋体" w:hint="eastAsia"/>
          <w:szCs w:val="24"/>
        </w:rPr>
        <w:t>4.</w:t>
      </w:r>
      <w:r>
        <w:rPr>
          <w:rFonts w:ascii="宋体" w:hAnsi="宋体" w:cs="宋体" w:hint="eastAsia"/>
          <w:szCs w:val="24"/>
        </w:rPr>
        <w:t>3</w:t>
      </w:r>
      <w:r>
        <w:rPr>
          <w:rFonts w:ascii="宋体" w:hAnsi="宋体" w:cs="宋体" w:hint="eastAsia"/>
          <w:szCs w:val="24"/>
        </w:rPr>
        <w:tab/>
      </w:r>
      <w:r>
        <w:rPr>
          <w:rFonts w:ascii="宋体" w:hAnsi="宋体" w:cs="宋体" w:hint="eastAsia"/>
          <w:szCs w:val="24"/>
        </w:rPr>
        <w:t>必需且合理</w:t>
      </w:r>
    </w:p>
    <w:p w14:paraId="5AE52AFA"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指同时符合以下</w:t>
      </w:r>
      <w:r>
        <w:rPr>
          <w:rFonts w:ascii="宋体" w:hAnsi="宋体" w:cs="宋体" w:hint="eastAsia"/>
          <w:szCs w:val="24"/>
        </w:rPr>
        <w:t>2</w:t>
      </w:r>
      <w:r>
        <w:rPr>
          <w:rFonts w:ascii="宋体" w:hAnsi="宋体" w:cs="宋体" w:hint="eastAsia"/>
          <w:szCs w:val="24"/>
        </w:rPr>
        <w:t>个条件：</w:t>
      </w:r>
    </w:p>
    <w:p w14:paraId="24AE9A27"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w:t>
      </w:r>
      <w:r>
        <w:rPr>
          <w:rFonts w:ascii="宋体" w:hAnsi="宋体" w:cs="宋体" w:hint="eastAsia"/>
          <w:szCs w:val="24"/>
        </w:rPr>
        <w:tab/>
      </w:r>
      <w:r>
        <w:rPr>
          <w:rFonts w:ascii="宋体" w:hAnsi="宋体" w:cs="宋体" w:hint="eastAsia"/>
          <w:szCs w:val="24"/>
        </w:rPr>
        <w:t>符合通常惯例</w:t>
      </w:r>
    </w:p>
    <w:p w14:paraId="595CA222"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指与接受医疗服务所在地通行治疗规范、通行治疗方法、平均医疗费用价格水平一致的费用。</w:t>
      </w:r>
    </w:p>
    <w:p w14:paraId="51C4D5A1"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对是否符合通常惯例由保险人根据客观、审慎、合理的原则进行审核；如果被保险人对审核结果有不同意见，可由双方认同的权威医学机构或者权威医学专家进行审核鉴定。</w:t>
      </w:r>
    </w:p>
    <w:p w14:paraId="0744752E"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w:t>
      </w:r>
      <w:r>
        <w:rPr>
          <w:rFonts w:ascii="宋体" w:hAnsi="宋体" w:cs="宋体" w:hint="eastAsia"/>
          <w:szCs w:val="24"/>
        </w:rPr>
        <w:tab/>
      </w:r>
      <w:r>
        <w:rPr>
          <w:rFonts w:ascii="宋体" w:hAnsi="宋体" w:cs="宋体" w:hint="eastAsia"/>
          <w:szCs w:val="24"/>
        </w:rPr>
        <w:t>医学必需</w:t>
      </w:r>
    </w:p>
    <w:p w14:paraId="68502A91"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指医疗费用符合下列所有条件：</w:t>
      </w:r>
    </w:p>
    <w:p w14:paraId="667DFA1B"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①</w:t>
      </w:r>
      <w:r>
        <w:rPr>
          <w:rFonts w:ascii="宋体" w:hAnsi="宋体" w:cs="宋体" w:hint="eastAsia"/>
          <w:szCs w:val="24"/>
        </w:rPr>
        <w:tab/>
      </w:r>
      <w:r>
        <w:rPr>
          <w:rFonts w:ascii="宋体" w:hAnsi="宋体" w:cs="宋体" w:hint="eastAsia"/>
          <w:szCs w:val="24"/>
        </w:rPr>
        <w:t>治疗意外伤害或者疾病所必需的项目；</w:t>
      </w:r>
    </w:p>
    <w:p w14:paraId="09F0BA3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②</w:t>
      </w:r>
      <w:r>
        <w:rPr>
          <w:rFonts w:ascii="宋体" w:hAnsi="宋体" w:cs="宋体" w:hint="eastAsia"/>
          <w:szCs w:val="24"/>
        </w:rPr>
        <w:tab/>
      </w:r>
      <w:r>
        <w:rPr>
          <w:rFonts w:ascii="宋体" w:hAnsi="宋体" w:cs="宋体" w:hint="eastAsia"/>
          <w:szCs w:val="24"/>
        </w:rPr>
        <w:t>不超过安全、足量治疗原则的项目；</w:t>
      </w:r>
    </w:p>
    <w:p w14:paraId="7323E894"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③</w:t>
      </w:r>
      <w:r>
        <w:rPr>
          <w:rFonts w:ascii="宋体" w:hAnsi="宋体" w:cs="宋体" w:hint="eastAsia"/>
          <w:szCs w:val="24"/>
        </w:rPr>
        <w:tab/>
      </w:r>
      <w:r>
        <w:rPr>
          <w:rFonts w:ascii="宋体" w:hAnsi="宋体" w:cs="宋体" w:hint="eastAsia"/>
          <w:szCs w:val="24"/>
        </w:rPr>
        <w:t>由医生开具的处方药；</w:t>
      </w:r>
    </w:p>
    <w:p w14:paraId="439E5C7E"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④</w:t>
      </w:r>
      <w:r>
        <w:rPr>
          <w:rFonts w:ascii="宋体" w:hAnsi="宋体" w:cs="宋体" w:hint="eastAsia"/>
          <w:szCs w:val="24"/>
        </w:rPr>
        <w:tab/>
      </w:r>
      <w:r>
        <w:rPr>
          <w:rFonts w:ascii="宋体" w:hAnsi="宋体" w:cs="宋体" w:hint="eastAsia"/>
          <w:szCs w:val="24"/>
        </w:rPr>
        <w:t>非试验性的、非研究性的项目；</w:t>
      </w:r>
    </w:p>
    <w:p w14:paraId="2D4F28D0"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⑤</w:t>
      </w:r>
      <w:r>
        <w:rPr>
          <w:rFonts w:ascii="宋体" w:hAnsi="宋体" w:cs="宋体" w:hint="eastAsia"/>
          <w:szCs w:val="24"/>
        </w:rPr>
        <w:tab/>
      </w:r>
      <w:r>
        <w:rPr>
          <w:rFonts w:ascii="宋体" w:hAnsi="宋体" w:cs="宋体" w:hint="eastAsia"/>
          <w:szCs w:val="24"/>
        </w:rPr>
        <w:t>与接受治疗当地普遍接受的医疗专业实践标准一致的项目。</w:t>
      </w:r>
    </w:p>
    <w:p w14:paraId="50DD81A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对是否医学必需由保险人根据客观、审慎、合理的原则进行审核；如果被保险人对审核结果有不同意见，可由双方认同的权威医学机构或者权威医学专家进行审核鉴定。</w:t>
      </w:r>
    </w:p>
    <w:p w14:paraId="5CC32E64"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w:t>
      </w:r>
      <w:r>
        <w:rPr>
          <w:rFonts w:ascii="宋体" w:hAnsi="宋体" w:cs="宋体" w:hint="eastAsia"/>
          <w:szCs w:val="24"/>
        </w:rPr>
        <w:t>4</w:t>
      </w:r>
      <w:r>
        <w:rPr>
          <w:rFonts w:ascii="宋体" w:hAnsi="宋体" w:cs="宋体" w:hint="eastAsia"/>
          <w:szCs w:val="24"/>
        </w:rPr>
        <w:tab/>
      </w:r>
      <w:r>
        <w:rPr>
          <w:rFonts w:ascii="宋体" w:hAnsi="宋体" w:cs="宋体" w:hint="eastAsia"/>
          <w:szCs w:val="24"/>
        </w:rPr>
        <w:t>住院</w:t>
      </w:r>
    </w:p>
    <w:p w14:paraId="46D7ACE9" w14:textId="77777777" w:rsidR="00807B01" w:rsidRDefault="005D5DA4">
      <w:pPr>
        <w:pStyle w:val="DefaultText"/>
        <w:spacing w:line="360" w:lineRule="auto"/>
        <w:ind w:firstLineChars="200" w:firstLine="480"/>
        <w:jc w:val="both"/>
        <w:rPr>
          <w:rFonts w:ascii="宋体" w:hAnsi="宋体" w:cs="宋体"/>
          <w:szCs w:val="24"/>
        </w:rPr>
      </w:pPr>
      <w:bookmarkStart w:id="100" w:name="_4.4_高风险运动"/>
      <w:bookmarkEnd w:id="100"/>
      <w:r>
        <w:rPr>
          <w:rFonts w:ascii="宋体" w:hAnsi="宋体" w:cs="宋体" w:hint="eastAsia"/>
          <w:szCs w:val="24"/>
        </w:rPr>
        <w:t>是指被保险人确因临床需要、经医生诊断必须留院治疗，正式办理入院及出院手续，并确实入住医疗机构正式病房接受治疗的行为过程；被保险人必须连续留院二十四小时以上且由医疗机构收取病房或床位费用，但不包括门诊观察室、急诊观察室、其他非正式病房、联合病房或挂床住院。</w:t>
      </w:r>
    </w:p>
    <w:p w14:paraId="5B1146C7"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w:t>
      </w:r>
      <w:r>
        <w:rPr>
          <w:rFonts w:ascii="宋体" w:hAnsi="宋体" w:cs="宋体" w:hint="eastAsia"/>
          <w:szCs w:val="24"/>
        </w:rPr>
        <w:t>5</w:t>
      </w:r>
      <w:r>
        <w:rPr>
          <w:rFonts w:ascii="宋体" w:hAnsi="宋体" w:cs="宋体" w:hint="eastAsia"/>
          <w:szCs w:val="24"/>
        </w:rPr>
        <w:tab/>
      </w:r>
      <w:r>
        <w:rPr>
          <w:rFonts w:ascii="宋体" w:hAnsi="宋体" w:cs="宋体" w:hint="eastAsia"/>
          <w:szCs w:val="24"/>
        </w:rPr>
        <w:t>社会基本医疗保险</w:t>
      </w:r>
    </w:p>
    <w:p w14:paraId="40D51BDB"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指国家最新修订颁布的《社会保险法》规定的基本医疗保险，包括职工基本医疗保险、城镇居民基本医疗保险、新型农村合作医疗等政府举办的基本医疗保险。</w:t>
      </w:r>
    </w:p>
    <w:p w14:paraId="4A9A790C"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w:t>
      </w:r>
      <w:r>
        <w:rPr>
          <w:rFonts w:ascii="宋体" w:hAnsi="宋体" w:cs="宋体" w:hint="eastAsia"/>
          <w:szCs w:val="24"/>
        </w:rPr>
        <w:t>6</w:t>
      </w:r>
      <w:r>
        <w:rPr>
          <w:rFonts w:ascii="宋体" w:hAnsi="宋体" w:cs="宋体" w:hint="eastAsia"/>
          <w:szCs w:val="24"/>
        </w:rPr>
        <w:tab/>
      </w:r>
      <w:r>
        <w:rPr>
          <w:rFonts w:ascii="宋体" w:hAnsi="宋体" w:cs="宋体" w:hint="eastAsia"/>
          <w:szCs w:val="24"/>
        </w:rPr>
        <w:t>毒品及管制药物</w:t>
      </w:r>
    </w:p>
    <w:p w14:paraId="2322AF0E"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lastRenderedPageBreak/>
        <w:t>指中华人民共和国刑法规定的鸦片、海洛因、甲基苯丙胺（冰毒）、吗啡、大麻、可卡因以及国家规定管制的其他能够使人形成瘾癖的麻醉药品和精神药品</w:t>
      </w:r>
      <w:r>
        <w:rPr>
          <w:rFonts w:ascii="宋体" w:hAnsi="宋体" w:cs="宋体" w:hint="eastAsia"/>
          <w:szCs w:val="24"/>
        </w:rPr>
        <w:t>,</w:t>
      </w:r>
      <w:r>
        <w:rPr>
          <w:rFonts w:ascii="宋体" w:hAnsi="宋体" w:cs="宋体" w:hint="eastAsia"/>
          <w:szCs w:val="24"/>
        </w:rPr>
        <w:t>但不包括由医生开具并遵医嘱使用的用于治疗疾病但含有毒品成分的处方药品。</w:t>
      </w:r>
    </w:p>
    <w:p w14:paraId="04A282EF"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w:t>
      </w:r>
      <w:r>
        <w:rPr>
          <w:rFonts w:ascii="宋体" w:hAnsi="宋体" w:cs="宋体" w:hint="eastAsia"/>
          <w:szCs w:val="24"/>
        </w:rPr>
        <w:t>7</w:t>
      </w:r>
      <w:r>
        <w:rPr>
          <w:rFonts w:ascii="宋体" w:hAnsi="宋体" w:cs="宋体" w:hint="eastAsia"/>
          <w:szCs w:val="24"/>
        </w:rPr>
        <w:tab/>
      </w:r>
      <w:r>
        <w:rPr>
          <w:rFonts w:ascii="宋体" w:hAnsi="宋体" w:cs="宋体" w:hint="eastAsia"/>
          <w:szCs w:val="24"/>
        </w:rPr>
        <w:t>战争</w:t>
      </w:r>
    </w:p>
    <w:p w14:paraId="6985ABF1"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指国家与国家、民族与民族、政治集团与政治集团之间为了一定的政治、经济目的而进行的武装斗争，以政府宣布</w:t>
      </w:r>
      <w:r>
        <w:rPr>
          <w:rFonts w:ascii="宋体" w:hAnsi="宋体" w:cs="宋体" w:hint="eastAsia"/>
          <w:szCs w:val="24"/>
        </w:rPr>
        <w:t>为准。</w:t>
      </w:r>
    </w:p>
    <w:p w14:paraId="48222154"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w:t>
      </w:r>
      <w:r>
        <w:rPr>
          <w:rFonts w:ascii="宋体" w:hAnsi="宋体" w:cs="宋体" w:hint="eastAsia"/>
          <w:szCs w:val="24"/>
        </w:rPr>
        <w:t>8</w:t>
      </w:r>
      <w:r>
        <w:rPr>
          <w:rFonts w:ascii="宋体" w:hAnsi="宋体" w:cs="宋体" w:hint="eastAsia"/>
          <w:szCs w:val="24"/>
        </w:rPr>
        <w:tab/>
      </w:r>
      <w:r>
        <w:rPr>
          <w:rFonts w:ascii="宋体" w:hAnsi="宋体" w:cs="宋体" w:hint="eastAsia"/>
          <w:szCs w:val="24"/>
        </w:rPr>
        <w:t>军事冲突</w:t>
      </w:r>
    </w:p>
    <w:p w14:paraId="6065791E"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指国家与民族之间在一定范围内的武装对抗，以政府宣布为准。</w:t>
      </w:r>
    </w:p>
    <w:p w14:paraId="2FE4596D"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w:t>
      </w:r>
      <w:r>
        <w:rPr>
          <w:rFonts w:ascii="宋体" w:hAnsi="宋体" w:cs="宋体" w:hint="eastAsia"/>
          <w:szCs w:val="24"/>
        </w:rPr>
        <w:t>9</w:t>
      </w:r>
      <w:r>
        <w:rPr>
          <w:rFonts w:ascii="宋体" w:hAnsi="宋体" w:cs="宋体" w:hint="eastAsia"/>
          <w:szCs w:val="24"/>
        </w:rPr>
        <w:tab/>
      </w:r>
      <w:r>
        <w:rPr>
          <w:rFonts w:ascii="宋体" w:hAnsi="宋体" w:cs="宋体" w:hint="eastAsia"/>
          <w:szCs w:val="24"/>
        </w:rPr>
        <w:t>暴乱</w:t>
      </w:r>
    </w:p>
    <w:p w14:paraId="66478928"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指破坏社会秩序的武装骚动，以政府宣布为准。</w:t>
      </w:r>
    </w:p>
    <w:p w14:paraId="6165A636"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w:t>
      </w:r>
      <w:r>
        <w:rPr>
          <w:rFonts w:ascii="宋体" w:hAnsi="宋体" w:cs="宋体" w:hint="eastAsia"/>
          <w:szCs w:val="24"/>
        </w:rPr>
        <w:t>10</w:t>
      </w:r>
      <w:r>
        <w:rPr>
          <w:rFonts w:ascii="宋体" w:hAnsi="宋体" w:cs="宋体" w:hint="eastAsia"/>
          <w:szCs w:val="24"/>
        </w:rPr>
        <w:tab/>
      </w:r>
      <w:r>
        <w:rPr>
          <w:rFonts w:ascii="宋体" w:hAnsi="宋体" w:cs="宋体" w:hint="eastAsia"/>
          <w:szCs w:val="24"/>
        </w:rPr>
        <w:t>酒后驾驶</w:t>
      </w:r>
    </w:p>
    <w:p w14:paraId="13A647ED"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指经检测或者鉴定，发生事故时车辆驾驶人员每百毫升血液中的酒精含量达到或者超过一定的标准，公安机关交通管理部门依据《道路交通安全法》的规定认定为饮酒后驾驶或者醉酒后驾驶。</w:t>
      </w:r>
    </w:p>
    <w:p w14:paraId="6D220E8F"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4.1</w:t>
      </w:r>
      <w:r>
        <w:rPr>
          <w:rFonts w:ascii="宋体" w:hAnsi="宋体" w:cs="宋体" w:hint="eastAsia"/>
          <w:szCs w:val="24"/>
        </w:rPr>
        <w:t>1</w:t>
      </w:r>
      <w:r>
        <w:rPr>
          <w:rFonts w:ascii="宋体" w:hAnsi="宋体" w:cs="宋体" w:hint="eastAsia"/>
          <w:szCs w:val="24"/>
        </w:rPr>
        <w:tab/>
      </w:r>
      <w:r>
        <w:rPr>
          <w:rFonts w:ascii="宋体" w:hAnsi="宋体" w:cs="宋体" w:hint="eastAsia"/>
          <w:szCs w:val="24"/>
        </w:rPr>
        <w:t>无合法有效驾驶证驾驶</w:t>
      </w:r>
    </w:p>
    <w:p w14:paraId="4E957E62"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被保险人存在下列情形之一：</w:t>
      </w:r>
    </w:p>
    <w:p w14:paraId="581E47F2"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）没有取得中华人民共和国有关主管部门颁发或者认可的驾驶资格证书；</w:t>
      </w:r>
    </w:p>
    <w:p w14:paraId="1CBB00A8"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）驾驶与驾驶证准驾车型不相符合的车辆；</w:t>
      </w:r>
    </w:p>
    <w:p w14:paraId="4D14FC88"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）持审验不合格的驾驶证驾驶；</w:t>
      </w:r>
    </w:p>
    <w:p w14:paraId="3928BC88"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）持学习驾驶证学习驾车时，无教练员随车指导，或不按指定时间、路线学习驾车。</w:t>
      </w:r>
    </w:p>
    <w:p w14:paraId="6AD5800D"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4.1</w:t>
      </w:r>
      <w:r>
        <w:rPr>
          <w:rFonts w:ascii="宋体" w:hAnsi="宋体" w:cs="宋体" w:hint="eastAsia"/>
          <w:szCs w:val="24"/>
        </w:rPr>
        <w:t>2</w:t>
      </w:r>
      <w:r>
        <w:rPr>
          <w:rFonts w:ascii="宋体" w:hAnsi="宋体" w:cs="宋体" w:hint="eastAsia"/>
          <w:szCs w:val="24"/>
        </w:rPr>
        <w:tab/>
      </w:r>
      <w:r>
        <w:rPr>
          <w:rFonts w:ascii="宋体" w:hAnsi="宋体" w:cs="宋体" w:hint="eastAsia"/>
          <w:szCs w:val="24"/>
        </w:rPr>
        <w:t>无合法有效行驶证</w:t>
      </w:r>
    </w:p>
    <w:p w14:paraId="1B9E59FA"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发生保险事故时被保险人驾驶的机动车无公安机关交通管理部门、农机部门等政府管理部门核发的行驶证或号牌，或行驶证不在有效期内，或该机动车未按规定检验或检验不合格。</w:t>
      </w:r>
    </w:p>
    <w:p w14:paraId="24EE8AFD"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4.1</w:t>
      </w:r>
      <w:r>
        <w:rPr>
          <w:rFonts w:ascii="宋体" w:hAnsi="宋体" w:cs="宋体" w:hint="eastAsia"/>
          <w:szCs w:val="24"/>
        </w:rPr>
        <w:t>3</w:t>
      </w:r>
      <w:r>
        <w:rPr>
          <w:rFonts w:ascii="宋体" w:hAnsi="宋体" w:cs="宋体" w:hint="eastAsia"/>
          <w:szCs w:val="24"/>
        </w:rPr>
        <w:tab/>
      </w:r>
      <w:r>
        <w:rPr>
          <w:rFonts w:ascii="宋体" w:hAnsi="宋体" w:cs="宋体" w:hint="eastAsia"/>
          <w:szCs w:val="24"/>
        </w:rPr>
        <w:t>高风险运动</w:t>
      </w:r>
    </w:p>
    <w:p w14:paraId="6E56C41B"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指运动风险等级高、极易发生人身伤害的运动，包括潜水、滑水、滑雪、滑冰、跳伞</w:t>
      </w:r>
      <w:r>
        <w:rPr>
          <w:rFonts w:ascii="宋体" w:hAnsi="宋体" w:cs="宋体" w:hint="eastAsia"/>
          <w:szCs w:val="24"/>
        </w:rPr>
        <w:t>、热气球运动、滑翔机、滑翔翼、滑翔伞、动力伞、攀岩运动、探险活动、武术比赛、摔跤比赛、特技表演、赛马、赛车、驾驶卡丁车、蹦极及保险单载明的其他运动。其中：</w:t>
      </w:r>
    </w:p>
    <w:p w14:paraId="11AE227E"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lastRenderedPageBreak/>
        <w:t>（</w:t>
      </w:r>
      <w:r>
        <w:rPr>
          <w:rFonts w:ascii="宋体" w:hAnsi="宋体" w:cs="宋体" w:hint="eastAsia"/>
          <w:szCs w:val="24"/>
        </w:rPr>
        <w:t>1</w:t>
      </w:r>
      <w:r>
        <w:rPr>
          <w:rFonts w:ascii="宋体" w:hAnsi="宋体" w:cs="宋体" w:hint="eastAsia"/>
          <w:szCs w:val="24"/>
        </w:rPr>
        <w:t>）潜水：指以辅助呼吸器材在江、河、湖、海、水库、运河等水域进行的水下运动，但穿着救生衣在水面进行的浮潜活动除外。</w:t>
      </w:r>
    </w:p>
    <w:p w14:paraId="606DF7CA"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）热气球运动：指乘坐热气球升空飞行的体育活动。</w:t>
      </w:r>
    </w:p>
    <w:p w14:paraId="75C7ED2D"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）攀岩运动：指以攀登悬崖、楼宇外墙、人造悬崖、冰崖、冰山等运动。</w:t>
      </w:r>
    </w:p>
    <w:p w14:paraId="11E2CDAA"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）探险活动：指明知在某种特定的自然条件下有失去生命或使身体受到伤害的危险，而故意使自己置身其中的行为。如江河漂流</w:t>
      </w:r>
      <w:r>
        <w:rPr>
          <w:rFonts w:ascii="宋体" w:hAnsi="宋体" w:cs="宋体" w:hint="eastAsia"/>
          <w:szCs w:val="24"/>
        </w:rPr>
        <w:t>、非固定路线徒步、徒步穿越沙漠或人迹罕至的原始森林等活动。</w:t>
      </w:r>
    </w:p>
    <w:p w14:paraId="44F89F0A"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）武术比赛：指两人或两人以上对抗性柔道、空手道、跆拳道、散打、拳击等各种拳术及各种使用器械的对抗性比赛。</w:t>
      </w:r>
    </w:p>
    <w:p w14:paraId="10FA29E3"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w:t>
      </w:r>
      <w:r>
        <w:rPr>
          <w:rFonts w:ascii="宋体" w:hAnsi="宋体" w:cs="宋体" w:hint="eastAsia"/>
          <w:szCs w:val="24"/>
        </w:rPr>
        <w:t>6</w:t>
      </w:r>
      <w:r>
        <w:rPr>
          <w:rFonts w:ascii="宋体" w:hAnsi="宋体" w:cs="宋体" w:hint="eastAsia"/>
          <w:szCs w:val="24"/>
        </w:rPr>
        <w:t>）特技：指从事马术、杂技、驯兽等特殊技能。</w:t>
      </w:r>
    </w:p>
    <w:p w14:paraId="6825A87A"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4.1</w:t>
      </w:r>
      <w:r>
        <w:rPr>
          <w:rFonts w:ascii="宋体" w:hAnsi="宋体" w:cs="宋体" w:hint="eastAsia"/>
          <w:szCs w:val="24"/>
        </w:rPr>
        <w:t>4</w:t>
      </w:r>
      <w:r>
        <w:rPr>
          <w:rFonts w:ascii="宋体" w:hAnsi="宋体" w:cs="宋体" w:hint="eastAsia"/>
          <w:szCs w:val="24"/>
        </w:rPr>
        <w:tab/>
      </w:r>
      <w:r>
        <w:rPr>
          <w:rFonts w:ascii="宋体" w:hAnsi="宋体" w:cs="宋体" w:hint="eastAsia"/>
          <w:szCs w:val="24"/>
        </w:rPr>
        <w:t>挂床住院</w:t>
      </w:r>
    </w:p>
    <w:p w14:paraId="07BD474F" w14:textId="77777777" w:rsidR="00807B01" w:rsidRDefault="005D5DA4">
      <w:pPr>
        <w:pStyle w:val="DefaultText"/>
        <w:spacing w:line="360" w:lineRule="auto"/>
        <w:ind w:firstLineChars="200" w:firstLine="480"/>
        <w:jc w:val="both"/>
        <w:rPr>
          <w:rFonts w:ascii="宋体" w:hAnsi="宋体" w:cs="宋体"/>
          <w:szCs w:val="24"/>
        </w:rPr>
      </w:pPr>
      <w:r>
        <w:rPr>
          <w:rFonts w:ascii="宋体" w:hAnsi="宋体" w:cs="宋体" w:hint="eastAsia"/>
          <w:szCs w:val="24"/>
        </w:rPr>
        <w:t>指办理正式住院手续的被保险人，在住院期间每日非</w:t>
      </w:r>
      <w:r>
        <w:rPr>
          <w:rFonts w:ascii="宋体" w:hAnsi="宋体" w:cs="宋体" w:hint="eastAsia"/>
          <w:szCs w:val="24"/>
        </w:rPr>
        <w:t>24</w:t>
      </w:r>
      <w:r>
        <w:rPr>
          <w:rFonts w:ascii="宋体" w:hAnsi="宋体" w:cs="宋体" w:hint="eastAsia"/>
          <w:szCs w:val="24"/>
        </w:rPr>
        <w:t>小时在床、在院，包括在住院期间连续若干日无任何治疗，只发生护理费、诊疗费、床位费的情况。</w:t>
      </w:r>
    </w:p>
    <w:p w14:paraId="03656643" w14:textId="77777777" w:rsidR="00807B01" w:rsidRDefault="005D5DA4">
      <w:pPr>
        <w:pStyle w:val="DefaultText"/>
        <w:spacing w:line="360" w:lineRule="auto"/>
        <w:ind w:firstLineChars="200" w:firstLine="480"/>
        <w:jc w:val="both"/>
        <w:rPr>
          <w:rFonts w:ascii="宋体" w:hAnsi="宋体" w:cs="宋体"/>
          <w:szCs w:val="24"/>
        </w:rPr>
      </w:pPr>
      <w:hyperlink w:anchor="_5_保险金申请" w:history="1">
        <w:r>
          <w:rPr>
            <w:rFonts w:ascii="宋体" w:hAnsi="宋体" w:cs="宋体" w:hint="eastAsia"/>
            <w:szCs w:val="24"/>
          </w:rPr>
          <w:t>4.1</w:t>
        </w:r>
        <w:r>
          <w:rPr>
            <w:rFonts w:ascii="宋体" w:hAnsi="宋体" w:cs="宋体" w:hint="eastAsia"/>
            <w:szCs w:val="24"/>
          </w:rPr>
          <w:t>5</w:t>
        </w:r>
        <w:r>
          <w:rPr>
            <w:rFonts w:ascii="宋体" w:hAnsi="宋体" w:cs="宋体" w:hint="eastAsia"/>
            <w:szCs w:val="24"/>
          </w:rPr>
          <w:t>保险金申请人</w:t>
        </w:r>
      </w:hyperlink>
      <w:r>
        <w:rPr>
          <w:rFonts w:ascii="宋体" w:hAnsi="宋体" w:cs="宋体" w:hint="eastAsia"/>
          <w:szCs w:val="24"/>
        </w:rPr>
        <w:t>除另有约定外，本附加险合同的保险金申请人是指被保险人本人。</w:t>
      </w:r>
    </w:p>
    <w:p w14:paraId="6410D388" w14:textId="77777777" w:rsidR="00807B01" w:rsidRDefault="00807B01">
      <w:pPr>
        <w:pStyle w:val="DefaultText"/>
        <w:spacing w:line="360" w:lineRule="auto"/>
        <w:ind w:firstLineChars="200" w:firstLine="480"/>
        <w:jc w:val="both"/>
        <w:rPr>
          <w:rFonts w:ascii="宋体" w:hAnsi="宋体" w:cs="宋体"/>
          <w:szCs w:val="24"/>
        </w:rPr>
      </w:pPr>
    </w:p>
    <w:p w14:paraId="748FF546" w14:textId="77777777" w:rsidR="00807B01" w:rsidRDefault="00807B01">
      <w:pPr>
        <w:pStyle w:val="DefaultText"/>
        <w:spacing w:line="360" w:lineRule="auto"/>
        <w:ind w:firstLineChars="200" w:firstLine="480"/>
        <w:jc w:val="both"/>
        <w:rPr>
          <w:rFonts w:ascii="宋体" w:hAnsi="宋体" w:cs="宋体"/>
          <w:szCs w:val="24"/>
        </w:rPr>
      </w:pPr>
    </w:p>
    <w:p w14:paraId="51C17BB6" w14:textId="77777777" w:rsidR="00807B01" w:rsidRDefault="00807B01">
      <w:pPr>
        <w:pStyle w:val="DefaultText"/>
        <w:spacing w:line="360" w:lineRule="auto"/>
        <w:ind w:firstLineChars="200" w:firstLine="480"/>
        <w:jc w:val="both"/>
        <w:rPr>
          <w:rFonts w:ascii="宋体" w:hAnsi="宋体" w:cs="宋体"/>
          <w:szCs w:val="24"/>
        </w:rPr>
      </w:pPr>
    </w:p>
    <w:p w14:paraId="06B3C392" w14:textId="77777777" w:rsidR="00807B01" w:rsidRDefault="00807B01">
      <w:pPr>
        <w:pStyle w:val="DefaultText"/>
        <w:spacing w:line="360" w:lineRule="auto"/>
        <w:ind w:firstLineChars="200" w:firstLine="480"/>
        <w:jc w:val="both"/>
        <w:rPr>
          <w:rFonts w:ascii="宋体" w:hAnsi="宋体" w:cs="宋体"/>
          <w:szCs w:val="24"/>
        </w:rPr>
      </w:pPr>
    </w:p>
    <w:p w14:paraId="39627256" w14:textId="77777777" w:rsidR="00807B01" w:rsidRDefault="00807B01">
      <w:pPr>
        <w:pStyle w:val="DefaultText"/>
        <w:spacing w:line="360" w:lineRule="auto"/>
        <w:ind w:firstLineChars="200" w:firstLine="480"/>
        <w:jc w:val="both"/>
        <w:rPr>
          <w:rFonts w:ascii="宋体" w:hAnsi="宋体" w:cs="宋体"/>
          <w:szCs w:val="24"/>
        </w:rPr>
      </w:pPr>
    </w:p>
    <w:p w14:paraId="10C90CDC" w14:textId="77777777" w:rsidR="00807B01" w:rsidRDefault="00807B01">
      <w:pPr>
        <w:pStyle w:val="DefaultText"/>
        <w:spacing w:line="360" w:lineRule="auto"/>
        <w:ind w:firstLineChars="200" w:firstLine="480"/>
        <w:jc w:val="both"/>
        <w:rPr>
          <w:rFonts w:ascii="宋体" w:hAnsi="宋体" w:cs="宋体"/>
          <w:szCs w:val="24"/>
        </w:rPr>
      </w:pPr>
    </w:p>
    <w:p w14:paraId="0BFF0F91" w14:textId="77777777" w:rsidR="00807B01" w:rsidRDefault="00807B01">
      <w:pPr>
        <w:pStyle w:val="DefaultText"/>
        <w:spacing w:line="360" w:lineRule="auto"/>
        <w:ind w:firstLineChars="200" w:firstLine="480"/>
        <w:jc w:val="both"/>
        <w:rPr>
          <w:rFonts w:ascii="宋体" w:hAnsi="宋体" w:cs="宋体"/>
          <w:szCs w:val="24"/>
        </w:rPr>
      </w:pPr>
    </w:p>
    <w:p w14:paraId="5304F7A1" w14:textId="77777777" w:rsidR="00807B01" w:rsidRDefault="00807B01">
      <w:pPr>
        <w:pStyle w:val="DefaultText"/>
        <w:spacing w:line="360" w:lineRule="auto"/>
        <w:ind w:firstLineChars="200" w:firstLine="480"/>
        <w:jc w:val="both"/>
        <w:rPr>
          <w:rFonts w:ascii="宋体" w:hAnsi="宋体" w:cs="宋体"/>
          <w:szCs w:val="24"/>
        </w:rPr>
      </w:pPr>
    </w:p>
    <w:p w14:paraId="009CC00C" w14:textId="77777777" w:rsidR="00807B01" w:rsidRDefault="00807B01">
      <w:pPr>
        <w:pStyle w:val="DefaultText"/>
        <w:spacing w:line="360" w:lineRule="auto"/>
        <w:ind w:firstLineChars="200" w:firstLine="480"/>
        <w:jc w:val="both"/>
        <w:rPr>
          <w:rFonts w:ascii="宋体" w:hAnsi="宋体" w:cs="宋体"/>
          <w:szCs w:val="24"/>
        </w:rPr>
      </w:pPr>
    </w:p>
    <w:p w14:paraId="188036B2" w14:textId="77777777" w:rsidR="00807B01" w:rsidRDefault="00807B01">
      <w:pPr>
        <w:pStyle w:val="DefaultText"/>
        <w:spacing w:line="360" w:lineRule="auto"/>
        <w:ind w:firstLineChars="200" w:firstLine="480"/>
        <w:jc w:val="both"/>
        <w:rPr>
          <w:rFonts w:ascii="宋体" w:hAnsi="宋体" w:cs="宋体"/>
          <w:szCs w:val="24"/>
        </w:rPr>
      </w:pPr>
    </w:p>
    <w:p w14:paraId="09BF1632" w14:textId="77777777" w:rsidR="00807B01" w:rsidRDefault="00807B01">
      <w:pPr>
        <w:pStyle w:val="DefaultText"/>
        <w:spacing w:line="360" w:lineRule="auto"/>
        <w:ind w:firstLineChars="200" w:firstLine="480"/>
        <w:jc w:val="both"/>
        <w:rPr>
          <w:rFonts w:ascii="宋体" w:hAnsi="宋体" w:cs="宋体"/>
          <w:szCs w:val="24"/>
        </w:rPr>
      </w:pPr>
    </w:p>
    <w:p w14:paraId="02C33EBE" w14:textId="77777777" w:rsidR="00807B01" w:rsidRDefault="00807B01">
      <w:pPr>
        <w:pStyle w:val="DefaultText"/>
        <w:spacing w:line="360" w:lineRule="auto"/>
        <w:ind w:firstLineChars="200" w:firstLine="480"/>
        <w:jc w:val="both"/>
        <w:rPr>
          <w:rFonts w:ascii="宋体" w:hAnsi="宋体" w:cs="宋体"/>
          <w:szCs w:val="24"/>
        </w:rPr>
      </w:pPr>
    </w:p>
    <w:p w14:paraId="174AAE32" w14:textId="77777777" w:rsidR="00807B01" w:rsidRDefault="00807B01">
      <w:pPr>
        <w:pStyle w:val="DefaultText"/>
        <w:spacing w:line="360" w:lineRule="auto"/>
        <w:ind w:firstLineChars="200" w:firstLine="480"/>
        <w:jc w:val="both"/>
        <w:rPr>
          <w:rFonts w:ascii="宋体" w:hAnsi="宋体" w:cs="宋体"/>
          <w:szCs w:val="24"/>
        </w:rPr>
      </w:pPr>
    </w:p>
    <w:p w14:paraId="2709619D" w14:textId="77777777" w:rsidR="00807B01" w:rsidRDefault="00807B01">
      <w:pPr>
        <w:pStyle w:val="DefaultText"/>
        <w:spacing w:line="360" w:lineRule="auto"/>
        <w:ind w:firstLineChars="200" w:firstLine="480"/>
        <w:jc w:val="both"/>
        <w:rPr>
          <w:rFonts w:ascii="宋体" w:hAnsi="宋体" w:cs="宋体"/>
          <w:szCs w:val="24"/>
        </w:rPr>
      </w:pPr>
    </w:p>
    <w:p w14:paraId="2DF281AA" w14:textId="77777777" w:rsidR="00807B01" w:rsidRDefault="00807B01">
      <w:pPr>
        <w:pStyle w:val="DefaultText"/>
        <w:spacing w:line="360" w:lineRule="auto"/>
        <w:ind w:firstLineChars="200" w:firstLine="480"/>
        <w:jc w:val="both"/>
        <w:rPr>
          <w:rFonts w:ascii="宋体" w:hAnsi="宋体" w:cs="宋体"/>
          <w:szCs w:val="24"/>
        </w:rPr>
      </w:pPr>
    </w:p>
    <w:p w14:paraId="4B652CBD" w14:textId="77777777" w:rsidR="00807B01" w:rsidRDefault="00807B01">
      <w:pPr>
        <w:pStyle w:val="DefaultText"/>
        <w:spacing w:line="360" w:lineRule="auto"/>
        <w:ind w:firstLineChars="200" w:firstLine="480"/>
        <w:jc w:val="both"/>
        <w:rPr>
          <w:rFonts w:ascii="宋体" w:hAnsi="宋体" w:cs="宋体"/>
          <w:szCs w:val="24"/>
        </w:rPr>
      </w:pPr>
    </w:p>
    <w:p w14:paraId="037225EB" w14:textId="77777777" w:rsidR="00807B01" w:rsidRDefault="00807B01">
      <w:pPr>
        <w:pStyle w:val="DefaultText"/>
        <w:spacing w:line="360" w:lineRule="auto"/>
        <w:ind w:firstLineChars="200" w:firstLine="480"/>
        <w:jc w:val="both"/>
        <w:rPr>
          <w:rFonts w:ascii="宋体" w:hAnsi="宋体" w:cs="宋体"/>
          <w:szCs w:val="24"/>
        </w:rPr>
      </w:pPr>
    </w:p>
    <w:p w14:paraId="4D255CAC" w14:textId="77777777" w:rsidR="00807B01" w:rsidRDefault="00807B01">
      <w:pPr>
        <w:pStyle w:val="DefaultText"/>
        <w:spacing w:line="360" w:lineRule="auto"/>
        <w:ind w:firstLineChars="200" w:firstLine="480"/>
        <w:jc w:val="both"/>
        <w:rPr>
          <w:rFonts w:ascii="宋体" w:hAnsi="宋体" w:cs="宋体"/>
          <w:szCs w:val="24"/>
        </w:rPr>
      </w:pPr>
    </w:p>
    <w:p w14:paraId="2D610415" w14:textId="77777777" w:rsidR="00807B01" w:rsidRDefault="00807B01">
      <w:pPr>
        <w:pStyle w:val="DefaultText"/>
        <w:spacing w:line="360" w:lineRule="auto"/>
        <w:ind w:firstLineChars="200" w:firstLine="480"/>
        <w:jc w:val="both"/>
        <w:rPr>
          <w:rFonts w:ascii="宋体" w:hAnsi="宋体" w:cs="宋体"/>
          <w:szCs w:val="24"/>
        </w:rPr>
      </w:pPr>
    </w:p>
    <w:p w14:paraId="7DE66C0C" w14:textId="77777777" w:rsidR="00807B01" w:rsidRDefault="00807B01">
      <w:pPr>
        <w:pStyle w:val="DefaultText"/>
        <w:spacing w:line="360" w:lineRule="auto"/>
        <w:ind w:firstLineChars="200" w:firstLine="480"/>
        <w:jc w:val="both"/>
        <w:rPr>
          <w:rFonts w:ascii="宋体" w:hAnsi="宋体" w:cs="宋体"/>
          <w:szCs w:val="24"/>
        </w:rPr>
      </w:pPr>
    </w:p>
    <w:p w14:paraId="0BCC0113" w14:textId="77777777" w:rsidR="00807B01" w:rsidRDefault="00807B01">
      <w:pPr>
        <w:pStyle w:val="DefaultText"/>
        <w:spacing w:line="360" w:lineRule="auto"/>
        <w:ind w:firstLineChars="200" w:firstLine="480"/>
        <w:jc w:val="both"/>
        <w:rPr>
          <w:rFonts w:ascii="宋体" w:hAnsi="宋体" w:cs="宋体"/>
          <w:szCs w:val="24"/>
        </w:rPr>
      </w:pPr>
    </w:p>
    <w:p w14:paraId="2C51DAFE" w14:textId="77777777" w:rsidR="00807B01" w:rsidRDefault="00807B01">
      <w:pPr>
        <w:pStyle w:val="DefaultText"/>
        <w:spacing w:line="360" w:lineRule="auto"/>
        <w:ind w:firstLineChars="200" w:firstLine="480"/>
        <w:jc w:val="both"/>
        <w:rPr>
          <w:rFonts w:ascii="宋体" w:hAnsi="宋体" w:cs="宋体"/>
          <w:szCs w:val="24"/>
        </w:rPr>
      </w:pPr>
    </w:p>
    <w:p w14:paraId="5B4B18BD" w14:textId="77777777" w:rsidR="00807B01" w:rsidRDefault="00807B01">
      <w:pPr>
        <w:pStyle w:val="DefaultText"/>
        <w:spacing w:line="360" w:lineRule="auto"/>
        <w:ind w:firstLineChars="200" w:firstLine="480"/>
        <w:jc w:val="both"/>
        <w:rPr>
          <w:rFonts w:ascii="宋体" w:hAnsi="宋体" w:cs="宋体"/>
          <w:szCs w:val="24"/>
        </w:rPr>
      </w:pPr>
    </w:p>
    <w:p w14:paraId="6B00FC06" w14:textId="77777777" w:rsidR="00807B01" w:rsidRDefault="005D5DA4">
      <w:pPr>
        <w:pStyle w:val="DefaultText"/>
        <w:spacing w:line="360" w:lineRule="auto"/>
        <w:jc w:val="center"/>
        <w:rPr>
          <w:rFonts w:ascii="宋体" w:hAnsi="宋体" w:cs="宋体"/>
          <w:b/>
          <w:bCs/>
          <w:szCs w:val="24"/>
        </w:rPr>
      </w:pPr>
      <w:r>
        <w:rPr>
          <w:rFonts w:ascii="宋体" w:hAnsi="宋体" w:cs="宋体" w:hint="eastAsia"/>
          <w:b/>
          <w:bCs/>
          <w:szCs w:val="24"/>
        </w:rPr>
        <w:t>附加意外伤害住院津贴保险条款</w:t>
      </w:r>
    </w:p>
    <w:p w14:paraId="1FD16B91" w14:textId="77777777" w:rsidR="00807B01" w:rsidRDefault="00807B01">
      <w:pPr>
        <w:pStyle w:val="DefaultText"/>
        <w:spacing w:line="360" w:lineRule="auto"/>
        <w:jc w:val="both"/>
        <w:rPr>
          <w:rFonts w:ascii="宋体" w:hAnsi="宋体" w:cs="宋体"/>
          <w:szCs w:val="24"/>
        </w:rPr>
      </w:pPr>
    </w:p>
    <w:p w14:paraId="4018570B"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1.</w:t>
      </w:r>
      <w:r>
        <w:rPr>
          <w:rFonts w:ascii="宋体" w:hAnsi="宋体" w:cs="宋体" w:hint="eastAsia"/>
          <w:szCs w:val="24"/>
        </w:rPr>
        <w:tab/>
      </w:r>
      <w:r>
        <w:rPr>
          <w:rFonts w:ascii="宋体" w:hAnsi="宋体" w:cs="宋体" w:hint="eastAsia"/>
          <w:szCs w:val="24"/>
        </w:rPr>
        <w:t>总则</w:t>
      </w:r>
    </w:p>
    <w:p w14:paraId="00D011C6"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1.1</w:t>
      </w:r>
      <w:r>
        <w:rPr>
          <w:rFonts w:ascii="宋体" w:hAnsi="宋体" w:cs="宋体" w:hint="eastAsia"/>
          <w:szCs w:val="24"/>
        </w:rPr>
        <w:tab/>
      </w:r>
      <w:r>
        <w:rPr>
          <w:rFonts w:ascii="宋体" w:hAnsi="宋体" w:cs="宋体" w:hint="eastAsia"/>
          <w:szCs w:val="24"/>
        </w:rPr>
        <w:t>投保附加险的条件</w:t>
      </w:r>
    </w:p>
    <w:p w14:paraId="49468510"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本条款为本保险单约定的意外健康险类</w:t>
      </w:r>
      <w:r>
        <w:rPr>
          <w:rFonts w:ascii="宋体" w:hAnsi="宋体" w:cs="宋体" w:hint="eastAsia"/>
          <w:szCs w:val="24"/>
        </w:rPr>
        <w:t>保险</w:t>
      </w:r>
      <w:r>
        <w:rPr>
          <w:rFonts w:ascii="宋体" w:hAnsi="宋体" w:cs="宋体" w:hint="eastAsia"/>
          <w:szCs w:val="24"/>
        </w:rPr>
        <w:t>的附加险条款。只有在投保了主险的基础上，方可投保本附加险。</w:t>
      </w:r>
    </w:p>
    <w:p w14:paraId="316B9021"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1.2</w:t>
      </w:r>
      <w:r>
        <w:rPr>
          <w:rFonts w:ascii="宋体" w:hAnsi="宋体" w:cs="宋体" w:hint="eastAsia"/>
          <w:szCs w:val="24"/>
        </w:rPr>
        <w:tab/>
      </w:r>
      <w:r>
        <w:rPr>
          <w:rFonts w:ascii="宋体" w:hAnsi="宋体" w:cs="宋体" w:hint="eastAsia"/>
          <w:szCs w:val="24"/>
        </w:rPr>
        <w:t>主险与附加险关系</w:t>
      </w:r>
    </w:p>
    <w:p w14:paraId="068514B7"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凡涉及本附加险合同的约定，均应采用书面形式。主险合同与本附加险合同相抵触之处，以本附加险合同为准；本附加险合同未约定事项，以主险合同为准。主险合同无效，本附加险合同亦无效。</w:t>
      </w:r>
    </w:p>
    <w:p w14:paraId="3A7851F9"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1.3</w:t>
      </w:r>
      <w:r>
        <w:rPr>
          <w:rFonts w:ascii="宋体" w:hAnsi="宋体" w:cs="宋体" w:hint="eastAsia"/>
          <w:szCs w:val="24"/>
        </w:rPr>
        <w:tab/>
      </w:r>
      <w:r>
        <w:rPr>
          <w:rFonts w:ascii="宋体" w:hAnsi="宋体" w:cs="宋体" w:hint="eastAsia"/>
          <w:szCs w:val="24"/>
        </w:rPr>
        <w:t>受益人</w:t>
      </w:r>
    </w:p>
    <w:p w14:paraId="34ED9EB7"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除另有约定外，本附加险合同保险金的受益人为被保险人本人。</w:t>
      </w:r>
    </w:p>
    <w:p w14:paraId="1AEEA37B"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2</w:t>
      </w:r>
      <w:r>
        <w:rPr>
          <w:rFonts w:ascii="宋体" w:hAnsi="宋体" w:cs="宋体" w:hint="eastAsia"/>
          <w:szCs w:val="24"/>
        </w:rPr>
        <w:tab/>
      </w:r>
      <w:r>
        <w:rPr>
          <w:rFonts w:ascii="宋体" w:hAnsi="宋体" w:cs="宋体" w:hint="eastAsia"/>
          <w:szCs w:val="24"/>
        </w:rPr>
        <w:t>保障内容</w:t>
      </w:r>
    </w:p>
    <w:p w14:paraId="500266B8"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2.1</w:t>
      </w:r>
      <w:r>
        <w:rPr>
          <w:rFonts w:ascii="宋体" w:hAnsi="宋体" w:cs="宋体" w:hint="eastAsia"/>
          <w:szCs w:val="24"/>
        </w:rPr>
        <w:tab/>
      </w:r>
      <w:r>
        <w:rPr>
          <w:rFonts w:ascii="宋体" w:hAnsi="宋体" w:cs="宋体" w:hint="eastAsia"/>
          <w:szCs w:val="24"/>
        </w:rPr>
        <w:t>保险责任</w:t>
      </w:r>
    </w:p>
    <w:p w14:paraId="072B942A"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ab/>
      </w:r>
      <w:r>
        <w:rPr>
          <w:rFonts w:ascii="宋体" w:hAnsi="宋体" w:cs="宋体" w:hint="eastAsia"/>
          <w:szCs w:val="24"/>
        </w:rPr>
        <w:t xml:space="preserve">    </w:t>
      </w:r>
      <w:r>
        <w:rPr>
          <w:rFonts w:ascii="宋体" w:hAnsi="宋体" w:cs="宋体" w:hint="eastAsia"/>
          <w:szCs w:val="24"/>
        </w:rPr>
        <w:t>在保险期间内，被保险人遭受意外伤害（见释义）并因该意外伤害在保险期间内在指定医疗机构（见释义）接受住院（见释义）治疗，对于该被保险人的实际住院日数（见释义），保险人按照《意外伤害住院津贴给付表》的约定给付意外伤害住院津贴保</w:t>
      </w:r>
      <w:r>
        <w:rPr>
          <w:rFonts w:ascii="宋体" w:hAnsi="宋体" w:cs="宋体" w:hint="eastAsia"/>
          <w:szCs w:val="24"/>
        </w:rPr>
        <w:t>险金。</w:t>
      </w:r>
    </w:p>
    <w:p w14:paraId="2DDFB147"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意外伤害住院津贴给付表</w:t>
      </w:r>
    </w:p>
    <w:tbl>
      <w:tblPr>
        <w:tblStyle w:val="af8"/>
        <w:tblW w:w="0" w:type="auto"/>
        <w:tblInd w:w="9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5789"/>
      </w:tblGrid>
      <w:tr w:rsidR="00807B01" w14:paraId="5C2DEA07" w14:textId="77777777">
        <w:trPr>
          <w:trHeight w:val="454"/>
        </w:trPr>
        <w:tc>
          <w:tcPr>
            <w:tcW w:w="2268" w:type="dxa"/>
            <w:tcBorders>
              <w:top w:val="single" w:sz="12" w:space="0" w:color="auto"/>
              <w:left w:val="single" w:sz="12" w:space="0" w:color="auto"/>
            </w:tcBorders>
            <w:vAlign w:val="center"/>
          </w:tcPr>
          <w:p w14:paraId="79A0B619"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情形</w:t>
            </w:r>
          </w:p>
        </w:tc>
        <w:tc>
          <w:tcPr>
            <w:tcW w:w="5789" w:type="dxa"/>
            <w:tcBorders>
              <w:top w:val="single" w:sz="12" w:space="0" w:color="auto"/>
              <w:right w:val="single" w:sz="12" w:space="0" w:color="auto"/>
            </w:tcBorders>
            <w:vAlign w:val="center"/>
          </w:tcPr>
          <w:p w14:paraId="2576DDF6"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每次意外伤害住院津贴保险金</w:t>
            </w:r>
          </w:p>
        </w:tc>
      </w:tr>
      <w:tr w:rsidR="00807B01" w14:paraId="531EC7BE" w14:textId="77777777">
        <w:trPr>
          <w:trHeight w:val="680"/>
        </w:trPr>
        <w:tc>
          <w:tcPr>
            <w:tcW w:w="2268" w:type="dxa"/>
            <w:tcBorders>
              <w:left w:val="single" w:sz="12" w:space="0" w:color="auto"/>
            </w:tcBorders>
            <w:vAlign w:val="center"/>
          </w:tcPr>
          <w:p w14:paraId="6877E934"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实际住院日数≤</w:t>
            </w:r>
          </w:p>
          <w:p w14:paraId="5B3A67D9"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意外伤害住院免赔日数</w:t>
            </w:r>
          </w:p>
        </w:tc>
        <w:tc>
          <w:tcPr>
            <w:tcW w:w="5789" w:type="dxa"/>
            <w:tcBorders>
              <w:right w:val="single" w:sz="12" w:space="0" w:color="auto"/>
            </w:tcBorders>
            <w:vAlign w:val="center"/>
          </w:tcPr>
          <w:p w14:paraId="6AAEE89D"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无</w:t>
            </w:r>
          </w:p>
        </w:tc>
      </w:tr>
      <w:tr w:rsidR="00807B01" w14:paraId="3ECB741A" w14:textId="77777777">
        <w:trPr>
          <w:trHeight w:val="603"/>
        </w:trPr>
        <w:tc>
          <w:tcPr>
            <w:tcW w:w="2268" w:type="dxa"/>
            <w:tcBorders>
              <w:left w:val="single" w:sz="12" w:space="0" w:color="auto"/>
              <w:bottom w:val="single" w:sz="12" w:space="0" w:color="auto"/>
            </w:tcBorders>
            <w:vAlign w:val="center"/>
          </w:tcPr>
          <w:p w14:paraId="5EE1B5C3"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lastRenderedPageBreak/>
              <w:t>实际住院日数＞</w:t>
            </w:r>
          </w:p>
          <w:p w14:paraId="1406EFB4"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意外伤害住院免赔日数</w:t>
            </w:r>
          </w:p>
        </w:tc>
        <w:tc>
          <w:tcPr>
            <w:tcW w:w="5789" w:type="dxa"/>
            <w:tcBorders>
              <w:bottom w:val="single" w:sz="12" w:space="0" w:color="auto"/>
              <w:right w:val="single" w:sz="12" w:space="0" w:color="auto"/>
            </w:tcBorders>
            <w:vAlign w:val="center"/>
          </w:tcPr>
          <w:p w14:paraId="69269B83"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如（实际住院日数</w:t>
            </w:r>
            <w:r>
              <w:rPr>
                <w:rFonts w:ascii="宋体" w:hAnsi="宋体" w:cs="宋体" w:hint="eastAsia"/>
                <w:szCs w:val="24"/>
              </w:rPr>
              <w:t>-</w:t>
            </w:r>
            <w:r>
              <w:rPr>
                <w:rFonts w:ascii="宋体" w:hAnsi="宋体" w:cs="宋体" w:hint="eastAsia"/>
                <w:szCs w:val="24"/>
              </w:rPr>
              <w:t>意外伤害住院免赔日数）＜每次意外伤害住院最高给付日数，则：</w:t>
            </w:r>
          </w:p>
          <w:p w14:paraId="0928E99A"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每次意外伤害住院津贴保险金</w:t>
            </w:r>
            <w:r>
              <w:rPr>
                <w:rFonts w:ascii="宋体" w:hAnsi="宋体" w:cs="宋体" w:hint="eastAsia"/>
                <w:szCs w:val="24"/>
              </w:rPr>
              <w:t>=</w:t>
            </w:r>
            <w:r>
              <w:rPr>
                <w:rFonts w:ascii="宋体" w:hAnsi="宋体" w:cs="宋体" w:hint="eastAsia"/>
                <w:szCs w:val="24"/>
              </w:rPr>
              <w:t>每日意外伤害住院津贴金额×（实际住院日数</w:t>
            </w:r>
            <w:r>
              <w:rPr>
                <w:rFonts w:ascii="宋体" w:hAnsi="宋体" w:cs="宋体" w:hint="eastAsia"/>
                <w:szCs w:val="24"/>
              </w:rPr>
              <w:t>-</w:t>
            </w:r>
            <w:r>
              <w:rPr>
                <w:rFonts w:ascii="宋体" w:hAnsi="宋体" w:cs="宋体" w:hint="eastAsia"/>
                <w:szCs w:val="24"/>
              </w:rPr>
              <w:t>意外伤害住院免赔日数）</w:t>
            </w:r>
          </w:p>
          <w:p w14:paraId="019679D6"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如（实际住院日数</w:t>
            </w:r>
            <w:r>
              <w:rPr>
                <w:rFonts w:ascii="宋体" w:hAnsi="宋体" w:cs="宋体" w:hint="eastAsia"/>
                <w:szCs w:val="24"/>
              </w:rPr>
              <w:t>-</w:t>
            </w:r>
            <w:r>
              <w:rPr>
                <w:rFonts w:ascii="宋体" w:hAnsi="宋体" w:cs="宋体" w:hint="eastAsia"/>
                <w:szCs w:val="24"/>
              </w:rPr>
              <w:t>意外伤害住院免赔日数）≥每次意外伤害住院最高给付日数，则：</w:t>
            </w:r>
          </w:p>
          <w:p w14:paraId="04CCC5C3"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每次意外伤害住院津贴保险金</w:t>
            </w:r>
            <w:r>
              <w:rPr>
                <w:rFonts w:ascii="宋体" w:hAnsi="宋体" w:cs="宋体" w:hint="eastAsia"/>
                <w:szCs w:val="24"/>
              </w:rPr>
              <w:t>=</w:t>
            </w:r>
            <w:r>
              <w:rPr>
                <w:rFonts w:ascii="宋体" w:hAnsi="宋体" w:cs="宋体" w:hint="eastAsia"/>
                <w:szCs w:val="24"/>
              </w:rPr>
              <w:t>每日意外伤害住院津贴金额×每次意外伤害最高给付日数</w:t>
            </w:r>
          </w:p>
        </w:tc>
      </w:tr>
    </w:tbl>
    <w:p w14:paraId="1E31D981"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每日意外伤害住院津贴金额、意外伤害住院免赔日数、每次意外伤害住院给付最高日数以保险合同载明为准；若未载明的，意外伤害住院免赔日数视为</w:t>
      </w:r>
      <w:r>
        <w:rPr>
          <w:rFonts w:ascii="宋体" w:hAnsi="宋体" w:cs="宋体" w:hint="eastAsia"/>
          <w:szCs w:val="24"/>
        </w:rPr>
        <w:t>0</w:t>
      </w:r>
      <w:r>
        <w:rPr>
          <w:rFonts w:ascii="宋体" w:hAnsi="宋体" w:cs="宋体" w:hint="eastAsia"/>
          <w:szCs w:val="24"/>
        </w:rPr>
        <w:t>日、每次意外伤害住院给付最高日数视为</w:t>
      </w:r>
      <w:r>
        <w:rPr>
          <w:rFonts w:ascii="宋体" w:hAnsi="宋体" w:cs="宋体" w:hint="eastAsia"/>
          <w:szCs w:val="24"/>
        </w:rPr>
        <w:t>180</w:t>
      </w:r>
      <w:r>
        <w:rPr>
          <w:rFonts w:ascii="宋体" w:hAnsi="宋体" w:cs="宋体" w:hint="eastAsia"/>
          <w:szCs w:val="24"/>
        </w:rPr>
        <w:t>日。</w:t>
      </w:r>
    </w:p>
    <w:p w14:paraId="7971EC19"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除另有约定外，本附加险合同项下，保险人在保险期间内累计承担的意外伤害住院津贴的给付日数（即意外伤害住院总给付日数）不超过</w:t>
      </w:r>
      <w:r>
        <w:rPr>
          <w:rFonts w:ascii="宋体" w:hAnsi="宋体" w:cs="宋体" w:hint="eastAsia"/>
          <w:szCs w:val="24"/>
        </w:rPr>
        <w:t>180</w:t>
      </w:r>
      <w:r>
        <w:rPr>
          <w:rFonts w:ascii="宋体" w:hAnsi="宋体" w:cs="宋体" w:hint="eastAsia"/>
          <w:szCs w:val="24"/>
        </w:rPr>
        <w:t>日（含</w:t>
      </w:r>
      <w:r>
        <w:rPr>
          <w:rFonts w:ascii="宋体" w:hAnsi="宋体" w:cs="宋体" w:hint="eastAsia"/>
          <w:szCs w:val="24"/>
        </w:rPr>
        <w:t>180</w:t>
      </w:r>
      <w:r>
        <w:rPr>
          <w:rFonts w:ascii="宋体" w:hAnsi="宋体" w:cs="宋体" w:hint="eastAsia"/>
          <w:szCs w:val="24"/>
        </w:rPr>
        <w:t>日）。</w:t>
      </w:r>
    </w:p>
    <w:p w14:paraId="227B6ACD"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若被保险人因同一原因多次住院，前次出院与后次住院日期间隔未达</w:t>
      </w:r>
      <w:r>
        <w:rPr>
          <w:rFonts w:ascii="宋体" w:hAnsi="宋体" w:cs="宋体" w:hint="eastAsia"/>
          <w:szCs w:val="24"/>
        </w:rPr>
        <w:t>90</w:t>
      </w:r>
      <w:r>
        <w:rPr>
          <w:rFonts w:ascii="宋体" w:hAnsi="宋体" w:cs="宋体" w:hint="eastAsia"/>
          <w:szCs w:val="24"/>
        </w:rPr>
        <w:t>日的，则视为同一次住院。</w:t>
      </w:r>
    </w:p>
    <w:p w14:paraId="73BD0DB7"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保险期间届满</w:t>
      </w:r>
      <w:r>
        <w:rPr>
          <w:rFonts w:ascii="宋体" w:hAnsi="宋体" w:cs="宋体" w:hint="eastAsia"/>
          <w:szCs w:val="24"/>
        </w:rPr>
        <w:t>被保险人住院治疗仍未结束的，保险人所负保险责任期限可按下列约定延长：保险期间届满被保险人仍在住院治疗的，自保险期间届满次日起计算，至出院之日止，最长以住院延长日数为限。该“住院延长日数”以保险单载明为准；若保险单未载明的，则该</w:t>
      </w:r>
      <w:r>
        <w:rPr>
          <w:rFonts w:ascii="宋体" w:hAnsi="宋体" w:cs="宋体" w:hint="eastAsia"/>
          <w:szCs w:val="24"/>
        </w:rPr>
        <w:t xml:space="preserve"> </w:t>
      </w:r>
      <w:r>
        <w:rPr>
          <w:rFonts w:ascii="宋体" w:hAnsi="宋体" w:cs="宋体" w:hint="eastAsia"/>
          <w:szCs w:val="24"/>
        </w:rPr>
        <w:t>“住院延长日数”视为</w:t>
      </w:r>
      <w:r>
        <w:rPr>
          <w:rFonts w:ascii="宋体" w:hAnsi="宋体" w:cs="宋体" w:hint="eastAsia"/>
          <w:szCs w:val="24"/>
        </w:rPr>
        <w:t>30</w:t>
      </w:r>
      <w:r>
        <w:rPr>
          <w:rFonts w:ascii="宋体" w:hAnsi="宋体" w:cs="宋体" w:hint="eastAsia"/>
          <w:szCs w:val="24"/>
        </w:rPr>
        <w:t>日（含）。</w:t>
      </w:r>
      <w:r>
        <w:rPr>
          <w:rFonts w:ascii="宋体" w:hAnsi="宋体" w:cs="宋体" w:hint="eastAsia"/>
          <w:szCs w:val="24"/>
        </w:rPr>
        <w:t xml:space="preserve"> </w:t>
      </w:r>
    </w:p>
    <w:p w14:paraId="36C41E1E" w14:textId="77777777" w:rsidR="00807B01" w:rsidRDefault="005D5DA4">
      <w:pPr>
        <w:pStyle w:val="DefaultText"/>
        <w:spacing w:line="360" w:lineRule="auto"/>
        <w:jc w:val="both"/>
        <w:rPr>
          <w:rFonts w:ascii="宋体" w:hAnsi="宋体" w:cs="宋体"/>
          <w:szCs w:val="24"/>
        </w:rPr>
      </w:pPr>
      <w:bookmarkStart w:id="101" w:name="_2.2_责任免除"/>
      <w:bookmarkEnd w:id="101"/>
      <w:r>
        <w:rPr>
          <w:rFonts w:ascii="宋体" w:hAnsi="宋体" w:cs="宋体" w:hint="eastAsia"/>
          <w:szCs w:val="24"/>
        </w:rPr>
        <w:t>2.2</w:t>
      </w:r>
      <w:r>
        <w:rPr>
          <w:rFonts w:ascii="宋体" w:hAnsi="宋体" w:cs="宋体" w:hint="eastAsia"/>
          <w:szCs w:val="24"/>
        </w:rPr>
        <w:tab/>
      </w:r>
      <w:r>
        <w:rPr>
          <w:rFonts w:ascii="宋体" w:hAnsi="宋体" w:cs="宋体" w:hint="eastAsia"/>
          <w:szCs w:val="24"/>
        </w:rPr>
        <w:t>责任免除</w:t>
      </w:r>
    </w:p>
    <w:p w14:paraId="1CC42976"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2.2.1</w:t>
      </w:r>
      <w:r>
        <w:rPr>
          <w:rFonts w:ascii="宋体" w:hAnsi="宋体" w:cs="宋体" w:hint="eastAsia"/>
          <w:szCs w:val="24"/>
        </w:rPr>
        <w:tab/>
      </w:r>
      <w:r>
        <w:rPr>
          <w:rFonts w:ascii="宋体" w:hAnsi="宋体" w:cs="宋体" w:hint="eastAsia"/>
          <w:szCs w:val="24"/>
        </w:rPr>
        <w:t>因下列情形之一，导致被保险人住院治疗的，保险人不承担给付保险金责任：</w:t>
      </w:r>
      <w:r>
        <w:rPr>
          <w:rFonts w:ascii="宋体" w:hAnsi="宋体" w:cs="宋体" w:hint="eastAsia"/>
          <w:szCs w:val="24"/>
        </w:rPr>
        <w:tab/>
      </w:r>
      <w:r>
        <w:rPr>
          <w:rFonts w:ascii="宋体" w:hAnsi="宋体" w:cs="宋体" w:hint="eastAsia"/>
          <w:szCs w:val="24"/>
        </w:rPr>
        <w:t>（</w:t>
      </w:r>
      <w:r>
        <w:rPr>
          <w:rFonts w:ascii="宋体" w:hAnsi="宋体" w:cs="宋体" w:hint="eastAsia"/>
          <w:szCs w:val="24"/>
        </w:rPr>
        <w:t>1</w:t>
      </w:r>
      <w:r>
        <w:rPr>
          <w:rFonts w:ascii="宋体" w:hAnsi="宋体" w:cs="宋体" w:hint="eastAsia"/>
          <w:szCs w:val="24"/>
        </w:rPr>
        <w:t>）投保</w:t>
      </w:r>
      <w:r>
        <w:rPr>
          <w:rFonts w:ascii="宋体" w:hAnsi="宋体" w:cs="宋体" w:hint="eastAsia"/>
          <w:szCs w:val="24"/>
        </w:rPr>
        <w:t>人</w:t>
      </w:r>
      <w:r>
        <w:rPr>
          <w:rFonts w:ascii="宋体" w:hAnsi="宋体" w:cs="宋体" w:hint="eastAsia"/>
          <w:szCs w:val="24"/>
        </w:rPr>
        <w:t>对被保险人的故意杀害、故意伤害；</w:t>
      </w:r>
    </w:p>
    <w:p w14:paraId="2C774F10"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）被保险人故意犯罪或抗拒依法采取的刑事强制措施；</w:t>
      </w:r>
    </w:p>
    <w:p w14:paraId="7820DF51"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）被保险人故意自伤或自杀，但被保险人自杀时</w:t>
      </w:r>
      <w:r>
        <w:rPr>
          <w:rFonts w:ascii="宋体" w:hAnsi="宋体" w:cs="宋体" w:hint="eastAsia"/>
          <w:szCs w:val="24"/>
        </w:rPr>
        <w:t>为无民事行为能力人的除外；</w:t>
      </w:r>
    </w:p>
    <w:p w14:paraId="202423B5"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）被保险人挑衅或故意行为而导致的打斗、被袭击或被谋杀；</w:t>
      </w:r>
    </w:p>
    <w:p w14:paraId="257AA535"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）被保险人</w:t>
      </w:r>
      <w:r>
        <w:rPr>
          <w:rFonts w:ascii="宋体" w:hAnsi="宋体" w:cs="宋体" w:hint="eastAsia"/>
          <w:szCs w:val="24"/>
        </w:rPr>
        <w:t>的产前产后检查、妊娠（含宫外孕）、流产（含人工流产）、分娩（含剖腹产）、避孕、绝育手术、治疗不孕不育症以及上述原因引起的并发症</w:t>
      </w:r>
      <w:r>
        <w:rPr>
          <w:rFonts w:ascii="宋体" w:hAnsi="宋体" w:cs="宋体" w:hint="eastAsia"/>
          <w:szCs w:val="24"/>
        </w:rPr>
        <w:t>；</w:t>
      </w:r>
    </w:p>
    <w:p w14:paraId="6D209C8C"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6</w:t>
      </w:r>
      <w:r>
        <w:rPr>
          <w:rFonts w:ascii="宋体" w:hAnsi="宋体" w:cs="宋体" w:hint="eastAsia"/>
          <w:szCs w:val="24"/>
        </w:rPr>
        <w:t>）被保险人接受包括美容、整容、整形手术在内的任何医疗行为而造成的意外；</w:t>
      </w:r>
    </w:p>
    <w:p w14:paraId="17228CD7"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7</w:t>
      </w:r>
      <w:r>
        <w:rPr>
          <w:rFonts w:ascii="宋体" w:hAnsi="宋体" w:cs="宋体" w:hint="eastAsia"/>
          <w:szCs w:val="24"/>
        </w:rPr>
        <w:t>）被保险人未遵医嘱服用、涂用、注射药物；</w:t>
      </w:r>
    </w:p>
    <w:p w14:paraId="2381CFD3"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8</w:t>
      </w:r>
      <w:r>
        <w:rPr>
          <w:rFonts w:ascii="宋体" w:hAnsi="宋体" w:cs="宋体" w:hint="eastAsia"/>
          <w:szCs w:val="24"/>
        </w:rPr>
        <w:t>）被保险人受毒品</w:t>
      </w:r>
      <w:r>
        <w:rPr>
          <w:rFonts w:ascii="宋体" w:hAnsi="宋体" w:cs="宋体" w:hint="eastAsia"/>
          <w:szCs w:val="24"/>
        </w:rPr>
        <w:t>及</w:t>
      </w:r>
      <w:r>
        <w:rPr>
          <w:rFonts w:ascii="宋体" w:hAnsi="宋体" w:cs="宋体" w:hint="eastAsia"/>
          <w:szCs w:val="24"/>
        </w:rPr>
        <w:t>管制药物（见释义）的影响；</w:t>
      </w:r>
    </w:p>
    <w:p w14:paraId="460EA293"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lastRenderedPageBreak/>
        <w:t>（</w:t>
      </w:r>
      <w:r>
        <w:rPr>
          <w:rFonts w:ascii="宋体" w:hAnsi="宋体" w:cs="宋体" w:hint="eastAsia"/>
          <w:szCs w:val="24"/>
        </w:rPr>
        <w:t>9</w:t>
      </w:r>
      <w:r>
        <w:rPr>
          <w:rFonts w:ascii="宋体" w:hAnsi="宋体" w:cs="宋体" w:hint="eastAsia"/>
          <w:szCs w:val="24"/>
        </w:rPr>
        <w:t>）非因意外伤害导致的细菌或病毒感染；</w:t>
      </w:r>
    </w:p>
    <w:p w14:paraId="3A7FC1D6"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0</w:t>
      </w:r>
      <w:r>
        <w:rPr>
          <w:rFonts w:ascii="宋体" w:hAnsi="宋体" w:cs="宋体" w:hint="eastAsia"/>
          <w:szCs w:val="24"/>
        </w:rPr>
        <w:t>）任何生物、化学、原子能武器，原子能或核能装置所造成的爆炸、灼伤、污染或辐射；</w:t>
      </w:r>
    </w:p>
    <w:p w14:paraId="523BFFD0"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1</w:t>
      </w:r>
      <w:r>
        <w:rPr>
          <w:rFonts w:ascii="宋体" w:hAnsi="宋体" w:cs="宋体" w:hint="eastAsia"/>
          <w:szCs w:val="24"/>
        </w:rPr>
        <w:t>）恐怖袭击；</w:t>
      </w:r>
    </w:p>
    <w:p w14:paraId="62D1BCEE"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2</w:t>
      </w:r>
      <w:r>
        <w:rPr>
          <w:rFonts w:ascii="宋体" w:hAnsi="宋体" w:cs="宋体" w:hint="eastAsia"/>
          <w:szCs w:val="24"/>
        </w:rPr>
        <w:t>）战争（见释义）、军事</w:t>
      </w:r>
      <w:r>
        <w:rPr>
          <w:rFonts w:ascii="宋体" w:hAnsi="宋体" w:cs="宋体" w:hint="eastAsia"/>
          <w:szCs w:val="24"/>
        </w:rPr>
        <w:t>冲突</w:t>
      </w:r>
      <w:r>
        <w:rPr>
          <w:rFonts w:ascii="宋体" w:hAnsi="宋体" w:cs="宋体" w:hint="eastAsia"/>
          <w:szCs w:val="24"/>
        </w:rPr>
        <w:t>（见释义）、暴乱（见释义）或武装叛乱；</w:t>
      </w:r>
    </w:p>
    <w:p w14:paraId="2349E5A8"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3</w:t>
      </w:r>
      <w:r>
        <w:rPr>
          <w:rFonts w:ascii="宋体" w:hAnsi="宋体" w:cs="宋体" w:hint="eastAsia"/>
          <w:szCs w:val="24"/>
        </w:rPr>
        <w:t>）被保险人存在精神和行为障碍（以世界卫生组织颁布的《疾病和有关健康问题的国际统计分类（</w:t>
      </w:r>
      <w:r>
        <w:rPr>
          <w:rFonts w:ascii="宋体" w:hAnsi="宋体" w:cs="宋体" w:hint="eastAsia"/>
          <w:szCs w:val="24"/>
        </w:rPr>
        <w:t>ICD-10</w:t>
      </w:r>
      <w:r>
        <w:rPr>
          <w:rFonts w:ascii="宋体" w:hAnsi="宋体" w:cs="宋体" w:hint="eastAsia"/>
          <w:szCs w:val="24"/>
        </w:rPr>
        <w:t>）》为准）；</w:t>
      </w:r>
    </w:p>
    <w:p w14:paraId="64FC26C9"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4</w:t>
      </w:r>
      <w:r>
        <w:rPr>
          <w:rFonts w:ascii="宋体" w:hAnsi="宋体" w:cs="宋体" w:hint="eastAsia"/>
          <w:szCs w:val="24"/>
        </w:rPr>
        <w:t>）被保险人酒后驾驶（见释义）、无合法有效驾驶证驾驶（见释义）或驾驶无合法有效行驶证（见释义）的机动交通工具；</w:t>
      </w:r>
    </w:p>
    <w:p w14:paraId="3868D52C"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5</w:t>
      </w:r>
      <w:r>
        <w:rPr>
          <w:rFonts w:ascii="宋体" w:hAnsi="宋体" w:cs="宋体" w:hint="eastAsia"/>
          <w:szCs w:val="24"/>
        </w:rPr>
        <w:t>）从事高风险运动（见释义）期间</w:t>
      </w:r>
      <w:r>
        <w:rPr>
          <w:rFonts w:ascii="宋体" w:hAnsi="宋体" w:cs="宋体" w:hint="eastAsia"/>
          <w:szCs w:val="24"/>
        </w:rPr>
        <w:t xml:space="preserve">, </w:t>
      </w:r>
      <w:r>
        <w:rPr>
          <w:rFonts w:ascii="宋体" w:hAnsi="宋体" w:cs="宋体" w:hint="eastAsia"/>
          <w:szCs w:val="24"/>
        </w:rPr>
        <w:t>但被保险人作为专业运动员从事其专业运动除外。</w:t>
      </w:r>
    </w:p>
    <w:p w14:paraId="28C6BEE5"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2.2.2</w:t>
      </w:r>
      <w:r>
        <w:rPr>
          <w:rFonts w:ascii="宋体" w:hAnsi="宋体" w:cs="宋体" w:hint="eastAsia"/>
          <w:szCs w:val="24"/>
        </w:rPr>
        <w:tab/>
      </w:r>
      <w:r>
        <w:rPr>
          <w:rFonts w:ascii="宋体" w:hAnsi="宋体" w:cs="宋体" w:hint="eastAsia"/>
          <w:szCs w:val="24"/>
        </w:rPr>
        <w:t>因下列情</w:t>
      </w:r>
      <w:r>
        <w:rPr>
          <w:rFonts w:ascii="宋体" w:hAnsi="宋体" w:cs="宋体" w:hint="eastAsia"/>
          <w:szCs w:val="24"/>
        </w:rPr>
        <w:t>形之一，导致被保险人住院治疗的，保险人</w:t>
      </w:r>
      <w:r>
        <w:rPr>
          <w:rFonts w:ascii="宋体" w:hAnsi="宋体" w:cs="宋体" w:hint="eastAsia"/>
          <w:szCs w:val="24"/>
        </w:rPr>
        <w:t>也</w:t>
      </w:r>
      <w:r>
        <w:rPr>
          <w:rFonts w:ascii="宋体" w:hAnsi="宋体" w:cs="宋体" w:hint="eastAsia"/>
          <w:szCs w:val="24"/>
        </w:rPr>
        <w:t>不承担给付保险金责任：</w:t>
      </w:r>
    </w:p>
    <w:p w14:paraId="6B961CB9"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w:t>
      </w:r>
      <w:r>
        <w:rPr>
          <w:rFonts w:ascii="宋体" w:hAnsi="宋体" w:cs="宋体" w:hint="eastAsia"/>
          <w:szCs w:val="24"/>
        </w:rPr>
        <w:t>被保险人非因意外伤害而进行的整容、整形手术，以及因任何原因进行的美容；</w:t>
      </w:r>
      <w:r>
        <w:rPr>
          <w:rFonts w:ascii="宋体" w:hAnsi="宋体" w:cs="宋体" w:hint="eastAsia"/>
          <w:szCs w:val="24"/>
        </w:rPr>
        <w:t xml:space="preserve"> </w:t>
      </w:r>
    </w:p>
    <w:p w14:paraId="78D8D49F"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w:t>
      </w:r>
      <w:r>
        <w:rPr>
          <w:rFonts w:ascii="宋体" w:hAnsi="宋体" w:cs="宋体" w:hint="eastAsia"/>
          <w:szCs w:val="24"/>
        </w:rPr>
        <w:t>被保险人非因意外伤害而进行的牙科治疗或手术、视力矫正、因矫正视力而作的眼科验光检查，以及任何原因导致的牙齿修复或牙齿整形、安装及购买残疾用具（如轮椅、假肢、假眼、假牙或者助听器等）；</w:t>
      </w:r>
    </w:p>
    <w:p w14:paraId="3161DBDD"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w:t>
      </w:r>
      <w:r>
        <w:rPr>
          <w:rFonts w:ascii="宋体" w:hAnsi="宋体" w:cs="宋体" w:hint="eastAsia"/>
          <w:szCs w:val="24"/>
        </w:rPr>
        <w:t>被保险人进行一般身体检查、疗养、特别护理、静养、康复性治疗、物理治疗、心理治疗或预防性治疗；</w:t>
      </w:r>
    </w:p>
    <w:p w14:paraId="123C69C1"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w:t>
      </w:r>
      <w:r>
        <w:rPr>
          <w:rFonts w:ascii="宋体" w:hAnsi="宋体" w:cs="宋体" w:hint="eastAsia"/>
          <w:szCs w:val="24"/>
        </w:rPr>
        <w:t>被保险人在投保前已有残疾的治疗和康复；</w:t>
      </w:r>
    </w:p>
    <w:p w14:paraId="32B1DAFE"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w:t>
      </w:r>
      <w:r>
        <w:rPr>
          <w:rFonts w:ascii="宋体" w:hAnsi="宋体" w:cs="宋体" w:hint="eastAsia"/>
          <w:szCs w:val="24"/>
        </w:rPr>
        <w:t>被保险人在家自设病床治疗；</w:t>
      </w:r>
    </w:p>
    <w:p w14:paraId="6C2B1FDB"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6</w:t>
      </w:r>
      <w:r>
        <w:rPr>
          <w:rFonts w:ascii="宋体" w:hAnsi="宋体" w:cs="宋体" w:hint="eastAsia"/>
          <w:szCs w:val="24"/>
        </w:rPr>
        <w:t>）</w:t>
      </w:r>
      <w:r>
        <w:rPr>
          <w:rFonts w:ascii="宋体" w:hAnsi="宋体" w:cs="宋体" w:hint="eastAsia"/>
          <w:szCs w:val="24"/>
        </w:rPr>
        <w:t>被保险人不符合入院标准住院、挂床住院（见释义）或应当出院但拒不出院而造成的延长住院。</w:t>
      </w:r>
    </w:p>
    <w:p w14:paraId="4D720FBD"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2.2.3</w:t>
      </w:r>
      <w:r>
        <w:rPr>
          <w:rFonts w:ascii="宋体" w:hAnsi="宋体" w:cs="宋体" w:hint="eastAsia"/>
          <w:szCs w:val="24"/>
        </w:rPr>
        <w:tab/>
      </w:r>
      <w:r>
        <w:rPr>
          <w:rFonts w:ascii="宋体" w:hAnsi="宋体" w:cs="宋体" w:hint="eastAsia"/>
          <w:szCs w:val="24"/>
        </w:rPr>
        <w:t>对于被保险人在门诊观察室、急诊观察室、其他非正式病房、联合病房进行的治疗，保险人不承担给付保险金责任。</w:t>
      </w:r>
    </w:p>
    <w:p w14:paraId="2BD2B72E"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2.2.4</w:t>
      </w:r>
      <w:r>
        <w:rPr>
          <w:rFonts w:ascii="宋体" w:hAnsi="宋体" w:cs="宋体" w:hint="eastAsia"/>
          <w:szCs w:val="24"/>
        </w:rPr>
        <w:tab/>
      </w:r>
      <w:r>
        <w:rPr>
          <w:rFonts w:ascii="宋体" w:hAnsi="宋体" w:cs="宋体" w:hint="eastAsia"/>
          <w:szCs w:val="24"/>
        </w:rPr>
        <w:t>对于按本附加险合同载明的免赔日数计算出的免赔金额，保险人不承担给付保险金责任。</w:t>
      </w:r>
    </w:p>
    <w:p w14:paraId="4DCA1A4E"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2.3</w:t>
      </w:r>
      <w:r>
        <w:rPr>
          <w:rFonts w:ascii="宋体" w:hAnsi="宋体" w:cs="宋体" w:hint="eastAsia"/>
          <w:szCs w:val="24"/>
        </w:rPr>
        <w:tab/>
      </w:r>
      <w:r>
        <w:rPr>
          <w:rFonts w:ascii="宋体" w:hAnsi="宋体" w:cs="宋体" w:hint="eastAsia"/>
          <w:szCs w:val="24"/>
        </w:rPr>
        <w:t>保险金额</w:t>
      </w:r>
    </w:p>
    <w:p w14:paraId="5D5FFDD2"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意外伤害住院津贴保险金额（每日意外伤害住院津贴金额乘以意外伤害住院总给付日数）由投保人、保险人双方约定，并在保险单中载明。</w:t>
      </w:r>
    </w:p>
    <w:p w14:paraId="4699592D"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每一被保险人的保险金额是保险人承担给付该被保险人保险金责任的最高限额。</w:t>
      </w:r>
    </w:p>
    <w:p w14:paraId="03FEDECE"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lastRenderedPageBreak/>
        <w:t>每一被保险人的保险金额一经确定，在保险期间内不得变更。</w:t>
      </w:r>
    </w:p>
    <w:p w14:paraId="63B634F0"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3</w:t>
      </w:r>
      <w:r>
        <w:rPr>
          <w:rFonts w:ascii="宋体" w:hAnsi="宋体" w:cs="宋体" w:hint="eastAsia"/>
          <w:szCs w:val="24"/>
        </w:rPr>
        <w:tab/>
      </w:r>
      <w:r>
        <w:rPr>
          <w:rFonts w:ascii="宋体" w:hAnsi="宋体" w:cs="宋体" w:hint="eastAsia"/>
          <w:szCs w:val="24"/>
        </w:rPr>
        <w:t>保险金申请</w:t>
      </w:r>
    </w:p>
    <w:p w14:paraId="6019CC8D"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保险金申请人（见释义）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w:t>
      </w:r>
      <w:r>
        <w:rPr>
          <w:rFonts w:ascii="宋体" w:hAnsi="宋体" w:cs="宋体" w:hint="eastAsia"/>
          <w:szCs w:val="24"/>
        </w:rPr>
        <w:t>文件。保险人按照本保险合同的约定，认为有关的证明和资料不完整的，应当及时一次性通知保险金申请人补充提供。保险金申请人未能提供有关材料，导致保险人无法核实该申请的真实性的，保险人对无法核实部分不承担给付保险金的责任。</w:t>
      </w:r>
    </w:p>
    <w:p w14:paraId="58C9369B"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w:t>
      </w:r>
      <w:r>
        <w:rPr>
          <w:rFonts w:ascii="宋体" w:hAnsi="宋体" w:cs="宋体" w:hint="eastAsia"/>
          <w:szCs w:val="24"/>
        </w:rPr>
        <w:tab/>
      </w:r>
      <w:r>
        <w:rPr>
          <w:rFonts w:ascii="宋体" w:hAnsi="宋体" w:cs="宋体" w:hint="eastAsia"/>
          <w:szCs w:val="24"/>
        </w:rPr>
        <w:t>保险金给付申请书；</w:t>
      </w:r>
    </w:p>
    <w:p w14:paraId="3A40BC0A"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w:t>
      </w:r>
      <w:r>
        <w:rPr>
          <w:rFonts w:ascii="宋体" w:hAnsi="宋体" w:cs="宋体" w:hint="eastAsia"/>
          <w:szCs w:val="24"/>
        </w:rPr>
        <w:tab/>
      </w:r>
      <w:r>
        <w:rPr>
          <w:rFonts w:ascii="宋体" w:hAnsi="宋体" w:cs="宋体" w:hint="eastAsia"/>
          <w:szCs w:val="24"/>
        </w:rPr>
        <w:t>保险单；</w:t>
      </w:r>
    </w:p>
    <w:p w14:paraId="607A9C67"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w:t>
      </w:r>
      <w:r>
        <w:rPr>
          <w:rFonts w:ascii="宋体" w:hAnsi="宋体" w:cs="宋体" w:hint="eastAsia"/>
          <w:szCs w:val="24"/>
        </w:rPr>
        <w:tab/>
      </w:r>
      <w:r>
        <w:rPr>
          <w:rFonts w:ascii="宋体" w:hAnsi="宋体" w:cs="宋体" w:hint="eastAsia"/>
          <w:szCs w:val="24"/>
        </w:rPr>
        <w:t>保险金申请人、被保险人身份证明；</w:t>
      </w:r>
    </w:p>
    <w:p w14:paraId="5ACF1447"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w:t>
      </w:r>
      <w:r>
        <w:rPr>
          <w:rFonts w:ascii="宋体" w:hAnsi="宋体" w:cs="宋体" w:hint="eastAsia"/>
          <w:szCs w:val="24"/>
        </w:rPr>
        <w:tab/>
      </w:r>
      <w:r>
        <w:rPr>
          <w:rFonts w:ascii="宋体" w:hAnsi="宋体" w:cs="宋体" w:hint="eastAsia"/>
          <w:szCs w:val="24"/>
        </w:rPr>
        <w:t>指定医疗机构出具的医疗费用发票</w:t>
      </w:r>
      <w:r>
        <w:rPr>
          <w:rFonts w:ascii="宋体" w:hAnsi="宋体" w:cs="宋体" w:hint="eastAsia"/>
          <w:szCs w:val="24"/>
        </w:rPr>
        <w:t>/</w:t>
      </w:r>
      <w:r>
        <w:rPr>
          <w:rFonts w:ascii="宋体" w:hAnsi="宋体" w:cs="宋体" w:hint="eastAsia"/>
          <w:szCs w:val="24"/>
        </w:rPr>
        <w:t>收据、费用明细清单</w:t>
      </w:r>
      <w:r>
        <w:rPr>
          <w:rFonts w:ascii="宋体" w:hAnsi="宋体" w:cs="宋体" w:hint="eastAsia"/>
          <w:szCs w:val="24"/>
        </w:rPr>
        <w:t>/</w:t>
      </w:r>
      <w:r>
        <w:rPr>
          <w:rFonts w:ascii="宋体" w:hAnsi="宋体" w:cs="宋体" w:hint="eastAsia"/>
          <w:szCs w:val="24"/>
        </w:rPr>
        <w:t>帐、出院小结、病历、诊断证明、住院志、体温单、医嘱单、护理记录；</w:t>
      </w:r>
    </w:p>
    <w:p w14:paraId="5549C11B"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w:t>
      </w:r>
      <w:r>
        <w:rPr>
          <w:rFonts w:ascii="宋体" w:hAnsi="宋体" w:cs="宋体" w:hint="eastAsia"/>
          <w:szCs w:val="24"/>
        </w:rPr>
        <w:tab/>
      </w:r>
      <w:r>
        <w:rPr>
          <w:rFonts w:ascii="宋体" w:hAnsi="宋体" w:cs="宋体" w:hint="eastAsia"/>
          <w:szCs w:val="24"/>
        </w:rPr>
        <w:t>被保险人所能提供的与确认保险事故的性质、原因、损失程度等有关的其他证明和资料。</w:t>
      </w:r>
    </w:p>
    <w:p w14:paraId="0982166F"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4</w:t>
      </w:r>
      <w:r>
        <w:rPr>
          <w:rFonts w:ascii="宋体" w:hAnsi="宋体" w:cs="宋体" w:hint="eastAsia"/>
          <w:szCs w:val="24"/>
        </w:rPr>
        <w:tab/>
      </w:r>
      <w:r>
        <w:rPr>
          <w:rFonts w:ascii="宋体" w:hAnsi="宋体" w:cs="宋体" w:hint="eastAsia"/>
          <w:szCs w:val="24"/>
        </w:rPr>
        <w:t>释义</w:t>
      </w:r>
    </w:p>
    <w:p w14:paraId="5EA349D5" w14:textId="77777777" w:rsidR="00807B01" w:rsidRDefault="005D5DA4">
      <w:pPr>
        <w:pStyle w:val="DefaultText"/>
        <w:spacing w:line="360" w:lineRule="auto"/>
        <w:jc w:val="both"/>
        <w:rPr>
          <w:rFonts w:ascii="宋体" w:hAnsi="宋体" w:cs="宋体"/>
          <w:szCs w:val="24"/>
        </w:rPr>
      </w:pPr>
      <w:hyperlink w:anchor="_2.1_保险责任" w:history="1">
        <w:r>
          <w:rPr>
            <w:rFonts w:ascii="宋体" w:hAnsi="宋体" w:cs="宋体" w:hint="eastAsia"/>
            <w:szCs w:val="24"/>
          </w:rPr>
          <w:t>4.1</w:t>
        </w:r>
        <w:r>
          <w:rPr>
            <w:rFonts w:ascii="宋体" w:hAnsi="宋体" w:cs="宋体" w:hint="eastAsia"/>
            <w:szCs w:val="24"/>
          </w:rPr>
          <w:t>意外伤害</w:t>
        </w:r>
      </w:hyperlink>
    </w:p>
    <w:p w14:paraId="39546258"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指外来的、突发的、非本意的、非疾病的客观事件致使身体受到的伤害。</w:t>
      </w:r>
    </w:p>
    <w:p w14:paraId="754DAE5F"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以下情形属于疾病范畴，非本条款所指意外伤害：</w:t>
      </w:r>
    </w:p>
    <w:p w14:paraId="40275BA3"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w:t>
      </w:r>
      <w:r>
        <w:rPr>
          <w:rFonts w:ascii="宋体" w:hAnsi="宋体" w:cs="宋体" w:hint="eastAsia"/>
          <w:szCs w:val="24"/>
        </w:rPr>
        <w:t>猝死：指由潜在疾病、身体机能障碍或其他非外来性原因所导致的、在出现急性症状后发生的突然死亡，以医院的诊</w:t>
      </w:r>
      <w:r>
        <w:rPr>
          <w:rFonts w:ascii="宋体" w:hAnsi="宋体" w:cs="宋体" w:hint="eastAsia"/>
          <w:szCs w:val="24"/>
        </w:rPr>
        <w:t>断或公安、司法机关的鉴定为准；</w:t>
      </w:r>
    </w:p>
    <w:p w14:paraId="40F3500F"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）过敏及由过敏引发的变态反应性疾病；</w:t>
      </w:r>
    </w:p>
    <w:p w14:paraId="5153331A"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）高原反应；</w:t>
      </w:r>
    </w:p>
    <w:p w14:paraId="7FDC5C9C"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）中暑；</w:t>
      </w:r>
    </w:p>
    <w:p w14:paraId="43D9C9A7"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）细菌、病毒或其他病原体导致的感染性疾病。</w:t>
      </w:r>
    </w:p>
    <w:p w14:paraId="1519E49C" w14:textId="77777777" w:rsidR="00807B01" w:rsidRDefault="005D5DA4">
      <w:pPr>
        <w:pStyle w:val="DefaultText"/>
        <w:spacing w:line="360" w:lineRule="auto"/>
        <w:jc w:val="both"/>
        <w:rPr>
          <w:rFonts w:ascii="宋体" w:hAnsi="宋体" w:cs="宋体"/>
          <w:szCs w:val="24"/>
        </w:rPr>
      </w:pPr>
      <w:hyperlink w:anchor="_2.1_保险责任" w:history="1">
        <w:r>
          <w:rPr>
            <w:rFonts w:ascii="宋体" w:hAnsi="宋体" w:cs="宋体" w:hint="eastAsia"/>
            <w:szCs w:val="24"/>
          </w:rPr>
          <w:t>4.2</w:t>
        </w:r>
        <w:r>
          <w:rPr>
            <w:rFonts w:ascii="宋体" w:hAnsi="宋体" w:cs="宋体" w:hint="eastAsia"/>
            <w:szCs w:val="24"/>
          </w:rPr>
          <w:t>指定医疗机构</w:t>
        </w:r>
      </w:hyperlink>
    </w:p>
    <w:p w14:paraId="1D63FF74"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除另有约定外，指定医疗机构指中华人民共和国境内（不包括香港、澳门、台湾地区）二级（含）及以上医院或保险人认可的医疗机构，且应符合下列所有条件：</w:t>
      </w:r>
    </w:p>
    <w:p w14:paraId="204BC342"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w:t>
      </w:r>
      <w:r>
        <w:rPr>
          <w:rFonts w:ascii="宋体" w:hAnsi="宋体" w:cs="宋体" w:hint="eastAsia"/>
          <w:szCs w:val="24"/>
        </w:rPr>
        <w:t>拥有合法经营执照；</w:t>
      </w:r>
    </w:p>
    <w:p w14:paraId="158E84B5"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w:t>
      </w:r>
      <w:r>
        <w:rPr>
          <w:rFonts w:ascii="宋体" w:hAnsi="宋体" w:cs="宋体" w:hint="eastAsia"/>
          <w:szCs w:val="24"/>
        </w:rPr>
        <w:t>设立的主要目的为向受伤者和患病者提供留院治疗和护理服务；</w:t>
      </w:r>
    </w:p>
    <w:p w14:paraId="1785E368"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lastRenderedPageBreak/>
        <w:t>（</w:t>
      </w:r>
      <w:r>
        <w:rPr>
          <w:rFonts w:ascii="宋体" w:hAnsi="宋体" w:cs="宋体" w:hint="eastAsia"/>
          <w:szCs w:val="24"/>
        </w:rPr>
        <w:t>3</w:t>
      </w:r>
      <w:r>
        <w:rPr>
          <w:rFonts w:ascii="宋体" w:hAnsi="宋体" w:cs="宋体" w:hint="eastAsia"/>
          <w:szCs w:val="24"/>
        </w:rPr>
        <w:t>）</w:t>
      </w:r>
      <w:r>
        <w:rPr>
          <w:rFonts w:ascii="宋体" w:hAnsi="宋体" w:cs="宋体" w:hint="eastAsia"/>
          <w:szCs w:val="24"/>
        </w:rPr>
        <w:t>有合格的医生和护士提供全日二十四小时的医疗和护理服务；</w:t>
      </w:r>
    </w:p>
    <w:p w14:paraId="0671C37C"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w:t>
      </w:r>
      <w:r>
        <w:rPr>
          <w:rFonts w:ascii="宋体" w:hAnsi="宋体" w:cs="宋体" w:hint="eastAsia"/>
          <w:szCs w:val="24"/>
        </w:rPr>
        <w:t>非主要作为康复医院、诊所、护理、疗养、戒酒、戒毒或类似的医疗机构。</w:t>
      </w:r>
    </w:p>
    <w:p w14:paraId="55651016"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投保人和保险人双方还可以约定指定医疗机构的条件、范围等，并在保险单中载明。</w:t>
      </w:r>
    </w:p>
    <w:p w14:paraId="212703FF"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4.3</w:t>
      </w:r>
      <w:r>
        <w:rPr>
          <w:rFonts w:ascii="宋体" w:hAnsi="宋体" w:cs="宋体" w:hint="eastAsia"/>
          <w:szCs w:val="24"/>
        </w:rPr>
        <w:tab/>
      </w:r>
      <w:r>
        <w:rPr>
          <w:rFonts w:ascii="宋体" w:hAnsi="宋体" w:cs="宋体" w:hint="eastAsia"/>
          <w:szCs w:val="24"/>
        </w:rPr>
        <w:t>住院</w:t>
      </w:r>
    </w:p>
    <w:p w14:paraId="70D1059B"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是指被保险人确因临床需要、经医生诊断必须留院治疗，正式办理入院及出院手续，并确实入住医疗机构正式病房接受治疗的行为过程；被保险人必须连续留院二十四小时以上且由医疗机构收取病房或床位费用，但住院并不包括门诊观察室、急诊观察室、其他非正式病房、联合病房或挂床住院。</w:t>
      </w:r>
    </w:p>
    <w:p w14:paraId="1DD0FF73" w14:textId="77777777" w:rsidR="00807B01" w:rsidRDefault="005D5DA4">
      <w:pPr>
        <w:pStyle w:val="DefaultText"/>
        <w:spacing w:line="360" w:lineRule="auto"/>
        <w:jc w:val="both"/>
        <w:rPr>
          <w:rFonts w:ascii="宋体" w:hAnsi="宋体" w:cs="宋体"/>
          <w:szCs w:val="24"/>
        </w:rPr>
      </w:pPr>
      <w:bookmarkStart w:id="102" w:name="_4.5_住院日数"/>
      <w:bookmarkStart w:id="103" w:name="_4.4_实际住院日数"/>
      <w:bookmarkStart w:id="104" w:name="_4.5_住院日2.1_保险责任数"/>
      <w:bookmarkEnd w:id="102"/>
      <w:bookmarkEnd w:id="103"/>
      <w:bookmarkEnd w:id="104"/>
      <w:r>
        <w:rPr>
          <w:rFonts w:ascii="宋体" w:hAnsi="宋体" w:cs="宋体" w:hint="eastAsia"/>
          <w:szCs w:val="24"/>
        </w:rPr>
        <w:t>4.4</w:t>
      </w:r>
      <w:r>
        <w:rPr>
          <w:rFonts w:ascii="宋体" w:hAnsi="宋体" w:cs="宋体" w:hint="eastAsia"/>
          <w:szCs w:val="24"/>
        </w:rPr>
        <w:tab/>
      </w:r>
      <w:r>
        <w:rPr>
          <w:rFonts w:ascii="宋体" w:hAnsi="宋体" w:cs="宋体" w:hint="eastAsia"/>
          <w:szCs w:val="24"/>
        </w:rPr>
        <w:t>实际住院日数</w:t>
      </w:r>
    </w:p>
    <w:p w14:paraId="75E4A73B"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是指被保</w:t>
      </w:r>
      <w:r>
        <w:rPr>
          <w:rFonts w:ascii="宋体" w:hAnsi="宋体" w:cs="宋体" w:hint="eastAsia"/>
          <w:szCs w:val="24"/>
        </w:rPr>
        <w:t>险人在医疗机构住院部病房内实际的住院治疗日数，住院满二十四小时为一日。</w:t>
      </w:r>
    </w:p>
    <w:p w14:paraId="5FF07513" w14:textId="77777777" w:rsidR="00807B01" w:rsidRDefault="005D5DA4">
      <w:pPr>
        <w:pStyle w:val="DefaultText"/>
        <w:spacing w:line="360" w:lineRule="auto"/>
        <w:jc w:val="both"/>
        <w:rPr>
          <w:rFonts w:ascii="宋体" w:hAnsi="宋体" w:cs="宋体"/>
          <w:szCs w:val="24"/>
        </w:rPr>
      </w:pPr>
      <w:bookmarkStart w:id="105" w:name="_4.4_猝死"/>
      <w:bookmarkStart w:id="106" w:name="_4.12_保险金申请人"/>
      <w:bookmarkStart w:id="107" w:name="_4.5_高风险运动"/>
      <w:bookmarkStart w:id="108" w:name="_4.10_保险金申请人"/>
      <w:bookmarkEnd w:id="105"/>
      <w:bookmarkEnd w:id="106"/>
      <w:bookmarkEnd w:id="107"/>
      <w:bookmarkEnd w:id="108"/>
      <w:r>
        <w:rPr>
          <w:rFonts w:ascii="宋体" w:hAnsi="宋体" w:cs="宋体" w:hint="eastAsia"/>
          <w:szCs w:val="24"/>
        </w:rPr>
        <w:t>4</w:t>
      </w:r>
      <w:r>
        <w:rPr>
          <w:rFonts w:ascii="宋体" w:hAnsi="宋体" w:cs="宋体" w:hint="eastAsia"/>
          <w:szCs w:val="24"/>
        </w:rPr>
        <w:t>.</w:t>
      </w:r>
      <w:r>
        <w:rPr>
          <w:rFonts w:ascii="宋体" w:hAnsi="宋体" w:cs="宋体" w:hint="eastAsia"/>
          <w:szCs w:val="24"/>
        </w:rPr>
        <w:t>5</w:t>
      </w:r>
      <w:r>
        <w:rPr>
          <w:rFonts w:ascii="宋体" w:hAnsi="宋体" w:cs="宋体" w:hint="eastAsia"/>
          <w:szCs w:val="24"/>
        </w:rPr>
        <w:tab/>
      </w:r>
      <w:r>
        <w:rPr>
          <w:rFonts w:ascii="宋体" w:hAnsi="宋体" w:cs="宋体" w:hint="eastAsia"/>
          <w:szCs w:val="24"/>
        </w:rPr>
        <w:t>毒品</w:t>
      </w:r>
      <w:r>
        <w:rPr>
          <w:rFonts w:ascii="宋体" w:hAnsi="宋体" w:cs="宋体" w:hint="eastAsia"/>
          <w:szCs w:val="24"/>
        </w:rPr>
        <w:t>及</w:t>
      </w:r>
      <w:r>
        <w:rPr>
          <w:rFonts w:ascii="宋体" w:hAnsi="宋体" w:cs="宋体" w:hint="eastAsia"/>
          <w:szCs w:val="24"/>
        </w:rPr>
        <w:t>管制药物</w:t>
      </w:r>
    </w:p>
    <w:p w14:paraId="26C83072"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指</w:t>
      </w:r>
      <w:r>
        <w:rPr>
          <w:rFonts w:ascii="宋体" w:hAnsi="宋体" w:cs="宋体" w:hint="eastAsia"/>
          <w:szCs w:val="24"/>
        </w:rPr>
        <w:t>中华人民共和国刑法规定的鸦片、海洛因、甲基苯丙胺（冰毒）、吗啡、大麻、可卡因以及国家规定管制的其他能够使人形成瘾癖的麻醉药品和精神药品</w:t>
      </w:r>
      <w:r>
        <w:rPr>
          <w:rFonts w:ascii="宋体" w:hAnsi="宋体" w:cs="宋体" w:hint="eastAsia"/>
          <w:szCs w:val="24"/>
        </w:rPr>
        <w:t>,</w:t>
      </w:r>
      <w:r>
        <w:rPr>
          <w:rFonts w:ascii="宋体" w:hAnsi="宋体" w:cs="宋体" w:hint="eastAsia"/>
          <w:szCs w:val="24"/>
        </w:rPr>
        <w:t>但不包括由医生开具并遵医嘱使用的用于治疗疾病但含有毒品成分的处方药品。</w:t>
      </w:r>
    </w:p>
    <w:p w14:paraId="68F75762"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4</w:t>
      </w:r>
      <w:r>
        <w:rPr>
          <w:rFonts w:ascii="宋体" w:hAnsi="宋体" w:cs="宋体" w:hint="eastAsia"/>
          <w:szCs w:val="24"/>
        </w:rPr>
        <w:t>.</w:t>
      </w:r>
      <w:r>
        <w:rPr>
          <w:rFonts w:ascii="宋体" w:hAnsi="宋体" w:cs="宋体" w:hint="eastAsia"/>
          <w:szCs w:val="24"/>
        </w:rPr>
        <w:t>6</w:t>
      </w:r>
      <w:r>
        <w:rPr>
          <w:rFonts w:ascii="宋体" w:hAnsi="宋体" w:cs="宋体" w:hint="eastAsia"/>
          <w:szCs w:val="24"/>
        </w:rPr>
        <w:tab/>
      </w:r>
      <w:r>
        <w:rPr>
          <w:rFonts w:ascii="宋体" w:hAnsi="宋体" w:cs="宋体" w:hint="eastAsia"/>
          <w:szCs w:val="24"/>
        </w:rPr>
        <w:t>战争</w:t>
      </w:r>
    </w:p>
    <w:p w14:paraId="73E03FDD"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指</w:t>
      </w:r>
      <w:r>
        <w:rPr>
          <w:rFonts w:ascii="宋体" w:hAnsi="宋体" w:cs="宋体" w:hint="eastAsia"/>
          <w:szCs w:val="24"/>
        </w:rPr>
        <w:t>国家与国家、民族与民族、政治集团与政治集团之间为了一定的政治、经济目的而进行的武装斗争，以政府宣布为准。</w:t>
      </w:r>
    </w:p>
    <w:p w14:paraId="7CFEE563"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4.7</w:t>
      </w:r>
      <w:r>
        <w:rPr>
          <w:rFonts w:ascii="宋体" w:hAnsi="宋体" w:cs="宋体" w:hint="eastAsia"/>
          <w:szCs w:val="24"/>
        </w:rPr>
        <w:tab/>
      </w:r>
      <w:r>
        <w:rPr>
          <w:rFonts w:ascii="宋体" w:hAnsi="宋体" w:cs="宋体" w:hint="eastAsia"/>
          <w:szCs w:val="24"/>
        </w:rPr>
        <w:t>军事冲突</w:t>
      </w:r>
    </w:p>
    <w:p w14:paraId="59B2FA94"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指</w:t>
      </w:r>
      <w:r>
        <w:rPr>
          <w:rFonts w:ascii="宋体" w:hAnsi="宋体" w:cs="宋体" w:hint="eastAsia"/>
          <w:szCs w:val="24"/>
        </w:rPr>
        <w:t>国家与民族之间在一定范围内的武装对抗，以政府宣布为准。</w:t>
      </w:r>
    </w:p>
    <w:p w14:paraId="4243E418"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4.8</w:t>
      </w:r>
      <w:r>
        <w:rPr>
          <w:rFonts w:ascii="宋体" w:hAnsi="宋体" w:cs="宋体" w:hint="eastAsia"/>
          <w:szCs w:val="24"/>
        </w:rPr>
        <w:tab/>
      </w:r>
      <w:r>
        <w:rPr>
          <w:rFonts w:ascii="宋体" w:hAnsi="宋体" w:cs="宋体" w:hint="eastAsia"/>
          <w:szCs w:val="24"/>
        </w:rPr>
        <w:t>暴乱</w:t>
      </w:r>
    </w:p>
    <w:p w14:paraId="41924EE0"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指</w:t>
      </w:r>
      <w:r>
        <w:rPr>
          <w:rFonts w:ascii="宋体" w:hAnsi="宋体" w:cs="宋体" w:hint="eastAsia"/>
          <w:szCs w:val="24"/>
        </w:rPr>
        <w:t>破坏社会秩序的武装骚动，以政府宣布为准。</w:t>
      </w:r>
    </w:p>
    <w:p w14:paraId="24E8BF45"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4</w:t>
      </w:r>
      <w:r>
        <w:rPr>
          <w:rFonts w:ascii="宋体" w:hAnsi="宋体" w:cs="宋体" w:hint="eastAsia"/>
          <w:szCs w:val="24"/>
        </w:rPr>
        <w:t>.</w:t>
      </w:r>
      <w:r>
        <w:rPr>
          <w:rFonts w:ascii="宋体" w:hAnsi="宋体" w:cs="宋体" w:hint="eastAsia"/>
          <w:szCs w:val="24"/>
        </w:rPr>
        <w:t>9</w:t>
      </w:r>
      <w:r>
        <w:rPr>
          <w:rFonts w:ascii="宋体" w:hAnsi="宋体" w:cs="宋体" w:hint="eastAsia"/>
          <w:szCs w:val="24"/>
        </w:rPr>
        <w:tab/>
      </w:r>
      <w:r>
        <w:rPr>
          <w:rFonts w:ascii="宋体" w:hAnsi="宋体" w:cs="宋体" w:hint="eastAsia"/>
          <w:szCs w:val="24"/>
        </w:rPr>
        <w:t>酒后驾驶</w:t>
      </w:r>
    </w:p>
    <w:p w14:paraId="0FFE7005"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指经检测或者鉴定，发生事故时车辆驾驶人员每百毫升血液中的酒精含量达到或者超过一定的标准，公安机关交通管理部门依据《道路交通安全法》的规定认定为饮酒后驾驶或者醉酒后驾驶。</w:t>
      </w:r>
    </w:p>
    <w:p w14:paraId="2F1C1AE7"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4</w:t>
      </w:r>
      <w:r>
        <w:rPr>
          <w:rFonts w:ascii="宋体" w:hAnsi="宋体" w:cs="宋体" w:hint="eastAsia"/>
          <w:szCs w:val="24"/>
        </w:rPr>
        <w:t>.</w:t>
      </w:r>
      <w:r>
        <w:rPr>
          <w:rFonts w:ascii="宋体" w:hAnsi="宋体" w:cs="宋体" w:hint="eastAsia"/>
          <w:szCs w:val="24"/>
        </w:rPr>
        <w:t>10</w:t>
      </w:r>
      <w:r>
        <w:rPr>
          <w:rFonts w:ascii="宋体" w:hAnsi="宋体" w:cs="宋体" w:hint="eastAsia"/>
          <w:szCs w:val="24"/>
        </w:rPr>
        <w:tab/>
      </w:r>
      <w:r>
        <w:rPr>
          <w:rFonts w:ascii="宋体" w:hAnsi="宋体" w:cs="宋体" w:hint="eastAsia"/>
          <w:szCs w:val="24"/>
        </w:rPr>
        <w:t>无合法有效驾驶证</w:t>
      </w:r>
      <w:r>
        <w:rPr>
          <w:rFonts w:ascii="宋体" w:hAnsi="宋体" w:cs="宋体" w:hint="eastAsia"/>
          <w:szCs w:val="24"/>
        </w:rPr>
        <w:t>驾驶</w:t>
      </w:r>
    </w:p>
    <w:p w14:paraId="6440D467"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被保险人存在下列情形之一：</w:t>
      </w:r>
    </w:p>
    <w:p w14:paraId="26214E02"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）没有取得中华人民共和国有关主管部门颁发或者认可的驾驶资格证书；</w:t>
      </w:r>
    </w:p>
    <w:p w14:paraId="66BA6D5A"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）驾驶与驾驶证准驾车型不相符合的车辆；</w:t>
      </w:r>
    </w:p>
    <w:p w14:paraId="1902129A"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）持审验不合格的驾驶证驾驶；</w:t>
      </w:r>
    </w:p>
    <w:p w14:paraId="7F906FEA"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lastRenderedPageBreak/>
        <w:t>（</w:t>
      </w:r>
      <w:r>
        <w:rPr>
          <w:rFonts w:ascii="宋体" w:hAnsi="宋体" w:cs="宋体" w:hint="eastAsia"/>
          <w:szCs w:val="24"/>
        </w:rPr>
        <w:t>4</w:t>
      </w:r>
      <w:r>
        <w:rPr>
          <w:rFonts w:ascii="宋体" w:hAnsi="宋体" w:cs="宋体" w:hint="eastAsia"/>
          <w:szCs w:val="24"/>
        </w:rPr>
        <w:t>）持学习驾驶证学习驾车时，无教练员随车指导，或不按指定时间、路线学习驾车。</w:t>
      </w:r>
    </w:p>
    <w:p w14:paraId="63225945"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4</w:t>
      </w:r>
      <w:r>
        <w:rPr>
          <w:rFonts w:ascii="宋体" w:hAnsi="宋体" w:cs="宋体" w:hint="eastAsia"/>
          <w:szCs w:val="24"/>
        </w:rPr>
        <w:t>.</w:t>
      </w:r>
      <w:r>
        <w:rPr>
          <w:rFonts w:ascii="宋体" w:hAnsi="宋体" w:cs="宋体" w:hint="eastAsia"/>
          <w:szCs w:val="24"/>
        </w:rPr>
        <w:t>11</w:t>
      </w:r>
      <w:r>
        <w:rPr>
          <w:rFonts w:ascii="宋体" w:hAnsi="宋体" w:cs="宋体" w:hint="eastAsia"/>
          <w:szCs w:val="24"/>
        </w:rPr>
        <w:tab/>
      </w:r>
      <w:r>
        <w:rPr>
          <w:rFonts w:ascii="宋体" w:hAnsi="宋体" w:cs="宋体" w:hint="eastAsia"/>
          <w:szCs w:val="24"/>
        </w:rPr>
        <w:t>无合法有效行驶证</w:t>
      </w:r>
    </w:p>
    <w:p w14:paraId="37C7903F"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发生保险事故时被保险人驾驶的机动车无公安机关交通管理部门、农机部门等政府管理部门核发的行驶证或号牌，或行驶证不在有效期内，或该机动车未按规定检验或检验不合格。</w:t>
      </w:r>
    </w:p>
    <w:p w14:paraId="7DF5951A"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4</w:t>
      </w:r>
      <w:r>
        <w:rPr>
          <w:rFonts w:ascii="宋体" w:hAnsi="宋体" w:cs="宋体" w:hint="eastAsia"/>
          <w:szCs w:val="24"/>
        </w:rPr>
        <w:t>.</w:t>
      </w:r>
      <w:r>
        <w:rPr>
          <w:rFonts w:ascii="宋体" w:hAnsi="宋体" w:cs="宋体" w:hint="eastAsia"/>
          <w:szCs w:val="24"/>
        </w:rPr>
        <w:t>12</w:t>
      </w:r>
      <w:r>
        <w:rPr>
          <w:rFonts w:ascii="宋体" w:hAnsi="宋体" w:cs="宋体" w:hint="eastAsia"/>
          <w:szCs w:val="24"/>
        </w:rPr>
        <w:tab/>
      </w:r>
      <w:r>
        <w:rPr>
          <w:rFonts w:ascii="宋体" w:hAnsi="宋体" w:cs="宋体" w:hint="eastAsia"/>
          <w:szCs w:val="24"/>
        </w:rPr>
        <w:t>高风险运动</w:t>
      </w:r>
    </w:p>
    <w:p w14:paraId="51660CF1"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p>
    <w:p w14:paraId="530B5530"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）潜水：指以辅助呼吸器材在江、河、湖、海、水库、运河等水域进行的水下运动，但穿着救生</w:t>
      </w:r>
      <w:r>
        <w:rPr>
          <w:rFonts w:ascii="宋体" w:hAnsi="宋体" w:cs="宋体" w:hint="eastAsia"/>
          <w:szCs w:val="24"/>
        </w:rPr>
        <w:t>衣</w:t>
      </w:r>
      <w:r>
        <w:rPr>
          <w:rFonts w:ascii="宋体" w:hAnsi="宋体" w:cs="宋体" w:hint="eastAsia"/>
          <w:szCs w:val="24"/>
        </w:rPr>
        <w:t>在水面进行的浮潜活动除外。</w:t>
      </w:r>
    </w:p>
    <w:p w14:paraId="74CFF1E5"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2</w:t>
      </w:r>
      <w:r>
        <w:rPr>
          <w:rFonts w:ascii="宋体" w:hAnsi="宋体" w:cs="宋体" w:hint="eastAsia"/>
          <w:szCs w:val="24"/>
        </w:rPr>
        <w:t>）热气球运动：指乘坐热气球升空飞行的体育活动。</w:t>
      </w:r>
    </w:p>
    <w:p w14:paraId="687FC7C3"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3</w:t>
      </w:r>
      <w:r>
        <w:rPr>
          <w:rFonts w:ascii="宋体" w:hAnsi="宋体" w:cs="宋体" w:hint="eastAsia"/>
          <w:szCs w:val="24"/>
        </w:rPr>
        <w:t>）攀岩运动：指以攀登悬崖、楼宇外墙、人造悬崖、冰崖、冰山等运动。</w:t>
      </w:r>
    </w:p>
    <w:p w14:paraId="091F8180"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4</w:t>
      </w:r>
      <w:r>
        <w:rPr>
          <w:rFonts w:ascii="宋体" w:hAnsi="宋体" w:cs="宋体" w:hint="eastAsia"/>
          <w:szCs w:val="24"/>
        </w:rPr>
        <w:t>）</w:t>
      </w:r>
      <w:r>
        <w:rPr>
          <w:rFonts w:ascii="宋体" w:hAnsi="宋体" w:cs="宋体" w:hint="eastAsia"/>
          <w:szCs w:val="24"/>
        </w:rPr>
        <w:t>探险活动：指明知在某种特定的自然条件</w:t>
      </w:r>
      <w:r>
        <w:rPr>
          <w:rFonts w:ascii="宋体" w:hAnsi="宋体" w:cs="宋体" w:hint="eastAsia"/>
          <w:szCs w:val="24"/>
        </w:rPr>
        <w:t>下有失去生命或使身体受到伤害的危险，而故意使自己置身其中的行为。如江河漂流、非固定路线徒步、徒步穿越沙漠或人迹罕至的原始森林等活动。</w:t>
      </w:r>
    </w:p>
    <w:p w14:paraId="18B7B011"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5</w:t>
      </w:r>
      <w:r>
        <w:rPr>
          <w:rFonts w:ascii="宋体" w:hAnsi="宋体" w:cs="宋体" w:hint="eastAsia"/>
          <w:szCs w:val="24"/>
        </w:rPr>
        <w:t>）武术比赛：指两人或两人以上对抗性柔道、空手道、跆拳道、散打、拳击等各种拳术及各种使用器械的对抗性比赛。</w:t>
      </w:r>
    </w:p>
    <w:p w14:paraId="59EA483A"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w:t>
      </w:r>
      <w:r>
        <w:rPr>
          <w:rFonts w:ascii="宋体" w:hAnsi="宋体" w:cs="宋体" w:hint="eastAsia"/>
          <w:szCs w:val="24"/>
        </w:rPr>
        <w:t>6</w:t>
      </w:r>
      <w:r>
        <w:rPr>
          <w:rFonts w:ascii="宋体" w:hAnsi="宋体" w:cs="宋体" w:hint="eastAsia"/>
          <w:szCs w:val="24"/>
        </w:rPr>
        <w:t>）特技：指从事马术、杂技、驯兽等特殊技能。</w:t>
      </w:r>
    </w:p>
    <w:p w14:paraId="0BE1C0ED"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4</w:t>
      </w:r>
      <w:r>
        <w:rPr>
          <w:rFonts w:ascii="宋体" w:hAnsi="宋体" w:cs="宋体" w:hint="eastAsia"/>
          <w:szCs w:val="24"/>
        </w:rPr>
        <w:t>.1</w:t>
      </w:r>
      <w:r>
        <w:rPr>
          <w:rFonts w:ascii="宋体" w:hAnsi="宋体" w:cs="宋体" w:hint="eastAsia"/>
          <w:szCs w:val="24"/>
        </w:rPr>
        <w:t>3</w:t>
      </w:r>
      <w:r>
        <w:rPr>
          <w:rFonts w:ascii="宋体" w:hAnsi="宋体" w:cs="宋体" w:hint="eastAsia"/>
          <w:szCs w:val="24"/>
        </w:rPr>
        <w:tab/>
      </w:r>
      <w:r>
        <w:rPr>
          <w:rFonts w:ascii="宋体" w:hAnsi="宋体" w:cs="宋体" w:hint="eastAsia"/>
          <w:szCs w:val="24"/>
        </w:rPr>
        <w:t>挂床住院</w:t>
      </w:r>
    </w:p>
    <w:p w14:paraId="6EB2EE21"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指办理正式住院手续的被保险人，在住院期间每日非</w:t>
      </w:r>
      <w:r>
        <w:rPr>
          <w:rFonts w:ascii="宋体" w:hAnsi="宋体" w:cs="宋体" w:hint="eastAsia"/>
          <w:szCs w:val="24"/>
        </w:rPr>
        <w:t>24</w:t>
      </w:r>
      <w:r>
        <w:rPr>
          <w:rFonts w:ascii="宋体" w:hAnsi="宋体" w:cs="宋体" w:hint="eastAsia"/>
          <w:szCs w:val="24"/>
        </w:rPr>
        <w:t>小时在床、在院，包括在住院期间连续若干日无任何治疗，只发生护理费、诊疗费、床位费的情况。</w:t>
      </w:r>
    </w:p>
    <w:p w14:paraId="6166645E"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4.1</w:t>
      </w:r>
      <w:r>
        <w:rPr>
          <w:rFonts w:ascii="宋体" w:hAnsi="宋体" w:cs="宋体" w:hint="eastAsia"/>
          <w:szCs w:val="24"/>
        </w:rPr>
        <w:t>4</w:t>
      </w:r>
      <w:r>
        <w:rPr>
          <w:rFonts w:ascii="宋体" w:hAnsi="宋体" w:cs="宋体" w:hint="eastAsia"/>
          <w:szCs w:val="24"/>
        </w:rPr>
        <w:tab/>
      </w:r>
      <w:r>
        <w:rPr>
          <w:rFonts w:ascii="宋体" w:hAnsi="宋体" w:cs="宋体" w:hint="eastAsia"/>
          <w:szCs w:val="24"/>
        </w:rPr>
        <w:t>保险金申请人</w:t>
      </w:r>
    </w:p>
    <w:p w14:paraId="30255812" w14:textId="77777777" w:rsidR="00807B01" w:rsidRDefault="005D5DA4">
      <w:pPr>
        <w:pStyle w:val="DefaultText"/>
        <w:spacing w:line="360" w:lineRule="auto"/>
        <w:jc w:val="both"/>
        <w:rPr>
          <w:rFonts w:ascii="宋体" w:hAnsi="宋体" w:cs="宋体"/>
          <w:szCs w:val="24"/>
        </w:rPr>
      </w:pPr>
      <w:r>
        <w:rPr>
          <w:rFonts w:ascii="宋体" w:hAnsi="宋体" w:cs="宋体" w:hint="eastAsia"/>
          <w:szCs w:val="24"/>
        </w:rPr>
        <w:t>除另有约定外，本附加险合同的保险金申</w:t>
      </w:r>
      <w:r>
        <w:rPr>
          <w:rFonts w:ascii="宋体" w:hAnsi="宋体" w:cs="宋体" w:hint="eastAsia"/>
          <w:szCs w:val="24"/>
        </w:rPr>
        <w:t>请人是指被保险人本人。</w:t>
      </w:r>
    </w:p>
    <w:p w14:paraId="23B06FED" w14:textId="77777777" w:rsidR="00807B01" w:rsidRDefault="00807B01">
      <w:pPr>
        <w:pStyle w:val="DefaultText"/>
        <w:spacing w:line="360" w:lineRule="auto"/>
        <w:jc w:val="both"/>
        <w:rPr>
          <w:rFonts w:ascii="宋体" w:hAnsi="宋体" w:cs="宋体"/>
          <w:szCs w:val="24"/>
        </w:rPr>
      </w:pPr>
    </w:p>
    <w:p w14:paraId="42C29237" w14:textId="77777777" w:rsidR="00807B01" w:rsidRDefault="00807B01">
      <w:pPr>
        <w:pStyle w:val="1"/>
        <w:numPr>
          <w:ilvl w:val="0"/>
          <w:numId w:val="0"/>
        </w:numPr>
        <w:spacing w:before="0" w:after="0" w:line="360" w:lineRule="auto"/>
        <w:ind w:left="425"/>
        <w:jc w:val="both"/>
        <w:rPr>
          <w:sz w:val="32"/>
          <w:szCs w:val="32"/>
        </w:rPr>
      </w:pPr>
    </w:p>
    <w:p w14:paraId="3D702DE2" w14:textId="77777777" w:rsidR="00807B01" w:rsidRDefault="005D5DA4">
      <w:pPr>
        <w:rPr>
          <w:rFonts w:ascii="仿宋" w:eastAsia="仿宋" w:hAnsi="仿宋" w:cs="仿宋"/>
        </w:rPr>
      </w:pPr>
      <w:r>
        <w:rPr>
          <w:rFonts w:ascii="仿宋" w:eastAsia="仿宋" w:hAnsi="仿宋" w:cs="仿宋" w:hint="eastAsia"/>
        </w:rPr>
        <w:t>问</w:t>
      </w:r>
    </w:p>
    <w:p w14:paraId="139D1224" w14:textId="77777777" w:rsidR="00807B01" w:rsidRDefault="00807B01">
      <w:pPr>
        <w:rPr>
          <w:rFonts w:ascii="仿宋" w:eastAsia="仿宋" w:hAnsi="仿宋" w:cs="仿宋"/>
        </w:rPr>
      </w:pPr>
    </w:p>
    <w:p w14:paraId="0BCDBD28" w14:textId="77777777" w:rsidR="00807B01" w:rsidRDefault="00807B01">
      <w:pPr>
        <w:autoSpaceDE w:val="0"/>
        <w:autoSpaceDN w:val="0"/>
        <w:spacing w:line="360" w:lineRule="exact"/>
        <w:ind w:firstLineChars="273" w:firstLine="767"/>
        <w:jc w:val="center"/>
        <w:rPr>
          <w:rFonts w:hAnsi="宋体"/>
          <w:b/>
          <w:sz w:val="28"/>
          <w:szCs w:val="28"/>
        </w:rPr>
        <w:sectPr w:rsidR="00807B01">
          <w:pgSz w:w="11906" w:h="16838"/>
          <w:pgMar w:top="1247" w:right="1361" w:bottom="1247" w:left="1361" w:header="851" w:footer="851" w:gutter="0"/>
          <w:pgNumType w:fmt="numberInDash"/>
          <w:cols w:space="720"/>
          <w:docGrid w:type="lines" w:linePitch="312"/>
        </w:sectPr>
      </w:pPr>
    </w:p>
    <w:p w14:paraId="6EDE6558" w14:textId="77777777" w:rsidR="00807B01" w:rsidRDefault="005D5DA4">
      <w:pPr>
        <w:spacing w:line="360" w:lineRule="auto"/>
        <w:jc w:val="center"/>
        <w:rPr>
          <w:rFonts w:asciiTheme="minorEastAsia" w:eastAsiaTheme="minorEastAsia" w:hAnsiTheme="minorEastAsia"/>
          <w:b/>
          <w:sz w:val="30"/>
          <w:szCs w:val="30"/>
        </w:rPr>
      </w:pPr>
      <w:bookmarkStart w:id="109" w:name="_Toc5481_WPSOffice_Level1"/>
      <w:r>
        <w:rPr>
          <w:rFonts w:asciiTheme="minorEastAsia" w:eastAsiaTheme="minorEastAsia" w:hAnsiTheme="minorEastAsia" w:hint="eastAsia"/>
          <w:b/>
          <w:sz w:val="36"/>
          <w:szCs w:val="36"/>
        </w:rPr>
        <w:lastRenderedPageBreak/>
        <w:t>第六章</w:t>
      </w: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投标文件格式</w:t>
      </w:r>
      <w:bookmarkEnd w:id="109"/>
      <w:r>
        <w:rPr>
          <w:rFonts w:ascii="宋体" w:hAnsi="宋体" w:hint="eastAsia"/>
          <w:sz w:val="30"/>
          <w:szCs w:val="30"/>
        </w:rPr>
        <w:t xml:space="preserve">　</w:t>
      </w:r>
      <w:r>
        <w:rPr>
          <w:rFonts w:ascii="宋体" w:hAnsi="宋体" w:hint="eastAsia"/>
          <w:b/>
          <w:sz w:val="28"/>
        </w:rPr>
        <w:t xml:space="preserve">      </w:t>
      </w:r>
    </w:p>
    <w:p w14:paraId="64E2DB8D" w14:textId="77777777" w:rsidR="00807B01" w:rsidRDefault="005D5DA4">
      <w:pPr>
        <w:snapToGrid w:val="0"/>
        <w:spacing w:before="50" w:afterLines="50" w:after="120"/>
        <w:jc w:val="left"/>
        <w:rPr>
          <w:rFonts w:ascii="宋体" w:hAnsi="宋体"/>
          <w:sz w:val="24"/>
          <w:szCs w:val="20"/>
        </w:rPr>
      </w:pPr>
      <w:r>
        <w:rPr>
          <w:rFonts w:ascii="宋体" w:hAnsi="宋体" w:hint="eastAsia"/>
          <w:sz w:val="24"/>
        </w:rPr>
        <w:t>1.</w:t>
      </w:r>
      <w:r>
        <w:rPr>
          <w:rFonts w:ascii="宋体" w:hAnsi="宋体" w:hint="eastAsia"/>
          <w:sz w:val="24"/>
        </w:rPr>
        <w:t>法定代表人</w:t>
      </w:r>
      <w:r>
        <w:rPr>
          <w:rFonts w:ascii="宋体" w:hAnsi="宋体" w:hint="eastAsia"/>
          <w:sz w:val="24"/>
        </w:rPr>
        <w:t>（</w:t>
      </w:r>
      <w:r>
        <w:rPr>
          <w:rFonts w:ascii="宋体" w:hAnsi="宋体" w:hint="eastAsia"/>
          <w:sz w:val="24"/>
        </w:rPr>
        <w:t>负责人）</w:t>
      </w:r>
      <w:r>
        <w:rPr>
          <w:rFonts w:ascii="宋体" w:hAnsi="宋体" w:hint="eastAsia"/>
          <w:sz w:val="24"/>
        </w:rPr>
        <w:t>授权委托书格式：</w:t>
      </w:r>
    </w:p>
    <w:p w14:paraId="6E0D905A" w14:textId="77777777" w:rsidR="00807B01" w:rsidRDefault="005D5DA4">
      <w:pPr>
        <w:snapToGrid w:val="0"/>
        <w:spacing w:beforeLines="50" w:before="120" w:after="50" w:line="460" w:lineRule="exact"/>
        <w:rPr>
          <w:rFonts w:ascii="宋体" w:hAnsi="宋体" w:cs="宋体"/>
          <w:b/>
          <w:sz w:val="24"/>
          <w:szCs w:val="20"/>
        </w:rPr>
      </w:pPr>
      <w:r>
        <w:rPr>
          <w:rFonts w:ascii="宋体" w:hAnsi="宋体" w:cs="宋体" w:hint="eastAsia"/>
          <w:bCs/>
          <w:sz w:val="24"/>
          <w:lang w:bidi="ar"/>
        </w:rPr>
        <w:t>致：</w:t>
      </w:r>
      <w:r>
        <w:rPr>
          <w:rFonts w:ascii="宋体" w:hAnsi="宋体" w:cs="宋体" w:hint="eastAsia"/>
          <w:sz w:val="24"/>
          <w:lang w:bidi="ar"/>
        </w:rPr>
        <w:t>_____________</w:t>
      </w:r>
      <w:r>
        <w:rPr>
          <w:rFonts w:ascii="宋体" w:hAnsi="宋体" w:cs="宋体" w:hint="eastAsia"/>
          <w:sz w:val="24"/>
          <w:lang w:bidi="ar"/>
        </w:rPr>
        <w:t>（招标采购单位名称）：</w:t>
      </w:r>
    </w:p>
    <w:p w14:paraId="1967CEA0" w14:textId="77777777" w:rsidR="00807B01" w:rsidRDefault="005D5DA4">
      <w:pPr>
        <w:snapToGrid w:val="0"/>
        <w:spacing w:beforeLines="50" w:before="120" w:after="50" w:line="460" w:lineRule="exact"/>
        <w:ind w:firstLineChars="200" w:firstLine="480"/>
        <w:rPr>
          <w:rFonts w:ascii="宋体" w:hAnsi="宋体" w:cs="宋体"/>
          <w:sz w:val="24"/>
          <w:szCs w:val="20"/>
        </w:rPr>
      </w:pPr>
      <w:r>
        <w:rPr>
          <w:rFonts w:ascii="宋体" w:hAnsi="宋体" w:cs="宋体" w:hint="eastAsia"/>
          <w:sz w:val="24"/>
          <w:lang w:bidi="ar"/>
        </w:rPr>
        <w:t>我</w:t>
      </w:r>
      <w:bookmarkStart w:id="110" w:name="_Hlk12177807"/>
      <w:r>
        <w:rPr>
          <w:rFonts w:ascii="宋体" w:hAnsi="宋体" w:cs="宋体" w:hint="eastAsia"/>
          <w:sz w:val="24"/>
          <w:lang w:bidi="ar"/>
        </w:rPr>
        <w:t>___________</w:t>
      </w:r>
      <w:bookmarkEnd w:id="110"/>
      <w:r>
        <w:rPr>
          <w:rFonts w:ascii="宋体" w:hAnsi="宋体" w:cs="宋体" w:hint="eastAsia"/>
          <w:sz w:val="24"/>
          <w:lang w:bidi="ar"/>
        </w:rPr>
        <w:t>（姓名）系</w:t>
      </w:r>
      <w:r>
        <w:rPr>
          <w:rFonts w:ascii="宋体" w:hAnsi="宋体" w:cs="宋体" w:hint="eastAsia"/>
          <w:sz w:val="24"/>
          <w:lang w:bidi="ar"/>
        </w:rPr>
        <w:t>____________</w:t>
      </w:r>
      <w:r>
        <w:rPr>
          <w:rFonts w:ascii="宋体" w:hAnsi="宋体" w:cs="宋体" w:hint="eastAsia"/>
          <w:sz w:val="24"/>
          <w:lang w:bidi="ar"/>
        </w:rPr>
        <w:t>（投标单位名称）的法定代表人</w:t>
      </w:r>
      <w:r>
        <w:rPr>
          <w:rFonts w:ascii="宋体" w:hAnsi="宋体" w:cs="宋体" w:hint="eastAsia"/>
          <w:sz w:val="24"/>
          <w:lang w:bidi="ar"/>
        </w:rPr>
        <w:t>（</w:t>
      </w:r>
      <w:r>
        <w:rPr>
          <w:rFonts w:ascii="宋体" w:hAnsi="宋体" w:cs="宋体" w:hint="eastAsia"/>
          <w:sz w:val="24"/>
          <w:lang w:bidi="ar"/>
        </w:rPr>
        <w:t>负责人）</w:t>
      </w:r>
      <w:r>
        <w:rPr>
          <w:rFonts w:ascii="宋体" w:hAnsi="宋体" w:cs="宋体" w:hint="eastAsia"/>
          <w:sz w:val="24"/>
          <w:lang w:bidi="ar"/>
        </w:rPr>
        <w:t>，现授权委托</w:t>
      </w:r>
      <w:r>
        <w:rPr>
          <w:rFonts w:ascii="宋体" w:hAnsi="宋体" w:cs="宋体" w:hint="eastAsia"/>
          <w:sz w:val="24"/>
          <w:lang w:bidi="ar"/>
        </w:rPr>
        <w:t xml:space="preserve"> </w:t>
      </w:r>
      <w:bookmarkStart w:id="111" w:name="_Hlk12177819"/>
      <w:r>
        <w:rPr>
          <w:rFonts w:ascii="宋体" w:hAnsi="宋体" w:cs="宋体" w:hint="eastAsia"/>
          <w:sz w:val="24"/>
          <w:lang w:bidi="ar"/>
        </w:rPr>
        <w:t>______</w:t>
      </w:r>
      <w:r>
        <w:rPr>
          <w:rFonts w:ascii="宋体" w:hAnsi="宋体" w:cs="宋体" w:hint="eastAsia"/>
          <w:sz w:val="24"/>
          <w:u w:val="single"/>
          <w:lang w:bidi="ar"/>
        </w:rPr>
        <w:t xml:space="preserve">_ </w:t>
      </w:r>
      <w:bookmarkEnd w:id="111"/>
      <w:r>
        <w:rPr>
          <w:rFonts w:ascii="宋体" w:hAnsi="宋体" w:cs="宋体" w:hint="eastAsia"/>
          <w:sz w:val="24"/>
          <w:lang w:bidi="ar"/>
        </w:rPr>
        <w:t>（姓名）以我方的名义参加</w:t>
      </w:r>
      <w:r>
        <w:rPr>
          <w:rFonts w:ascii="宋体" w:hAnsi="宋体" w:cs="宋体" w:hint="eastAsia"/>
          <w:sz w:val="24"/>
          <w:lang w:bidi="ar"/>
        </w:rPr>
        <w:t>______</w:t>
      </w:r>
      <w:r>
        <w:rPr>
          <w:rFonts w:ascii="宋体" w:hAnsi="宋体" w:cs="宋体" w:hint="eastAsia"/>
          <w:sz w:val="24"/>
          <w:u w:val="single"/>
          <w:lang w:bidi="ar"/>
        </w:rPr>
        <w:t xml:space="preserve">_          </w:t>
      </w:r>
      <w:r>
        <w:rPr>
          <w:rFonts w:ascii="宋体" w:hAnsi="宋体" w:cs="宋体" w:hint="eastAsia"/>
          <w:sz w:val="24"/>
          <w:lang w:bidi="ar"/>
        </w:rPr>
        <w:t>项目的投标活动，并代表我方全权办理针对上述项目的投标、开标、评标、签约等具体事务和签署相关文件。</w:t>
      </w:r>
    </w:p>
    <w:p w14:paraId="3E6E8267" w14:textId="77777777" w:rsidR="00807B01" w:rsidRDefault="005D5DA4">
      <w:pPr>
        <w:snapToGrid w:val="0"/>
        <w:spacing w:beforeLines="50" w:before="120" w:after="50" w:line="460" w:lineRule="exact"/>
        <w:rPr>
          <w:rFonts w:ascii="宋体" w:hAnsi="宋体" w:cs="宋体"/>
          <w:sz w:val="24"/>
          <w:szCs w:val="20"/>
        </w:rPr>
      </w:pPr>
      <w:r>
        <w:rPr>
          <w:rFonts w:ascii="宋体" w:hAnsi="宋体" w:cs="宋体" w:hint="eastAsia"/>
          <w:sz w:val="24"/>
          <w:lang w:bidi="ar"/>
        </w:rPr>
        <w:t xml:space="preserve">    </w:t>
      </w:r>
      <w:r>
        <w:rPr>
          <w:rFonts w:ascii="宋体" w:hAnsi="宋体" w:cs="宋体" w:hint="eastAsia"/>
          <w:sz w:val="24"/>
          <w:lang w:bidi="ar"/>
        </w:rPr>
        <w:t>我方对被授权人的签名事项负全部责任。</w:t>
      </w:r>
    </w:p>
    <w:p w14:paraId="308D7EB0" w14:textId="77777777" w:rsidR="00807B01" w:rsidRDefault="005D5DA4">
      <w:pPr>
        <w:snapToGrid w:val="0"/>
        <w:spacing w:beforeLines="50" w:before="120" w:after="50" w:line="460" w:lineRule="exact"/>
        <w:ind w:firstLine="480"/>
        <w:rPr>
          <w:rFonts w:ascii="宋体" w:hAnsi="宋体" w:cs="宋体"/>
          <w:sz w:val="24"/>
          <w:szCs w:val="20"/>
        </w:rPr>
      </w:pPr>
      <w:r>
        <w:rPr>
          <w:rFonts w:ascii="宋体" w:hAnsi="宋体" w:cs="宋体" w:hint="eastAsia"/>
          <w:sz w:val="24"/>
          <w:u w:val="single"/>
          <w:lang w:bidi="ar"/>
        </w:rPr>
        <w:t>在撤销授权的书面通知以前，本授权书一直有效。</w:t>
      </w:r>
      <w:r>
        <w:rPr>
          <w:rFonts w:ascii="宋体" w:hAnsi="宋体" w:cs="宋体" w:hint="eastAsia"/>
          <w:sz w:val="24"/>
          <w:lang w:bidi="ar"/>
        </w:rPr>
        <w:t>被授权人在授权书有效期内签署的所有文件不因授权的撤销而失效。</w:t>
      </w:r>
    </w:p>
    <w:p w14:paraId="3F41F48A" w14:textId="77777777" w:rsidR="00807B01" w:rsidRDefault="005D5DA4">
      <w:pPr>
        <w:snapToGrid w:val="0"/>
        <w:spacing w:beforeLines="50" w:before="120" w:after="50" w:line="460" w:lineRule="exact"/>
        <w:ind w:firstLine="480"/>
        <w:rPr>
          <w:rFonts w:ascii="宋体" w:hAnsi="宋体" w:cs="宋体"/>
          <w:sz w:val="24"/>
          <w:szCs w:val="20"/>
        </w:rPr>
      </w:pPr>
      <w:r>
        <w:rPr>
          <w:rFonts w:ascii="宋体" w:hAnsi="宋体" w:cs="宋体" w:hint="eastAsia"/>
          <w:sz w:val="24"/>
          <w:lang w:bidi="ar"/>
        </w:rPr>
        <w:t>被授权人无转委托权，特此委托。</w:t>
      </w:r>
    </w:p>
    <w:p w14:paraId="604F1A5D" w14:textId="77777777" w:rsidR="00807B01" w:rsidRDefault="005D5DA4">
      <w:pPr>
        <w:snapToGrid w:val="0"/>
        <w:spacing w:beforeLines="50" w:before="120" w:after="50" w:line="460" w:lineRule="exact"/>
        <w:rPr>
          <w:rFonts w:ascii="宋体" w:hAnsi="宋体" w:cs="宋体"/>
          <w:sz w:val="24"/>
          <w:szCs w:val="20"/>
          <w:u w:val="single"/>
        </w:rPr>
      </w:pPr>
      <w:r>
        <w:rPr>
          <w:rFonts w:ascii="宋体" w:hAnsi="宋体" w:cs="宋体" w:hint="eastAsia"/>
          <w:b/>
          <w:szCs w:val="28"/>
          <w:u w:val="single"/>
          <w:lang w:bidi="ar"/>
        </w:rPr>
        <w:t>法定代表人（负责人）签名或盖章：</w:t>
      </w:r>
      <w:r>
        <w:rPr>
          <w:rFonts w:ascii="宋体" w:hAnsi="宋体" w:cs="宋体" w:hint="eastAsia"/>
          <w:b/>
          <w:szCs w:val="28"/>
          <w:lang w:bidi="ar"/>
        </w:rPr>
        <w:t xml:space="preserve">          </w:t>
      </w:r>
      <w:r>
        <w:rPr>
          <w:rFonts w:ascii="宋体" w:hAnsi="宋体" w:cs="宋体" w:hint="eastAsia"/>
          <w:b/>
          <w:szCs w:val="28"/>
          <w:u w:val="single"/>
          <w:lang w:bidi="ar"/>
        </w:rPr>
        <w:t>被授权人签名：</w:t>
      </w:r>
      <w:r>
        <w:rPr>
          <w:rFonts w:ascii="宋体" w:hAnsi="宋体" w:cs="宋体" w:hint="eastAsia"/>
          <w:b/>
          <w:szCs w:val="28"/>
          <w:u w:val="single"/>
          <w:lang w:bidi="ar"/>
        </w:rPr>
        <w:t xml:space="preserve"> </w:t>
      </w:r>
      <w:r>
        <w:rPr>
          <w:rFonts w:ascii="宋体" w:hAnsi="宋体" w:cs="宋体" w:hint="eastAsia"/>
          <w:szCs w:val="28"/>
          <w:lang w:bidi="ar"/>
        </w:rPr>
        <w:t xml:space="preserve">               </w:t>
      </w:r>
    </w:p>
    <w:p w14:paraId="55B33F85" w14:textId="77777777" w:rsidR="00807B01" w:rsidRDefault="005D5DA4">
      <w:pPr>
        <w:snapToGrid w:val="0"/>
        <w:spacing w:beforeLines="50" w:before="120" w:after="50" w:line="460" w:lineRule="exact"/>
        <w:rPr>
          <w:rFonts w:ascii="宋体" w:hAnsi="宋体" w:cs="宋体"/>
          <w:b/>
          <w:szCs w:val="28"/>
        </w:rPr>
      </w:pPr>
      <w:r>
        <w:rPr>
          <w:rFonts w:ascii="宋体" w:hAnsi="宋体" w:cs="宋体" w:hint="eastAsia"/>
          <w:b/>
          <w:szCs w:val="28"/>
          <w:lang w:bidi="ar"/>
        </w:rPr>
        <w:t>法定代表人（负责人）身份证复印件</w:t>
      </w:r>
      <w:r>
        <w:rPr>
          <w:rFonts w:ascii="宋体" w:hAnsi="宋体" w:cs="宋体" w:hint="eastAsia"/>
          <w:b/>
          <w:szCs w:val="28"/>
          <w:lang w:bidi="ar"/>
        </w:rPr>
        <w:t xml:space="preserve">         </w:t>
      </w:r>
      <w:r>
        <w:rPr>
          <w:rFonts w:ascii="宋体" w:hAnsi="宋体" w:cs="宋体" w:hint="eastAsia"/>
          <w:b/>
          <w:szCs w:val="28"/>
          <w:lang w:bidi="ar"/>
        </w:rPr>
        <w:t>被授权人身份证复印件</w:t>
      </w:r>
    </w:p>
    <w:tbl>
      <w:tblPr>
        <w:tblW w:w="0" w:type="auto"/>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ayout w:type="fixed"/>
        <w:tblLook w:val="04A0" w:firstRow="1" w:lastRow="0" w:firstColumn="1" w:lastColumn="0" w:noHBand="0" w:noVBand="1"/>
      </w:tblPr>
      <w:tblGrid>
        <w:gridCol w:w="4962"/>
        <w:gridCol w:w="4961"/>
      </w:tblGrid>
      <w:tr w:rsidR="00807B01" w14:paraId="59A2B045" w14:textId="77777777">
        <w:trPr>
          <w:trHeight w:val="2881"/>
        </w:trPr>
        <w:tc>
          <w:tcPr>
            <w:tcW w:w="4962" w:type="dxa"/>
            <w:tcBorders>
              <w:top w:val="dotDash" w:sz="8" w:space="0" w:color="auto"/>
              <w:left w:val="dotDash" w:sz="8" w:space="0" w:color="auto"/>
              <w:bottom w:val="dotDash" w:sz="8" w:space="0" w:color="auto"/>
              <w:right w:val="dotDash" w:sz="8" w:space="0" w:color="auto"/>
            </w:tcBorders>
          </w:tcPr>
          <w:p w14:paraId="5898B412" w14:textId="77777777" w:rsidR="00807B01" w:rsidRDefault="005D5DA4">
            <w:pPr>
              <w:spacing w:line="360" w:lineRule="auto"/>
              <w:rPr>
                <w:sz w:val="30"/>
                <w:szCs w:val="30"/>
              </w:rPr>
            </w:pPr>
            <w:r>
              <w:rPr>
                <w:rFonts w:cs="宋体" w:hint="eastAsia"/>
                <w:sz w:val="30"/>
                <w:szCs w:val="30"/>
                <w:lang w:bidi="ar"/>
              </w:rPr>
              <w:t>身份证复印件粘贴处，正反两面均复印，复印件清晰可认。</w:t>
            </w:r>
          </w:p>
        </w:tc>
        <w:tc>
          <w:tcPr>
            <w:tcW w:w="4961" w:type="dxa"/>
            <w:tcBorders>
              <w:top w:val="dotDash" w:sz="8" w:space="0" w:color="auto"/>
              <w:left w:val="dotDash" w:sz="8" w:space="0" w:color="auto"/>
              <w:bottom w:val="dotDash" w:sz="8" w:space="0" w:color="auto"/>
              <w:right w:val="dotDash" w:sz="8" w:space="0" w:color="auto"/>
            </w:tcBorders>
          </w:tcPr>
          <w:p w14:paraId="7540FFCF" w14:textId="77777777" w:rsidR="00807B01" w:rsidRDefault="005D5DA4">
            <w:pPr>
              <w:spacing w:line="360" w:lineRule="auto"/>
              <w:rPr>
                <w:sz w:val="30"/>
                <w:szCs w:val="30"/>
              </w:rPr>
            </w:pPr>
            <w:r>
              <w:rPr>
                <w:rFonts w:cs="宋体" w:hint="eastAsia"/>
                <w:sz w:val="30"/>
                <w:szCs w:val="30"/>
                <w:lang w:bidi="ar"/>
              </w:rPr>
              <w:t>身份</w:t>
            </w:r>
            <w:r>
              <w:rPr>
                <w:rFonts w:cs="宋体" w:hint="eastAsia"/>
                <w:sz w:val="30"/>
                <w:szCs w:val="30"/>
                <w:lang w:bidi="ar"/>
              </w:rPr>
              <w:t>证复印件粘贴处，正反两面均复印，复印件清晰可认。</w:t>
            </w:r>
          </w:p>
        </w:tc>
      </w:tr>
      <w:tr w:rsidR="00807B01" w14:paraId="251CE2E8" w14:textId="77777777">
        <w:trPr>
          <w:trHeight w:val="3099"/>
        </w:trPr>
        <w:tc>
          <w:tcPr>
            <w:tcW w:w="4962" w:type="dxa"/>
            <w:tcBorders>
              <w:top w:val="dotDash" w:sz="8" w:space="0" w:color="auto"/>
              <w:left w:val="dotDash" w:sz="8" w:space="0" w:color="auto"/>
              <w:bottom w:val="dotDash" w:sz="8" w:space="0" w:color="auto"/>
              <w:right w:val="dotDash" w:sz="8" w:space="0" w:color="auto"/>
            </w:tcBorders>
          </w:tcPr>
          <w:p w14:paraId="51511B83" w14:textId="77777777" w:rsidR="00807B01" w:rsidRDefault="00807B01">
            <w:pPr>
              <w:spacing w:line="360" w:lineRule="auto"/>
              <w:rPr>
                <w:sz w:val="30"/>
                <w:szCs w:val="30"/>
              </w:rPr>
            </w:pPr>
          </w:p>
        </w:tc>
        <w:tc>
          <w:tcPr>
            <w:tcW w:w="4961" w:type="dxa"/>
            <w:tcBorders>
              <w:top w:val="dotDash" w:sz="8" w:space="0" w:color="auto"/>
              <w:left w:val="dotDash" w:sz="8" w:space="0" w:color="auto"/>
              <w:bottom w:val="dotDash" w:sz="8" w:space="0" w:color="auto"/>
              <w:right w:val="dotDash" w:sz="8" w:space="0" w:color="auto"/>
            </w:tcBorders>
          </w:tcPr>
          <w:p w14:paraId="2F993F44" w14:textId="77777777" w:rsidR="00807B01" w:rsidRDefault="00807B01">
            <w:pPr>
              <w:spacing w:line="360" w:lineRule="auto"/>
              <w:rPr>
                <w:sz w:val="30"/>
                <w:szCs w:val="30"/>
              </w:rPr>
            </w:pPr>
          </w:p>
        </w:tc>
      </w:tr>
    </w:tbl>
    <w:p w14:paraId="60399188" w14:textId="77777777" w:rsidR="00807B01" w:rsidRDefault="005D5DA4">
      <w:pPr>
        <w:snapToGrid w:val="0"/>
        <w:spacing w:beforeLines="50" w:before="120" w:after="50" w:line="460" w:lineRule="exact"/>
        <w:rPr>
          <w:rFonts w:ascii="宋体" w:hAnsi="宋体" w:cs="宋体"/>
          <w:sz w:val="24"/>
        </w:rPr>
      </w:pPr>
      <w:r>
        <w:rPr>
          <w:rFonts w:ascii="宋体" w:hAnsi="宋体" w:cs="宋体" w:hint="eastAsia"/>
          <w:sz w:val="24"/>
          <w:lang w:bidi="ar"/>
        </w:rPr>
        <w:t xml:space="preserve">                                                </w:t>
      </w:r>
      <w:r>
        <w:rPr>
          <w:rFonts w:ascii="宋体" w:hAnsi="宋体" w:cs="宋体" w:hint="eastAsia"/>
          <w:sz w:val="24"/>
          <w:lang w:bidi="ar"/>
        </w:rPr>
        <w:t>投标人公章：</w:t>
      </w:r>
    </w:p>
    <w:p w14:paraId="1B90F18A" w14:textId="77777777" w:rsidR="00807B01" w:rsidRDefault="005D5DA4">
      <w:pPr>
        <w:snapToGrid w:val="0"/>
        <w:spacing w:beforeLines="50" w:before="120" w:after="50"/>
        <w:jc w:val="center"/>
        <w:rPr>
          <w:rFonts w:ascii="宋体" w:hAnsi="宋体" w:cs="宋体"/>
          <w:sz w:val="24"/>
          <w:szCs w:val="20"/>
        </w:rPr>
      </w:pPr>
      <w:r>
        <w:rPr>
          <w:rFonts w:ascii="宋体" w:hAnsi="宋体" w:cs="宋体" w:hint="eastAsia"/>
          <w:sz w:val="24"/>
          <w:lang w:bidi="ar"/>
        </w:rPr>
        <w:t xml:space="preserve">                                        </w:t>
      </w:r>
      <w:r>
        <w:rPr>
          <w:rFonts w:ascii="宋体" w:hAnsi="宋体" w:cs="宋体" w:hint="eastAsia"/>
          <w:sz w:val="24"/>
          <w:lang w:bidi="ar"/>
        </w:rPr>
        <w:t>年</w:t>
      </w:r>
      <w:r>
        <w:rPr>
          <w:rFonts w:ascii="宋体" w:hAnsi="宋体" w:cs="宋体" w:hint="eastAsia"/>
          <w:sz w:val="24"/>
          <w:lang w:bidi="ar"/>
        </w:rPr>
        <w:t xml:space="preserve">    </w:t>
      </w:r>
      <w:r>
        <w:rPr>
          <w:rFonts w:ascii="宋体" w:hAnsi="宋体" w:cs="宋体" w:hint="eastAsia"/>
          <w:sz w:val="24"/>
          <w:lang w:bidi="ar"/>
        </w:rPr>
        <w:t>月</w:t>
      </w:r>
      <w:r>
        <w:rPr>
          <w:rFonts w:ascii="宋体" w:hAnsi="宋体" w:cs="宋体" w:hint="eastAsia"/>
          <w:sz w:val="24"/>
          <w:lang w:bidi="ar"/>
        </w:rPr>
        <w:t xml:space="preserve">    </w:t>
      </w:r>
      <w:r>
        <w:rPr>
          <w:rFonts w:ascii="宋体" w:hAnsi="宋体" w:cs="宋体" w:hint="eastAsia"/>
          <w:sz w:val="24"/>
          <w:lang w:bidi="ar"/>
        </w:rPr>
        <w:t>日</w:t>
      </w:r>
    </w:p>
    <w:p w14:paraId="228EFA86" w14:textId="77777777" w:rsidR="00807B01" w:rsidRDefault="00807B01">
      <w:pPr>
        <w:snapToGrid w:val="0"/>
        <w:spacing w:before="50" w:after="50"/>
        <w:rPr>
          <w:rFonts w:ascii="宋体" w:hAnsi="宋体"/>
          <w:sz w:val="24"/>
        </w:rPr>
      </w:pPr>
    </w:p>
    <w:p w14:paraId="622DB3C7" w14:textId="77777777" w:rsidR="00807B01" w:rsidRDefault="00807B01">
      <w:pPr>
        <w:snapToGrid w:val="0"/>
        <w:spacing w:before="50" w:after="50"/>
        <w:rPr>
          <w:rFonts w:ascii="宋体" w:hAnsi="宋体"/>
          <w:sz w:val="24"/>
        </w:rPr>
      </w:pPr>
    </w:p>
    <w:p w14:paraId="0E56D5FA" w14:textId="77777777" w:rsidR="00807B01" w:rsidRDefault="005D5DA4">
      <w:pPr>
        <w:snapToGrid w:val="0"/>
        <w:spacing w:before="50" w:after="50"/>
        <w:rPr>
          <w:rFonts w:ascii="宋体" w:hAnsi="宋体"/>
          <w:sz w:val="24"/>
        </w:rPr>
      </w:pPr>
      <w:r>
        <w:rPr>
          <w:rFonts w:ascii="宋体" w:hAnsi="宋体" w:hint="eastAsia"/>
          <w:sz w:val="24"/>
        </w:rPr>
        <w:t>2.</w:t>
      </w:r>
      <w:r>
        <w:rPr>
          <w:rFonts w:ascii="宋体" w:hAnsi="宋体" w:hint="eastAsia"/>
          <w:sz w:val="24"/>
        </w:rPr>
        <w:t>投标函</w:t>
      </w:r>
    </w:p>
    <w:p w14:paraId="345B94E3" w14:textId="77777777" w:rsidR="00807B01" w:rsidRDefault="005D5DA4">
      <w:pPr>
        <w:snapToGrid w:val="0"/>
        <w:spacing w:beforeLines="50" w:before="120" w:after="50"/>
        <w:jc w:val="center"/>
        <w:rPr>
          <w:rFonts w:ascii="宋体" w:hAnsi="宋体"/>
          <w:b/>
          <w:sz w:val="24"/>
        </w:rPr>
      </w:pPr>
      <w:r>
        <w:rPr>
          <w:rFonts w:ascii="宋体" w:hAnsi="宋体" w:hint="eastAsia"/>
          <w:b/>
          <w:sz w:val="24"/>
        </w:rPr>
        <w:t>投</w:t>
      </w:r>
      <w:r>
        <w:rPr>
          <w:rFonts w:ascii="宋体" w:hAnsi="宋体" w:hint="eastAsia"/>
          <w:b/>
          <w:sz w:val="24"/>
        </w:rPr>
        <w:t xml:space="preserve"> </w:t>
      </w:r>
      <w:r>
        <w:rPr>
          <w:rFonts w:ascii="宋体" w:hAnsi="宋体" w:hint="eastAsia"/>
          <w:b/>
          <w:sz w:val="24"/>
        </w:rPr>
        <w:t>标</w:t>
      </w:r>
      <w:r>
        <w:rPr>
          <w:rFonts w:ascii="宋体" w:hAnsi="宋体" w:hint="eastAsia"/>
          <w:b/>
          <w:sz w:val="24"/>
        </w:rPr>
        <w:t xml:space="preserve"> </w:t>
      </w:r>
      <w:r>
        <w:rPr>
          <w:rFonts w:ascii="宋体" w:hAnsi="宋体" w:hint="eastAsia"/>
          <w:b/>
          <w:sz w:val="24"/>
        </w:rPr>
        <w:t>函</w:t>
      </w:r>
    </w:p>
    <w:p w14:paraId="386BA3BA" w14:textId="77777777" w:rsidR="00807B01" w:rsidRDefault="00807B01">
      <w:pPr>
        <w:snapToGrid w:val="0"/>
        <w:spacing w:beforeLines="50" w:before="120" w:after="50"/>
        <w:jc w:val="center"/>
        <w:rPr>
          <w:rFonts w:ascii="宋体" w:hAnsi="宋体"/>
          <w:b/>
          <w:sz w:val="24"/>
        </w:rPr>
      </w:pPr>
    </w:p>
    <w:p w14:paraId="1474F98E" w14:textId="77777777" w:rsidR="00807B01" w:rsidRDefault="005D5DA4">
      <w:pPr>
        <w:snapToGrid w:val="0"/>
        <w:spacing w:beforeLines="50" w:before="120" w:after="50" w:line="380" w:lineRule="exact"/>
        <w:rPr>
          <w:rFonts w:ascii="宋体" w:hAnsi="宋体"/>
          <w:sz w:val="24"/>
          <w:szCs w:val="20"/>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（采购单位名称）：</w:t>
      </w:r>
    </w:p>
    <w:p w14:paraId="66966E09" w14:textId="77777777" w:rsidR="00807B01" w:rsidRDefault="005D5DA4">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、我方自愿参加贵方组织的</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rPr>
        <w:t>_____</w:t>
      </w:r>
      <w:r>
        <w:rPr>
          <w:rFonts w:ascii="宋体" w:hAnsi="宋体" w:hint="eastAsia"/>
          <w:sz w:val="24"/>
        </w:rPr>
        <w:t>）的投标，并</w:t>
      </w:r>
      <w:r>
        <w:rPr>
          <w:rFonts w:ascii="宋体" w:hAnsi="宋体"/>
          <w:sz w:val="24"/>
        </w:rPr>
        <w:t>按采购文件的要求</w:t>
      </w:r>
      <w:r>
        <w:rPr>
          <w:rFonts w:ascii="宋体" w:hAnsi="宋体" w:hint="eastAsia"/>
          <w:sz w:val="24"/>
        </w:rPr>
        <w:t>提交商务技术文件、报价文件。</w:t>
      </w:r>
    </w:p>
    <w:p w14:paraId="34084AFA" w14:textId="77777777" w:rsidR="00807B01" w:rsidRDefault="005D5DA4">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、我方完全理解并接受招标文件（包括修改补</w:t>
      </w:r>
      <w:r>
        <w:rPr>
          <w:rFonts w:ascii="宋体" w:hAnsi="宋体"/>
          <w:sz w:val="24"/>
        </w:rPr>
        <w:t>充</w:t>
      </w:r>
      <w:r>
        <w:rPr>
          <w:rFonts w:ascii="宋体" w:hAnsi="宋体" w:hint="eastAsia"/>
          <w:sz w:val="24"/>
        </w:rPr>
        <w:t>文件）的各项规定和要求</w:t>
      </w:r>
      <w:r>
        <w:rPr>
          <w:rFonts w:ascii="宋体" w:hAnsi="宋体"/>
          <w:sz w:val="24"/>
        </w:rPr>
        <w:t>，</w:t>
      </w:r>
      <w:r>
        <w:rPr>
          <w:rFonts w:ascii="宋体" w:hAnsi="宋体" w:hint="eastAsia"/>
          <w:sz w:val="24"/>
        </w:rPr>
        <w:t>不</w:t>
      </w:r>
      <w:r>
        <w:rPr>
          <w:rFonts w:ascii="宋体" w:hAnsi="宋体"/>
          <w:sz w:val="24"/>
        </w:rPr>
        <w:t>再对招标文件</w:t>
      </w:r>
      <w:r>
        <w:rPr>
          <w:rFonts w:ascii="宋体" w:hAnsi="宋体" w:hint="eastAsia"/>
          <w:sz w:val="24"/>
        </w:rPr>
        <w:t>的合理性、合法性等</w:t>
      </w:r>
      <w:r>
        <w:rPr>
          <w:rFonts w:ascii="宋体" w:hAnsi="宋体"/>
          <w:sz w:val="24"/>
        </w:rPr>
        <w:t>相关内容提出质疑或投诉。</w:t>
      </w:r>
    </w:p>
    <w:p w14:paraId="3D312E64" w14:textId="77777777" w:rsidR="00807B01" w:rsidRDefault="005D5DA4">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、我方不是采购单位的附属机构以及</w:t>
      </w:r>
      <w:r>
        <w:rPr>
          <w:rFonts w:ascii="宋体" w:hAnsi="宋体"/>
          <w:sz w:val="24"/>
        </w:rPr>
        <w:t>其它法律法规</w:t>
      </w:r>
      <w:r>
        <w:rPr>
          <w:rFonts w:ascii="宋体" w:hAnsi="宋体" w:hint="eastAsia"/>
          <w:sz w:val="24"/>
        </w:rPr>
        <w:t>所</w:t>
      </w:r>
      <w:r>
        <w:rPr>
          <w:rFonts w:ascii="宋体" w:hAnsi="宋体"/>
          <w:sz w:val="24"/>
        </w:rPr>
        <w:t>规定的限制投标单位</w:t>
      </w:r>
      <w:r>
        <w:rPr>
          <w:rFonts w:ascii="宋体" w:hAnsi="宋体" w:hint="eastAsia"/>
          <w:sz w:val="24"/>
        </w:rPr>
        <w:t>。</w:t>
      </w:r>
    </w:p>
    <w:p w14:paraId="22CD7671" w14:textId="77777777" w:rsidR="00807B01" w:rsidRDefault="005D5DA4">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、我方向贵方提交的所有投标文件、资料都是准确的和真实的。</w:t>
      </w:r>
    </w:p>
    <w:p w14:paraId="3F4584CC" w14:textId="77777777" w:rsidR="00807B01" w:rsidRDefault="005D5DA4">
      <w:pPr>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、本投标自开标日起</w:t>
      </w:r>
      <w:r>
        <w:rPr>
          <w:rFonts w:ascii="宋体" w:hAnsi="宋体" w:hint="eastAsia"/>
          <w:sz w:val="24"/>
        </w:rPr>
        <w:t xml:space="preserve"> 90</w:t>
      </w:r>
      <w:r>
        <w:rPr>
          <w:rFonts w:ascii="宋体" w:hAnsi="宋体" w:hint="eastAsia"/>
          <w:sz w:val="24"/>
        </w:rPr>
        <w:t>天</w:t>
      </w:r>
      <w:r>
        <w:rPr>
          <w:rFonts w:ascii="宋体" w:hAnsi="宋体"/>
          <w:sz w:val="24"/>
        </w:rPr>
        <w:t>内</w:t>
      </w:r>
      <w:r>
        <w:rPr>
          <w:rFonts w:ascii="宋体" w:hAnsi="宋体" w:hint="eastAsia"/>
          <w:sz w:val="24"/>
        </w:rPr>
        <w:t>有效。</w:t>
      </w:r>
    </w:p>
    <w:p w14:paraId="69046557" w14:textId="77777777" w:rsidR="00807B01" w:rsidRDefault="005D5DA4">
      <w:pPr>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、如中标，本投标文件至本项目合同履行完毕均保持有效，同意按照贵方要求提供与投标有关的一切数据或资料，并按“招标文件”及采购法律、法规的规定履行合同责任和义务。</w:t>
      </w:r>
    </w:p>
    <w:p w14:paraId="68B0B5A3" w14:textId="77777777" w:rsidR="00807B01" w:rsidRDefault="005D5DA4">
      <w:pPr>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、以上事项如有虚假或隐</w:t>
      </w:r>
      <w:r>
        <w:rPr>
          <w:rFonts w:ascii="宋体" w:hAnsi="宋体" w:hint="eastAsia"/>
          <w:sz w:val="24"/>
        </w:rPr>
        <w:t>瞒，我方愿意承担一切后果，并不再寻求任何旨在减轻或免除法律责任的辩解，</w:t>
      </w:r>
      <w:r>
        <w:rPr>
          <w:rFonts w:ascii="宋体" w:hAnsi="宋体"/>
          <w:sz w:val="24"/>
        </w:rPr>
        <w:t>同意我方的投标保证金</w:t>
      </w:r>
      <w:r>
        <w:rPr>
          <w:rFonts w:ascii="宋体" w:hAnsi="宋体" w:hint="eastAsia"/>
          <w:sz w:val="24"/>
        </w:rPr>
        <w:t>（</w:t>
      </w:r>
      <w:r>
        <w:rPr>
          <w:rFonts w:ascii="宋体" w:hAnsi="宋体"/>
          <w:sz w:val="24"/>
        </w:rPr>
        <w:t>或履约保证金）不予</w:t>
      </w:r>
      <w:r>
        <w:rPr>
          <w:rFonts w:ascii="宋体" w:hAnsi="宋体" w:hint="eastAsia"/>
          <w:sz w:val="24"/>
        </w:rPr>
        <w:t>退</w:t>
      </w:r>
      <w:r>
        <w:rPr>
          <w:rFonts w:ascii="宋体" w:hAnsi="宋体"/>
          <w:sz w:val="24"/>
        </w:rPr>
        <w:t>回</w:t>
      </w:r>
      <w:r>
        <w:rPr>
          <w:rFonts w:ascii="宋体" w:hAnsi="宋体" w:hint="eastAsia"/>
          <w:sz w:val="24"/>
        </w:rPr>
        <w:t>，</w:t>
      </w:r>
      <w:r>
        <w:rPr>
          <w:rFonts w:ascii="宋体" w:hAnsi="宋体"/>
          <w:sz w:val="24"/>
        </w:rPr>
        <w:t>并对招标采购单位</w:t>
      </w:r>
      <w:r>
        <w:rPr>
          <w:rFonts w:ascii="宋体" w:hAnsi="宋体" w:hint="eastAsia"/>
          <w:sz w:val="24"/>
        </w:rPr>
        <w:t>因</w:t>
      </w:r>
      <w:r>
        <w:rPr>
          <w:rFonts w:ascii="宋体" w:hAnsi="宋体"/>
          <w:sz w:val="24"/>
        </w:rPr>
        <w:t>此引起的损失予以赔偿</w:t>
      </w:r>
      <w:r>
        <w:rPr>
          <w:rFonts w:ascii="宋体" w:hAnsi="宋体" w:hint="eastAsia"/>
          <w:sz w:val="24"/>
        </w:rPr>
        <w:t>。</w:t>
      </w:r>
    </w:p>
    <w:p w14:paraId="5E3511CB" w14:textId="77777777" w:rsidR="00807B01" w:rsidRDefault="005D5DA4">
      <w:pPr>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、我方全权授</w:t>
      </w:r>
      <w:r>
        <w:rPr>
          <w:rFonts w:ascii="宋体" w:hAnsi="宋体"/>
          <w:sz w:val="24"/>
        </w:rPr>
        <w:t>权被授权人</w:t>
      </w:r>
      <w:r>
        <w:rPr>
          <w:rFonts w:ascii="宋体" w:hAnsi="宋体" w:hint="eastAsia"/>
          <w:sz w:val="24"/>
        </w:rPr>
        <w:t>办理针对上述项目的投标、开标、评标、签约等具体事务和签署相关文件，</w:t>
      </w:r>
      <w:r>
        <w:rPr>
          <w:rFonts w:ascii="宋体" w:hAnsi="宋体"/>
          <w:sz w:val="24"/>
        </w:rPr>
        <w:t>对被授权的</w:t>
      </w:r>
      <w:r>
        <w:rPr>
          <w:rFonts w:ascii="宋体" w:hAnsi="宋体" w:hint="eastAsia"/>
          <w:sz w:val="24"/>
        </w:rPr>
        <w:t>各</w:t>
      </w:r>
      <w:r>
        <w:rPr>
          <w:rFonts w:ascii="宋体" w:hAnsi="宋体"/>
          <w:sz w:val="24"/>
        </w:rPr>
        <w:t>项行为负全部责任</w:t>
      </w:r>
      <w:r>
        <w:rPr>
          <w:rFonts w:ascii="宋体" w:hAnsi="宋体" w:hint="eastAsia"/>
          <w:sz w:val="24"/>
        </w:rPr>
        <w:t>，在撤销授权的书面通知以前，本授权书一直有效，被授权人无转委托权。</w:t>
      </w:r>
    </w:p>
    <w:p w14:paraId="34F881F2" w14:textId="77777777" w:rsidR="00807B01" w:rsidRDefault="005D5DA4">
      <w:pPr>
        <w:snapToGrid w:val="0"/>
        <w:spacing w:line="360" w:lineRule="auto"/>
        <w:ind w:firstLineChars="200" w:firstLine="480"/>
        <w:rPr>
          <w:rFonts w:ascii="宋体" w:hAnsi="宋体"/>
          <w:sz w:val="24"/>
        </w:rPr>
      </w:pPr>
      <w:r>
        <w:rPr>
          <w:rFonts w:ascii="宋体" w:hAnsi="宋体" w:hint="eastAsia"/>
          <w:sz w:val="24"/>
        </w:rPr>
        <w:t>与本投标有关的一切正式往来信函请寄：</w:t>
      </w:r>
    </w:p>
    <w:p w14:paraId="3C9DFBA7" w14:textId="77777777" w:rsidR="00807B01" w:rsidRDefault="005D5DA4">
      <w:pPr>
        <w:snapToGrid w:val="0"/>
        <w:spacing w:line="360" w:lineRule="auto"/>
        <w:ind w:firstLineChars="150" w:firstLine="360"/>
        <w:rPr>
          <w:rFonts w:ascii="宋体" w:hAnsi="宋体"/>
          <w:sz w:val="24"/>
        </w:rPr>
      </w:pPr>
      <w:r>
        <w:rPr>
          <w:rFonts w:ascii="宋体" w:hAnsi="宋体" w:hint="eastAsia"/>
          <w:sz w:val="24"/>
        </w:rPr>
        <w:t>地址：</w:t>
      </w:r>
      <w:r>
        <w:rPr>
          <w:rFonts w:ascii="宋体" w:hAnsi="宋体" w:hint="eastAsia"/>
          <w:sz w:val="24"/>
        </w:rPr>
        <w:t>____________________</w:t>
      </w:r>
    </w:p>
    <w:p w14:paraId="13CC0E3C" w14:textId="77777777" w:rsidR="00807B01" w:rsidRDefault="005D5DA4">
      <w:pPr>
        <w:snapToGrid w:val="0"/>
        <w:spacing w:line="360" w:lineRule="auto"/>
        <w:ind w:firstLineChars="150" w:firstLine="360"/>
        <w:rPr>
          <w:rFonts w:ascii="宋体" w:hAnsi="宋体"/>
          <w:sz w:val="24"/>
        </w:rPr>
      </w:pPr>
      <w:r>
        <w:rPr>
          <w:rFonts w:ascii="宋体" w:hAnsi="宋体" w:hint="eastAsia"/>
          <w:sz w:val="24"/>
        </w:rPr>
        <w:t>邮编：</w:t>
      </w:r>
      <w:r>
        <w:rPr>
          <w:rFonts w:ascii="宋体" w:hAnsi="宋体" w:hint="eastAsia"/>
          <w:sz w:val="24"/>
        </w:rPr>
        <w:t xml:space="preserve">__________   </w:t>
      </w:r>
      <w:r>
        <w:rPr>
          <w:rFonts w:ascii="宋体" w:hAnsi="宋体" w:hint="eastAsia"/>
          <w:sz w:val="24"/>
        </w:rPr>
        <w:t>电话：</w:t>
      </w:r>
      <w:r>
        <w:rPr>
          <w:rFonts w:ascii="宋体" w:hAnsi="宋体" w:hint="eastAsia"/>
          <w:sz w:val="24"/>
        </w:rPr>
        <w:t>______________</w:t>
      </w:r>
      <w:r>
        <w:rPr>
          <w:rFonts w:ascii="宋体" w:hAnsi="宋体" w:hint="eastAsia"/>
          <w:sz w:val="24"/>
        </w:rPr>
        <w:t>传真：</w:t>
      </w:r>
      <w:r>
        <w:rPr>
          <w:rFonts w:ascii="宋体" w:hAnsi="宋体" w:hint="eastAsia"/>
          <w:sz w:val="24"/>
        </w:rPr>
        <w:t>______________</w:t>
      </w:r>
    </w:p>
    <w:p w14:paraId="164AE21A" w14:textId="77777777" w:rsidR="00807B01" w:rsidRDefault="005D5DA4">
      <w:pPr>
        <w:snapToGrid w:val="0"/>
        <w:spacing w:line="360" w:lineRule="auto"/>
        <w:ind w:firstLineChars="150" w:firstLine="361"/>
        <w:jc w:val="left"/>
        <w:rPr>
          <w:rFonts w:ascii="宋体" w:hAnsi="宋体"/>
          <w:b/>
          <w:sz w:val="24"/>
          <w:u w:val="single"/>
          <w:shd w:val="pct10" w:color="auto" w:fill="FFFFFF"/>
        </w:rPr>
      </w:pPr>
      <w:r>
        <w:rPr>
          <w:rFonts w:ascii="宋体" w:hAnsi="宋体" w:hint="eastAsia"/>
          <w:b/>
          <w:sz w:val="24"/>
          <w:shd w:val="pct10" w:color="auto" w:fill="FFFFFF"/>
        </w:rPr>
        <w:t>法定代表人</w:t>
      </w:r>
      <w:r>
        <w:rPr>
          <w:rFonts w:ascii="宋体" w:hAnsi="宋体" w:hint="eastAsia"/>
          <w:b/>
          <w:sz w:val="24"/>
          <w:shd w:val="pct10" w:color="auto" w:fill="FFFFFF"/>
        </w:rPr>
        <w:t>（</w:t>
      </w:r>
      <w:r>
        <w:rPr>
          <w:rFonts w:ascii="宋体" w:hAnsi="宋体" w:hint="eastAsia"/>
          <w:b/>
          <w:sz w:val="24"/>
          <w:shd w:val="pct10" w:color="auto" w:fill="FFFFFF"/>
        </w:rPr>
        <w:t>负责人）</w:t>
      </w:r>
      <w:r>
        <w:rPr>
          <w:rFonts w:ascii="宋体" w:hAnsi="宋体" w:hint="eastAsia"/>
          <w:b/>
          <w:sz w:val="24"/>
          <w:shd w:val="pct10" w:color="auto" w:fill="FFFFFF"/>
        </w:rPr>
        <w:t>（签字或盖章）：</w:t>
      </w:r>
    </w:p>
    <w:p w14:paraId="51D0ABCD" w14:textId="77777777" w:rsidR="00807B01" w:rsidRDefault="005D5DA4">
      <w:pPr>
        <w:snapToGrid w:val="0"/>
        <w:spacing w:line="360" w:lineRule="auto"/>
        <w:ind w:firstLineChars="150" w:firstLine="361"/>
        <w:jc w:val="left"/>
        <w:rPr>
          <w:rFonts w:ascii="宋体" w:hAnsi="宋体"/>
          <w:sz w:val="24"/>
          <w:u w:val="single"/>
        </w:rPr>
      </w:pPr>
      <w:r>
        <w:rPr>
          <w:rFonts w:ascii="宋体" w:hAnsi="宋体" w:hint="eastAsia"/>
          <w:b/>
          <w:sz w:val="24"/>
          <w:shd w:val="pct10" w:color="auto" w:fill="FFFFFF"/>
        </w:rPr>
        <w:t>被授权人（签字）</w:t>
      </w:r>
      <w:r>
        <w:rPr>
          <w:rFonts w:ascii="宋体" w:hAnsi="宋体" w:hint="eastAsia"/>
          <w:b/>
          <w:sz w:val="24"/>
          <w:shd w:val="pct10" w:color="auto" w:fill="FFFFFF"/>
        </w:rPr>
        <w:t>:</w:t>
      </w:r>
      <w:r>
        <w:rPr>
          <w:rFonts w:ascii="宋体" w:hAnsi="宋体" w:hint="eastAsia"/>
          <w:b/>
          <w:sz w:val="24"/>
        </w:rPr>
        <w:t>_</w:t>
      </w:r>
      <w:r>
        <w:rPr>
          <w:rFonts w:ascii="宋体" w:hAnsi="宋体" w:hint="eastAsia"/>
          <w:sz w:val="24"/>
        </w:rPr>
        <w:t xml:space="preserve">__________ </w:t>
      </w:r>
      <w:r>
        <w:rPr>
          <w:rFonts w:ascii="宋体" w:hAnsi="宋体" w:hint="eastAsia"/>
          <w:sz w:val="24"/>
        </w:rPr>
        <w:t>被授权人身份证号码：</w:t>
      </w:r>
    </w:p>
    <w:p w14:paraId="4D5BC5B1" w14:textId="77777777" w:rsidR="00807B01" w:rsidRDefault="00807B01">
      <w:pPr>
        <w:snapToGrid w:val="0"/>
        <w:spacing w:line="360" w:lineRule="auto"/>
        <w:ind w:firstLineChars="150" w:firstLine="360"/>
        <w:jc w:val="left"/>
        <w:rPr>
          <w:rFonts w:ascii="宋体" w:hAnsi="宋体"/>
          <w:sz w:val="24"/>
        </w:rPr>
      </w:pPr>
    </w:p>
    <w:p w14:paraId="54BBF88F" w14:textId="77777777" w:rsidR="00807B01" w:rsidRDefault="005D5DA4">
      <w:pPr>
        <w:snapToGrid w:val="0"/>
        <w:spacing w:line="360" w:lineRule="auto"/>
        <w:ind w:firstLineChars="1700" w:firstLine="4080"/>
        <w:jc w:val="left"/>
        <w:rPr>
          <w:rFonts w:ascii="宋体" w:hAnsi="宋体"/>
          <w:sz w:val="24"/>
        </w:rPr>
      </w:pPr>
      <w:r>
        <w:rPr>
          <w:rFonts w:ascii="宋体" w:hAnsi="宋体" w:hint="eastAsia"/>
          <w:sz w:val="24"/>
        </w:rPr>
        <w:t>投标人</w:t>
      </w:r>
      <w:r>
        <w:rPr>
          <w:rFonts w:ascii="宋体" w:hAnsi="宋体" w:hint="eastAsia"/>
          <w:sz w:val="24"/>
        </w:rPr>
        <w:t>:(</w:t>
      </w:r>
      <w:r>
        <w:rPr>
          <w:rFonts w:ascii="宋体" w:hAnsi="宋体" w:hint="eastAsia"/>
          <w:sz w:val="24"/>
        </w:rPr>
        <w:t>公章</w:t>
      </w:r>
      <w:r>
        <w:rPr>
          <w:rFonts w:ascii="宋体" w:hAnsi="宋体" w:hint="eastAsia"/>
          <w:sz w:val="24"/>
        </w:rPr>
        <w:t>)</w:t>
      </w:r>
    </w:p>
    <w:p w14:paraId="4A3B56F2" w14:textId="77777777" w:rsidR="00807B01" w:rsidRDefault="00807B01">
      <w:pPr>
        <w:snapToGrid w:val="0"/>
        <w:spacing w:line="360" w:lineRule="auto"/>
        <w:ind w:firstLineChars="100" w:firstLine="240"/>
        <w:jc w:val="left"/>
        <w:rPr>
          <w:rFonts w:ascii="宋体" w:hAnsi="宋体"/>
          <w:sz w:val="24"/>
        </w:rPr>
      </w:pPr>
    </w:p>
    <w:p w14:paraId="61836950" w14:textId="77777777" w:rsidR="00807B01" w:rsidRDefault="005D5DA4">
      <w:pPr>
        <w:snapToGrid w:val="0"/>
        <w:spacing w:line="360" w:lineRule="auto"/>
        <w:ind w:firstLineChars="1700" w:firstLine="4080"/>
        <w:jc w:val="left"/>
        <w:rPr>
          <w:rFonts w:ascii="宋体" w:hAnsi="宋体"/>
          <w:sz w:val="24"/>
        </w:rPr>
      </w:pPr>
      <w:r>
        <w:rPr>
          <w:rFonts w:ascii="宋体" w:hAnsi="宋体" w:hint="eastAsia"/>
          <w:sz w:val="24"/>
        </w:rPr>
        <w:t>日期</w:t>
      </w:r>
      <w:r>
        <w:rPr>
          <w:rFonts w:ascii="宋体" w:hAnsi="宋体" w:hint="eastAsia"/>
          <w:sz w:val="24"/>
        </w:rPr>
        <w:t>:_____</w:t>
      </w:r>
      <w:r>
        <w:rPr>
          <w:rFonts w:ascii="宋体" w:hAnsi="宋体" w:hint="eastAsia"/>
          <w:sz w:val="24"/>
        </w:rPr>
        <w:t>年</w:t>
      </w:r>
      <w:r>
        <w:rPr>
          <w:rFonts w:ascii="宋体" w:hAnsi="宋体" w:hint="eastAsia"/>
          <w:sz w:val="24"/>
        </w:rPr>
        <w:t>___</w:t>
      </w:r>
      <w:r>
        <w:rPr>
          <w:rFonts w:ascii="宋体" w:hAnsi="宋体" w:hint="eastAsia"/>
          <w:sz w:val="24"/>
        </w:rPr>
        <w:t>月</w:t>
      </w:r>
      <w:r>
        <w:rPr>
          <w:rFonts w:ascii="宋体" w:hAnsi="宋体" w:hint="eastAsia"/>
          <w:sz w:val="24"/>
        </w:rPr>
        <w:t>___</w:t>
      </w:r>
      <w:r>
        <w:rPr>
          <w:rFonts w:ascii="宋体" w:hAnsi="宋体" w:hint="eastAsia"/>
          <w:sz w:val="24"/>
        </w:rPr>
        <w:t>日</w:t>
      </w:r>
    </w:p>
    <w:p w14:paraId="096C1561" w14:textId="77777777" w:rsidR="00807B01" w:rsidRDefault="005D5DA4">
      <w:pPr>
        <w:snapToGrid w:val="0"/>
        <w:spacing w:before="50" w:after="50"/>
        <w:rPr>
          <w:rFonts w:ascii="宋体" w:hAnsi="宋体"/>
          <w:b/>
          <w:sz w:val="24"/>
          <w:szCs w:val="20"/>
        </w:rPr>
      </w:pPr>
      <w:r>
        <w:rPr>
          <w:rFonts w:ascii="宋体" w:hAnsi="宋体"/>
          <w:sz w:val="24"/>
        </w:rPr>
        <w:br w:type="page"/>
      </w:r>
      <w:r>
        <w:rPr>
          <w:rFonts w:ascii="宋体" w:hAnsi="宋体" w:hint="eastAsia"/>
          <w:sz w:val="24"/>
        </w:rPr>
        <w:lastRenderedPageBreak/>
        <w:t>3.</w:t>
      </w:r>
      <w:r>
        <w:rPr>
          <w:rFonts w:ascii="宋体" w:hAnsi="宋体" w:hint="eastAsia"/>
          <w:b/>
          <w:sz w:val="24"/>
        </w:rPr>
        <w:t>开标一览表</w:t>
      </w:r>
    </w:p>
    <w:p w14:paraId="127CF29F" w14:textId="77777777" w:rsidR="00807B01" w:rsidRDefault="005D5DA4">
      <w:pPr>
        <w:spacing w:line="360" w:lineRule="atLeast"/>
        <w:ind w:leftChars="229" w:left="481" w:firstLineChars="953" w:firstLine="2870"/>
        <w:rPr>
          <w:rFonts w:ascii="宋体" w:hAnsi="宋体"/>
          <w:sz w:val="24"/>
        </w:rPr>
      </w:pPr>
      <w:r>
        <w:rPr>
          <w:rFonts w:ascii="宋体" w:hAnsi="宋体" w:hint="eastAsia"/>
          <w:b/>
          <w:sz w:val="30"/>
        </w:rPr>
        <w:t>开标一览表</w:t>
      </w:r>
      <w:r>
        <w:rPr>
          <w:rFonts w:ascii="宋体" w:hAnsi="宋体" w:hint="eastAsia"/>
          <w:sz w:val="24"/>
        </w:rPr>
        <w:t xml:space="preserve">   </w:t>
      </w:r>
    </w:p>
    <w:p w14:paraId="5E748312" w14:textId="77777777" w:rsidR="00807B01" w:rsidRDefault="005D5DA4">
      <w:pPr>
        <w:spacing w:line="400" w:lineRule="atLeast"/>
        <w:ind w:firstLineChars="100" w:firstLine="211"/>
        <w:rPr>
          <w:rFonts w:ascii="宋体" w:hAnsi="宋体"/>
          <w:b/>
          <w:bCs/>
        </w:rPr>
      </w:pPr>
      <w:r>
        <w:rPr>
          <w:rFonts w:ascii="宋体" w:hAnsi="宋体" w:hint="eastAsia"/>
          <w:b/>
          <w:bCs/>
        </w:rPr>
        <w:t>项目名称：</w:t>
      </w:r>
    </w:p>
    <w:p w14:paraId="36D5240E" w14:textId="77777777" w:rsidR="00807B01" w:rsidRDefault="005D5DA4">
      <w:pPr>
        <w:spacing w:line="400" w:lineRule="atLeast"/>
        <w:ind w:firstLineChars="100" w:firstLine="211"/>
        <w:rPr>
          <w:rFonts w:ascii="宋体" w:hAnsi="宋体"/>
          <w:sz w:val="24"/>
        </w:rPr>
      </w:pPr>
      <w:r>
        <w:rPr>
          <w:rFonts w:ascii="宋体" w:hAnsi="宋体" w:hint="eastAsia"/>
          <w:b/>
          <w:bCs/>
        </w:rPr>
        <w:t>项目编号：</w:t>
      </w:r>
      <w:r>
        <w:rPr>
          <w:rFonts w:ascii="宋体" w:hAnsi="宋体" w:hint="eastAsia"/>
          <w:b/>
          <w:bCs/>
        </w:rPr>
        <w:t xml:space="preserve">   </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gridCol w:w="1620"/>
      </w:tblGrid>
      <w:tr w:rsidR="00807B01" w14:paraId="15D9CA37" w14:textId="77777777">
        <w:trPr>
          <w:trHeight w:val="776"/>
        </w:trPr>
        <w:tc>
          <w:tcPr>
            <w:tcW w:w="1728" w:type="dxa"/>
            <w:tcBorders>
              <w:top w:val="single" w:sz="4" w:space="0" w:color="auto"/>
              <w:left w:val="single" w:sz="4" w:space="0" w:color="auto"/>
              <w:bottom w:val="single" w:sz="4" w:space="0" w:color="auto"/>
              <w:right w:val="single" w:sz="4" w:space="0" w:color="auto"/>
            </w:tcBorders>
            <w:vAlign w:val="center"/>
          </w:tcPr>
          <w:p w14:paraId="29D4F0BF" w14:textId="77777777" w:rsidR="00807B01" w:rsidRDefault="005D5DA4">
            <w:pPr>
              <w:pStyle w:val="af2"/>
              <w:widowControl w:val="0"/>
              <w:snapToGrid w:val="0"/>
              <w:spacing w:beforeLines="50" w:before="120" w:beforeAutospacing="0" w:after="0" w:afterAutospacing="0"/>
              <w:jc w:val="center"/>
              <w:rPr>
                <w:rFonts w:hint="default"/>
              </w:rPr>
            </w:pPr>
            <w:r>
              <w:rPr>
                <w:rFonts w:cs="宋体"/>
                <w:kern w:val="2"/>
                <w:lang w:bidi="ar"/>
              </w:rPr>
              <w:t>名称</w:t>
            </w:r>
          </w:p>
        </w:tc>
        <w:tc>
          <w:tcPr>
            <w:tcW w:w="5760" w:type="dxa"/>
            <w:tcBorders>
              <w:top w:val="single" w:sz="4" w:space="0" w:color="auto"/>
              <w:left w:val="single" w:sz="4" w:space="0" w:color="auto"/>
              <w:bottom w:val="single" w:sz="4" w:space="0" w:color="auto"/>
              <w:right w:val="single" w:sz="4" w:space="0" w:color="auto"/>
            </w:tcBorders>
            <w:vAlign w:val="center"/>
          </w:tcPr>
          <w:p w14:paraId="6924AA0C" w14:textId="77777777" w:rsidR="00807B01" w:rsidRDefault="005D5DA4">
            <w:pPr>
              <w:pStyle w:val="af2"/>
              <w:widowControl w:val="0"/>
              <w:snapToGrid w:val="0"/>
              <w:spacing w:beforeLines="50" w:before="120" w:beforeAutospacing="0" w:after="0" w:afterAutospacing="0"/>
              <w:jc w:val="center"/>
              <w:rPr>
                <w:rFonts w:hint="default"/>
              </w:rPr>
            </w:pPr>
            <w:r>
              <w:rPr>
                <w:rFonts w:cs="宋体"/>
                <w:kern w:val="2"/>
                <w:lang w:bidi="ar"/>
              </w:rPr>
              <w:t>内容</w:t>
            </w:r>
          </w:p>
        </w:tc>
        <w:tc>
          <w:tcPr>
            <w:tcW w:w="1620" w:type="dxa"/>
            <w:tcBorders>
              <w:top w:val="single" w:sz="4" w:space="0" w:color="auto"/>
              <w:left w:val="single" w:sz="4" w:space="0" w:color="auto"/>
              <w:bottom w:val="single" w:sz="4" w:space="0" w:color="auto"/>
              <w:right w:val="single" w:sz="4" w:space="0" w:color="auto"/>
            </w:tcBorders>
            <w:vAlign w:val="center"/>
          </w:tcPr>
          <w:p w14:paraId="3E9C8652" w14:textId="77777777" w:rsidR="00807B01" w:rsidRDefault="005D5DA4">
            <w:pPr>
              <w:pStyle w:val="af2"/>
              <w:widowControl w:val="0"/>
              <w:snapToGrid w:val="0"/>
              <w:spacing w:beforeLines="50" w:before="120" w:beforeAutospacing="0" w:after="0" w:afterAutospacing="0"/>
              <w:jc w:val="center"/>
              <w:rPr>
                <w:rFonts w:hint="default"/>
              </w:rPr>
            </w:pPr>
            <w:r>
              <w:rPr>
                <w:rFonts w:cs="宋体"/>
                <w:kern w:val="2"/>
                <w:lang w:bidi="ar"/>
              </w:rPr>
              <w:t>备注</w:t>
            </w:r>
          </w:p>
        </w:tc>
      </w:tr>
      <w:tr w:rsidR="00807B01" w14:paraId="268356C5" w14:textId="77777777">
        <w:trPr>
          <w:trHeight w:val="2686"/>
        </w:trPr>
        <w:tc>
          <w:tcPr>
            <w:tcW w:w="1728" w:type="dxa"/>
            <w:tcBorders>
              <w:top w:val="single" w:sz="4" w:space="0" w:color="auto"/>
              <w:left w:val="single" w:sz="4" w:space="0" w:color="auto"/>
              <w:bottom w:val="single" w:sz="4" w:space="0" w:color="auto"/>
              <w:right w:val="single" w:sz="4" w:space="0" w:color="auto"/>
            </w:tcBorders>
            <w:vAlign w:val="center"/>
          </w:tcPr>
          <w:p w14:paraId="5F2F4BF6" w14:textId="77777777" w:rsidR="00807B01" w:rsidRDefault="00807B01">
            <w:pPr>
              <w:pStyle w:val="af2"/>
              <w:widowControl w:val="0"/>
              <w:snapToGrid w:val="0"/>
              <w:spacing w:beforeLines="50" w:before="120" w:beforeAutospacing="0" w:after="0" w:afterAutospacing="0"/>
              <w:jc w:val="center"/>
              <w:rPr>
                <w:rFonts w:hint="default"/>
              </w:rPr>
            </w:pPr>
          </w:p>
          <w:p w14:paraId="34820E1C" w14:textId="77777777" w:rsidR="00807B01" w:rsidRDefault="005D5DA4">
            <w:pPr>
              <w:pStyle w:val="af2"/>
              <w:widowControl w:val="0"/>
              <w:snapToGrid w:val="0"/>
              <w:spacing w:beforeLines="50" w:before="120" w:beforeAutospacing="0" w:after="0" w:afterAutospacing="0"/>
              <w:jc w:val="center"/>
              <w:rPr>
                <w:rFonts w:hint="default"/>
              </w:rPr>
            </w:pPr>
            <w:r>
              <w:rPr>
                <w:rFonts w:cs="宋体"/>
                <w:b/>
                <w:kern w:val="2"/>
                <w:lang w:bidi="ar"/>
              </w:rPr>
              <w:t>投标报价</w:t>
            </w:r>
          </w:p>
          <w:p w14:paraId="7C6417AB" w14:textId="77777777" w:rsidR="00807B01" w:rsidRDefault="00807B01">
            <w:pPr>
              <w:pStyle w:val="af2"/>
              <w:widowControl w:val="0"/>
              <w:snapToGrid w:val="0"/>
              <w:spacing w:beforeLines="50" w:before="120" w:beforeAutospacing="0" w:after="0" w:afterAutospacing="0"/>
              <w:jc w:val="center"/>
              <w:rPr>
                <w:rFonts w:hint="default"/>
              </w:rPr>
            </w:pPr>
          </w:p>
          <w:p w14:paraId="26ECF09C" w14:textId="77777777" w:rsidR="00807B01" w:rsidRDefault="00807B01">
            <w:pPr>
              <w:pStyle w:val="af2"/>
              <w:widowControl w:val="0"/>
              <w:snapToGrid w:val="0"/>
              <w:spacing w:beforeLines="50" w:before="120" w:beforeAutospacing="0" w:after="0" w:afterAutospacing="0"/>
              <w:jc w:val="center"/>
              <w:rPr>
                <w:rFonts w:hint="default"/>
              </w:rPr>
            </w:pPr>
          </w:p>
          <w:p w14:paraId="6AD76351" w14:textId="77777777" w:rsidR="00807B01" w:rsidRDefault="00807B01">
            <w:pPr>
              <w:pStyle w:val="af2"/>
              <w:widowControl w:val="0"/>
              <w:snapToGrid w:val="0"/>
              <w:spacing w:beforeLines="50" w:before="120" w:beforeAutospacing="0" w:after="0" w:afterAutospacing="0"/>
              <w:jc w:val="center"/>
              <w:rPr>
                <w:rFonts w:hint="default"/>
              </w:rPr>
            </w:pPr>
          </w:p>
        </w:tc>
        <w:tc>
          <w:tcPr>
            <w:tcW w:w="5760" w:type="dxa"/>
            <w:tcBorders>
              <w:top w:val="single" w:sz="4" w:space="0" w:color="auto"/>
              <w:left w:val="single" w:sz="4" w:space="0" w:color="auto"/>
              <w:bottom w:val="single" w:sz="4" w:space="0" w:color="auto"/>
              <w:right w:val="single" w:sz="4" w:space="0" w:color="auto"/>
            </w:tcBorders>
            <w:vAlign w:val="center"/>
          </w:tcPr>
          <w:p w14:paraId="640A01AD" w14:textId="77777777" w:rsidR="00807B01" w:rsidRDefault="00807B01">
            <w:pPr>
              <w:pStyle w:val="af2"/>
              <w:widowControl w:val="0"/>
              <w:snapToGrid w:val="0"/>
              <w:spacing w:beforeLines="50" w:before="120" w:beforeAutospacing="0" w:after="0" w:afterAutospacing="0"/>
              <w:jc w:val="both"/>
              <w:rPr>
                <w:rFonts w:hint="default"/>
              </w:rPr>
            </w:pPr>
          </w:p>
          <w:p w14:paraId="6EEF2F5F" w14:textId="77777777" w:rsidR="00807B01" w:rsidRDefault="005D5DA4">
            <w:pPr>
              <w:pStyle w:val="af2"/>
              <w:widowControl w:val="0"/>
              <w:snapToGrid w:val="0"/>
              <w:spacing w:beforeLines="50" w:before="120" w:beforeAutospacing="0" w:after="0" w:afterAutospacing="0"/>
              <w:jc w:val="both"/>
              <w:rPr>
                <w:rFonts w:hint="default"/>
              </w:rPr>
            </w:pPr>
            <w:r>
              <w:rPr>
                <w:rFonts w:cs="宋体"/>
                <w:b/>
                <w:kern w:val="2"/>
                <w:lang w:bidi="ar"/>
              </w:rPr>
              <w:t>大写：</w:t>
            </w:r>
            <w:r>
              <w:rPr>
                <w:rFonts w:cs="宋体"/>
                <w:b/>
                <w:kern w:val="2"/>
                <w:u w:val="single"/>
                <w:lang w:bidi="ar"/>
              </w:rPr>
              <w:t xml:space="preserve">           </w:t>
            </w:r>
            <w:r>
              <w:rPr>
                <w:rFonts w:cs="宋体"/>
                <w:b/>
                <w:kern w:val="2"/>
                <w:u w:val="single"/>
                <w:lang w:bidi="ar"/>
              </w:rPr>
              <w:t>元</w:t>
            </w:r>
            <w:r>
              <w:rPr>
                <w:rFonts w:cs="宋体"/>
                <w:b/>
                <w:kern w:val="2"/>
                <w:u w:val="single"/>
                <w:lang w:bidi="ar"/>
              </w:rPr>
              <w:t>/</w:t>
            </w:r>
            <w:r>
              <w:rPr>
                <w:rFonts w:cs="宋体"/>
                <w:b/>
                <w:kern w:val="2"/>
                <w:u w:val="single"/>
                <w:lang w:bidi="ar"/>
              </w:rPr>
              <w:t>人</w:t>
            </w:r>
            <w:r>
              <w:rPr>
                <w:rFonts w:cs="宋体"/>
                <w:b/>
                <w:kern w:val="2"/>
                <w:u w:val="single"/>
                <w:lang w:bidi="ar"/>
              </w:rPr>
              <w:t>/</w:t>
            </w:r>
            <w:r>
              <w:rPr>
                <w:rFonts w:cs="宋体"/>
                <w:b/>
                <w:kern w:val="2"/>
                <w:u w:val="single"/>
                <w:lang w:bidi="ar"/>
              </w:rPr>
              <w:t>年</w:t>
            </w:r>
          </w:p>
          <w:p w14:paraId="68F9546F" w14:textId="77777777" w:rsidR="00807B01" w:rsidRDefault="00807B01">
            <w:pPr>
              <w:pStyle w:val="af2"/>
              <w:widowControl w:val="0"/>
              <w:snapToGrid w:val="0"/>
              <w:spacing w:beforeLines="50" w:before="120" w:beforeAutospacing="0" w:after="0" w:afterAutospacing="0"/>
              <w:jc w:val="both"/>
              <w:rPr>
                <w:rFonts w:hint="default"/>
              </w:rPr>
            </w:pPr>
          </w:p>
          <w:p w14:paraId="40290928" w14:textId="77777777" w:rsidR="00807B01" w:rsidRDefault="00807B01">
            <w:pPr>
              <w:pStyle w:val="af2"/>
              <w:widowControl w:val="0"/>
              <w:snapToGrid w:val="0"/>
              <w:spacing w:beforeLines="50" w:before="120" w:beforeAutospacing="0" w:after="0" w:afterAutospacing="0"/>
              <w:jc w:val="both"/>
              <w:rPr>
                <w:rFonts w:hint="default"/>
              </w:rPr>
            </w:pPr>
          </w:p>
          <w:p w14:paraId="01510D6A" w14:textId="77777777" w:rsidR="00807B01" w:rsidRDefault="005D5DA4">
            <w:pPr>
              <w:pStyle w:val="af2"/>
              <w:widowControl w:val="0"/>
              <w:snapToGrid w:val="0"/>
              <w:spacing w:beforeLines="50" w:before="120" w:beforeAutospacing="0" w:after="0" w:afterAutospacing="0"/>
              <w:jc w:val="both"/>
              <w:rPr>
                <w:rFonts w:hint="default"/>
              </w:rPr>
            </w:pPr>
            <w:r>
              <w:rPr>
                <w:rFonts w:cs="宋体"/>
                <w:b/>
                <w:kern w:val="2"/>
                <w:lang w:bidi="ar"/>
              </w:rPr>
              <w:t>小写：</w:t>
            </w:r>
            <w:r>
              <w:rPr>
                <w:rFonts w:cs="宋体"/>
                <w:b/>
                <w:kern w:val="2"/>
                <w:lang w:bidi="ar"/>
              </w:rPr>
              <w:t>_____________________________</w:t>
            </w:r>
          </w:p>
          <w:p w14:paraId="1D7C52BB" w14:textId="77777777" w:rsidR="00807B01" w:rsidRDefault="00807B01">
            <w:pPr>
              <w:pStyle w:val="af2"/>
              <w:widowControl w:val="0"/>
              <w:snapToGrid w:val="0"/>
              <w:spacing w:beforeLines="50" w:before="120" w:beforeAutospacing="0" w:after="0" w:afterAutospacing="0"/>
              <w:jc w:val="both"/>
              <w:rPr>
                <w:rFonts w:hint="default"/>
              </w:rPr>
            </w:pPr>
          </w:p>
        </w:tc>
        <w:tc>
          <w:tcPr>
            <w:tcW w:w="1620" w:type="dxa"/>
            <w:tcBorders>
              <w:top w:val="single" w:sz="4" w:space="0" w:color="auto"/>
              <w:left w:val="single" w:sz="4" w:space="0" w:color="auto"/>
              <w:bottom w:val="single" w:sz="4" w:space="0" w:color="auto"/>
              <w:right w:val="single" w:sz="4" w:space="0" w:color="auto"/>
            </w:tcBorders>
          </w:tcPr>
          <w:p w14:paraId="457EA4C1" w14:textId="77777777" w:rsidR="00807B01" w:rsidRDefault="00807B01">
            <w:pPr>
              <w:pStyle w:val="af2"/>
              <w:widowControl w:val="0"/>
              <w:snapToGrid w:val="0"/>
              <w:spacing w:beforeLines="50" w:before="120" w:beforeAutospacing="0" w:after="0" w:afterAutospacing="0"/>
              <w:jc w:val="both"/>
              <w:rPr>
                <w:rFonts w:hint="default"/>
              </w:rPr>
            </w:pPr>
          </w:p>
        </w:tc>
      </w:tr>
    </w:tbl>
    <w:p w14:paraId="17A48CD9" w14:textId="77777777" w:rsidR="00807B01" w:rsidRDefault="005D5DA4">
      <w:pPr>
        <w:snapToGrid w:val="0"/>
        <w:spacing w:beforeLines="50" w:before="120" w:after="50" w:line="480" w:lineRule="auto"/>
        <w:rPr>
          <w:rFonts w:ascii="宋体" w:hAnsi="宋体"/>
          <w:bCs/>
          <w:sz w:val="24"/>
        </w:rPr>
      </w:pPr>
      <w:r>
        <w:rPr>
          <w:rFonts w:ascii="宋体" w:hAnsi="宋体" w:hint="eastAsia"/>
          <w:bCs/>
          <w:sz w:val="24"/>
        </w:rPr>
        <w:t>注</w:t>
      </w:r>
      <w:r>
        <w:rPr>
          <w:rFonts w:ascii="宋体" w:hAnsi="宋体" w:hint="eastAsia"/>
          <w:bCs/>
          <w:sz w:val="24"/>
        </w:rPr>
        <w:t>: 1</w:t>
      </w:r>
      <w:r>
        <w:rPr>
          <w:rFonts w:ascii="宋体" w:hAnsi="宋体" w:hint="eastAsia"/>
          <w:bCs/>
          <w:sz w:val="24"/>
        </w:rPr>
        <w:t>、报价一经涂改，应在涂改处加盖单位公章或者由法定代表人</w:t>
      </w:r>
      <w:r>
        <w:rPr>
          <w:rFonts w:ascii="宋体" w:hAnsi="宋体" w:hint="eastAsia"/>
          <w:bCs/>
          <w:sz w:val="24"/>
        </w:rPr>
        <w:t>（负责人）</w:t>
      </w:r>
      <w:r>
        <w:rPr>
          <w:rFonts w:ascii="宋体" w:hAnsi="宋体" w:hint="eastAsia"/>
          <w:bCs/>
          <w:sz w:val="24"/>
        </w:rPr>
        <w:t>或授权委托人签字或盖章，否则其投标作无效标处理。</w:t>
      </w:r>
    </w:p>
    <w:p w14:paraId="1EBC2D09" w14:textId="77777777" w:rsidR="00807B01" w:rsidRDefault="00807B01">
      <w:pPr>
        <w:spacing w:line="320" w:lineRule="exact"/>
        <w:ind w:left="420"/>
        <w:rPr>
          <w:rFonts w:ascii="宋体" w:hAnsi="宋体"/>
          <w:sz w:val="24"/>
        </w:rPr>
      </w:pPr>
    </w:p>
    <w:p w14:paraId="341881B2" w14:textId="77777777" w:rsidR="00807B01" w:rsidRDefault="005D5DA4">
      <w:pPr>
        <w:spacing w:line="320" w:lineRule="exact"/>
        <w:ind w:left="420"/>
        <w:rPr>
          <w:rFonts w:ascii="宋体" w:hAnsi="宋体"/>
          <w:sz w:val="24"/>
        </w:rPr>
      </w:pPr>
      <w:r>
        <w:rPr>
          <w:rFonts w:ascii="宋体" w:hAnsi="宋体" w:cs="仿宋_GB2312" w:hint="eastAsia"/>
        </w:rPr>
        <w:t>投标人名称（盖章）：</w:t>
      </w:r>
      <w:r>
        <w:rPr>
          <w:rFonts w:ascii="宋体" w:hAnsi="宋体" w:cs="仿宋_GB2312" w:hint="eastAsia"/>
        </w:rPr>
        <w:t xml:space="preserve">  </w:t>
      </w:r>
      <w:r>
        <w:rPr>
          <w:rFonts w:ascii="宋体" w:hAnsi="宋体" w:hint="eastAsia"/>
          <w:sz w:val="24"/>
        </w:rPr>
        <w:t xml:space="preserve">   </w:t>
      </w:r>
    </w:p>
    <w:p w14:paraId="2B3451D2" w14:textId="77777777" w:rsidR="00807B01" w:rsidRDefault="00807B01">
      <w:pPr>
        <w:spacing w:line="320" w:lineRule="exact"/>
        <w:ind w:left="420"/>
        <w:rPr>
          <w:rFonts w:ascii="宋体" w:hAnsi="宋体"/>
          <w:sz w:val="24"/>
        </w:rPr>
      </w:pPr>
    </w:p>
    <w:p w14:paraId="1133BC0F" w14:textId="77777777" w:rsidR="00807B01" w:rsidRDefault="005D5DA4">
      <w:pPr>
        <w:spacing w:line="320" w:lineRule="exact"/>
        <w:ind w:left="420"/>
        <w:rPr>
          <w:rFonts w:ascii="宋体" w:hAnsi="宋体"/>
          <w:sz w:val="24"/>
        </w:rPr>
      </w:pPr>
      <w:r>
        <w:rPr>
          <w:rFonts w:ascii="宋体" w:hAnsi="宋体" w:cs="仿宋_GB2312" w:hint="eastAsia"/>
        </w:rPr>
        <w:t>法定代表人（负责人）或授权代表（签字或盖章）</w:t>
      </w:r>
      <w:r>
        <w:rPr>
          <w:rFonts w:ascii="宋体" w:hAnsi="宋体" w:hint="eastAsia"/>
          <w:sz w:val="24"/>
        </w:rPr>
        <w:t>：</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p>
    <w:p w14:paraId="08C24BF7" w14:textId="77777777" w:rsidR="00807B01" w:rsidRDefault="005D5DA4">
      <w:pPr>
        <w:snapToGrid w:val="0"/>
        <w:spacing w:line="520" w:lineRule="exact"/>
        <w:jc w:val="left"/>
        <w:rPr>
          <w:rFonts w:ascii="宋体" w:hAnsi="宋体"/>
          <w:spacing w:val="6"/>
          <w:sz w:val="32"/>
          <w:szCs w:val="32"/>
        </w:rPr>
      </w:pPr>
      <w:r>
        <w:rPr>
          <w:rFonts w:ascii="宋体" w:hAnsi="宋体"/>
          <w:spacing w:val="6"/>
          <w:sz w:val="32"/>
          <w:szCs w:val="32"/>
        </w:rPr>
        <w:t xml:space="preserve"> </w:t>
      </w:r>
    </w:p>
    <w:p w14:paraId="20E90545" w14:textId="77777777" w:rsidR="00807B01" w:rsidRDefault="005D5DA4">
      <w:pPr>
        <w:pageBreakBefore/>
        <w:rPr>
          <w:rFonts w:ascii="宋体" w:hAnsi="宋体"/>
          <w:sz w:val="24"/>
        </w:rPr>
      </w:pPr>
      <w:r>
        <w:rPr>
          <w:rFonts w:ascii="宋体" w:hAnsi="宋体" w:hint="eastAsia"/>
          <w:sz w:val="24"/>
        </w:rPr>
        <w:lastRenderedPageBreak/>
        <w:t>4.</w:t>
      </w:r>
      <w:r>
        <w:rPr>
          <w:rFonts w:ascii="宋体" w:hAnsi="宋体" w:hint="eastAsia"/>
          <w:sz w:val="24"/>
        </w:rPr>
        <w:t>报价明细表：</w:t>
      </w:r>
    </w:p>
    <w:p w14:paraId="267BE6EF" w14:textId="77777777" w:rsidR="00807B01" w:rsidRDefault="005D5DA4">
      <w:pPr>
        <w:spacing w:line="360" w:lineRule="atLeast"/>
        <w:ind w:left="480"/>
        <w:jc w:val="center"/>
        <w:rPr>
          <w:rFonts w:ascii="宋体" w:hAnsi="宋体"/>
        </w:rPr>
      </w:pPr>
      <w:r>
        <w:rPr>
          <w:rFonts w:ascii="宋体" w:hAnsi="宋体" w:hint="eastAsia"/>
          <w:b/>
          <w:bCs/>
          <w:szCs w:val="28"/>
        </w:rPr>
        <w:t>报价明细表</w:t>
      </w:r>
    </w:p>
    <w:p w14:paraId="7A572182" w14:textId="77777777" w:rsidR="00807B01" w:rsidRDefault="005D5DA4">
      <w:pPr>
        <w:spacing w:line="320" w:lineRule="exact"/>
        <w:rPr>
          <w:rFonts w:ascii="宋体" w:hAnsi="宋体"/>
        </w:rPr>
      </w:pPr>
      <w:r>
        <w:rPr>
          <w:rFonts w:ascii="宋体" w:hAnsi="宋体" w:hint="eastAsia"/>
        </w:rPr>
        <w:t xml:space="preserve">  </w:t>
      </w:r>
      <w:r>
        <w:rPr>
          <w:rFonts w:ascii="宋体" w:hAnsi="宋体" w:hint="eastAsia"/>
          <w:b/>
          <w:bCs/>
        </w:rPr>
        <w:t>项目名称</w:t>
      </w:r>
      <w:r>
        <w:rPr>
          <w:rFonts w:ascii="宋体" w:hAnsi="宋体" w:hint="eastAsia"/>
        </w:rPr>
        <w:t>：</w:t>
      </w:r>
    </w:p>
    <w:p w14:paraId="7BAD6B63" w14:textId="77777777" w:rsidR="00807B01" w:rsidRDefault="005D5DA4">
      <w:pPr>
        <w:spacing w:line="400" w:lineRule="atLeast"/>
        <w:ind w:firstLineChars="100" w:firstLine="211"/>
        <w:rPr>
          <w:rFonts w:ascii="宋体" w:hAnsi="宋体"/>
          <w:b/>
          <w:bCs/>
        </w:rPr>
      </w:pPr>
      <w:r>
        <w:rPr>
          <w:rFonts w:ascii="宋体" w:hAnsi="宋体" w:hint="eastAsia"/>
          <w:b/>
          <w:bCs/>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410"/>
        <w:gridCol w:w="1559"/>
        <w:gridCol w:w="801"/>
        <w:gridCol w:w="1467"/>
        <w:gridCol w:w="2269"/>
      </w:tblGrid>
      <w:tr w:rsidR="00807B01" w14:paraId="1B287ADF" w14:textId="77777777">
        <w:trPr>
          <w:trHeight w:val="510"/>
          <w:jc w:val="center"/>
        </w:trPr>
        <w:tc>
          <w:tcPr>
            <w:tcW w:w="762" w:type="dxa"/>
            <w:vAlign w:val="center"/>
          </w:tcPr>
          <w:p w14:paraId="46FDBC36" w14:textId="77777777" w:rsidR="00807B01" w:rsidRDefault="005D5DA4">
            <w:pPr>
              <w:jc w:val="center"/>
              <w:rPr>
                <w:rFonts w:ascii="宋体" w:hAnsi="宋体"/>
                <w:b/>
                <w:sz w:val="24"/>
              </w:rPr>
            </w:pPr>
            <w:r>
              <w:rPr>
                <w:rFonts w:ascii="宋体" w:hAnsi="宋体" w:hint="eastAsia"/>
                <w:b/>
                <w:sz w:val="24"/>
              </w:rPr>
              <w:t>序号</w:t>
            </w:r>
          </w:p>
        </w:tc>
        <w:tc>
          <w:tcPr>
            <w:tcW w:w="2410" w:type="dxa"/>
            <w:vAlign w:val="center"/>
          </w:tcPr>
          <w:p w14:paraId="0F2A3837" w14:textId="77777777" w:rsidR="00807B01" w:rsidRDefault="005D5DA4">
            <w:pPr>
              <w:jc w:val="center"/>
              <w:rPr>
                <w:rFonts w:ascii="宋体" w:hAnsi="宋体"/>
                <w:b/>
                <w:sz w:val="24"/>
              </w:rPr>
            </w:pPr>
            <w:r>
              <w:rPr>
                <w:rFonts w:ascii="宋体" w:hAnsi="宋体" w:hint="eastAsia"/>
                <w:b/>
                <w:sz w:val="24"/>
              </w:rPr>
              <w:t>项目名称</w:t>
            </w:r>
          </w:p>
        </w:tc>
        <w:tc>
          <w:tcPr>
            <w:tcW w:w="1559" w:type="dxa"/>
            <w:vAlign w:val="center"/>
          </w:tcPr>
          <w:p w14:paraId="61BB4C3A" w14:textId="77777777" w:rsidR="00807B01" w:rsidRDefault="005D5DA4">
            <w:pPr>
              <w:jc w:val="center"/>
              <w:rPr>
                <w:rFonts w:ascii="宋体" w:hAnsi="宋体"/>
                <w:b/>
                <w:sz w:val="24"/>
              </w:rPr>
            </w:pPr>
            <w:r>
              <w:rPr>
                <w:rFonts w:ascii="宋体" w:hAnsi="宋体" w:hint="eastAsia"/>
                <w:b/>
                <w:sz w:val="24"/>
              </w:rPr>
              <w:t>数量</w:t>
            </w:r>
          </w:p>
        </w:tc>
        <w:tc>
          <w:tcPr>
            <w:tcW w:w="801" w:type="dxa"/>
            <w:vAlign w:val="center"/>
          </w:tcPr>
          <w:p w14:paraId="69683A63" w14:textId="77777777" w:rsidR="00807B01" w:rsidRDefault="005D5DA4">
            <w:pPr>
              <w:jc w:val="center"/>
              <w:rPr>
                <w:rFonts w:ascii="宋体" w:hAnsi="宋体"/>
                <w:b/>
                <w:sz w:val="24"/>
              </w:rPr>
            </w:pPr>
            <w:r>
              <w:rPr>
                <w:rFonts w:ascii="宋体" w:hAnsi="宋体" w:hint="eastAsia"/>
                <w:b/>
                <w:sz w:val="24"/>
              </w:rPr>
              <w:t>单位</w:t>
            </w:r>
          </w:p>
        </w:tc>
        <w:tc>
          <w:tcPr>
            <w:tcW w:w="1467" w:type="dxa"/>
            <w:vAlign w:val="center"/>
          </w:tcPr>
          <w:p w14:paraId="5E94E8B1" w14:textId="77777777" w:rsidR="00807B01" w:rsidRDefault="005D5DA4">
            <w:pPr>
              <w:jc w:val="center"/>
              <w:rPr>
                <w:rFonts w:ascii="宋体" w:hAnsi="宋体"/>
                <w:b/>
                <w:sz w:val="24"/>
              </w:rPr>
            </w:pPr>
            <w:r>
              <w:rPr>
                <w:rFonts w:ascii="宋体" w:hAnsi="宋体" w:hint="eastAsia"/>
                <w:b/>
                <w:sz w:val="24"/>
              </w:rPr>
              <w:t>单价（元）</w:t>
            </w:r>
          </w:p>
        </w:tc>
        <w:tc>
          <w:tcPr>
            <w:tcW w:w="2269" w:type="dxa"/>
            <w:vAlign w:val="center"/>
          </w:tcPr>
          <w:p w14:paraId="11AFAA64" w14:textId="77777777" w:rsidR="00807B01" w:rsidRDefault="005D5DA4">
            <w:pPr>
              <w:jc w:val="center"/>
              <w:rPr>
                <w:rFonts w:ascii="宋体" w:hAnsi="宋体"/>
                <w:b/>
                <w:sz w:val="24"/>
              </w:rPr>
            </w:pPr>
            <w:r>
              <w:rPr>
                <w:rFonts w:ascii="宋体" w:hAnsi="宋体" w:hint="eastAsia"/>
                <w:b/>
                <w:sz w:val="24"/>
              </w:rPr>
              <w:t>总价（元）</w:t>
            </w:r>
          </w:p>
        </w:tc>
      </w:tr>
      <w:tr w:rsidR="00807B01" w14:paraId="589753AB" w14:textId="77777777">
        <w:trPr>
          <w:trHeight w:val="510"/>
          <w:jc w:val="center"/>
        </w:trPr>
        <w:tc>
          <w:tcPr>
            <w:tcW w:w="762" w:type="dxa"/>
            <w:vAlign w:val="center"/>
          </w:tcPr>
          <w:p w14:paraId="7AFE8DDB" w14:textId="77777777" w:rsidR="00807B01" w:rsidRDefault="00807B01">
            <w:pPr>
              <w:jc w:val="center"/>
              <w:rPr>
                <w:rFonts w:ascii="宋体" w:hAnsi="宋体"/>
                <w:b/>
                <w:sz w:val="24"/>
              </w:rPr>
            </w:pPr>
          </w:p>
        </w:tc>
        <w:tc>
          <w:tcPr>
            <w:tcW w:w="2410" w:type="dxa"/>
            <w:vAlign w:val="center"/>
          </w:tcPr>
          <w:p w14:paraId="12950A64" w14:textId="77777777" w:rsidR="00807B01" w:rsidRDefault="00807B01">
            <w:pPr>
              <w:jc w:val="center"/>
              <w:rPr>
                <w:rFonts w:ascii="宋体" w:hAnsi="宋体"/>
                <w:sz w:val="24"/>
              </w:rPr>
            </w:pPr>
          </w:p>
        </w:tc>
        <w:tc>
          <w:tcPr>
            <w:tcW w:w="1559" w:type="dxa"/>
            <w:vAlign w:val="center"/>
          </w:tcPr>
          <w:p w14:paraId="7ABC4D4E" w14:textId="77777777" w:rsidR="00807B01" w:rsidRDefault="00807B01">
            <w:pPr>
              <w:jc w:val="center"/>
              <w:rPr>
                <w:rFonts w:ascii="宋体" w:hAnsi="宋体"/>
                <w:b/>
                <w:sz w:val="24"/>
              </w:rPr>
            </w:pPr>
          </w:p>
        </w:tc>
        <w:tc>
          <w:tcPr>
            <w:tcW w:w="801" w:type="dxa"/>
            <w:vAlign w:val="center"/>
          </w:tcPr>
          <w:p w14:paraId="24EEA545" w14:textId="77777777" w:rsidR="00807B01" w:rsidRDefault="00807B01">
            <w:pPr>
              <w:jc w:val="center"/>
              <w:rPr>
                <w:rFonts w:ascii="宋体" w:hAnsi="宋体"/>
                <w:b/>
                <w:sz w:val="24"/>
              </w:rPr>
            </w:pPr>
          </w:p>
        </w:tc>
        <w:tc>
          <w:tcPr>
            <w:tcW w:w="1467" w:type="dxa"/>
            <w:vAlign w:val="center"/>
          </w:tcPr>
          <w:p w14:paraId="72470C53" w14:textId="77777777" w:rsidR="00807B01" w:rsidRDefault="00807B01">
            <w:pPr>
              <w:jc w:val="center"/>
              <w:rPr>
                <w:rFonts w:ascii="宋体" w:hAnsi="宋体"/>
                <w:b/>
                <w:sz w:val="24"/>
              </w:rPr>
            </w:pPr>
          </w:p>
        </w:tc>
        <w:tc>
          <w:tcPr>
            <w:tcW w:w="2269" w:type="dxa"/>
            <w:vAlign w:val="center"/>
          </w:tcPr>
          <w:p w14:paraId="2AB0B833" w14:textId="77777777" w:rsidR="00807B01" w:rsidRDefault="00807B01">
            <w:pPr>
              <w:jc w:val="center"/>
              <w:rPr>
                <w:rFonts w:ascii="宋体" w:hAnsi="宋体"/>
                <w:b/>
                <w:sz w:val="24"/>
              </w:rPr>
            </w:pPr>
          </w:p>
        </w:tc>
      </w:tr>
      <w:tr w:rsidR="00807B01" w14:paraId="6F135DC6" w14:textId="77777777">
        <w:trPr>
          <w:trHeight w:val="510"/>
          <w:jc w:val="center"/>
        </w:trPr>
        <w:tc>
          <w:tcPr>
            <w:tcW w:w="762" w:type="dxa"/>
            <w:vAlign w:val="center"/>
          </w:tcPr>
          <w:p w14:paraId="4071AA7A" w14:textId="77777777" w:rsidR="00807B01" w:rsidRDefault="00807B01">
            <w:pPr>
              <w:jc w:val="center"/>
              <w:rPr>
                <w:rFonts w:ascii="宋体" w:hAnsi="宋体"/>
                <w:b/>
                <w:sz w:val="24"/>
              </w:rPr>
            </w:pPr>
          </w:p>
        </w:tc>
        <w:tc>
          <w:tcPr>
            <w:tcW w:w="2410" w:type="dxa"/>
            <w:vAlign w:val="center"/>
          </w:tcPr>
          <w:p w14:paraId="63A5DE9D" w14:textId="77777777" w:rsidR="00807B01" w:rsidRDefault="00807B01">
            <w:pPr>
              <w:jc w:val="center"/>
              <w:rPr>
                <w:rFonts w:ascii="宋体" w:hAnsi="宋体"/>
                <w:sz w:val="24"/>
              </w:rPr>
            </w:pPr>
          </w:p>
        </w:tc>
        <w:tc>
          <w:tcPr>
            <w:tcW w:w="1559" w:type="dxa"/>
            <w:vAlign w:val="center"/>
          </w:tcPr>
          <w:p w14:paraId="6D5A1422" w14:textId="77777777" w:rsidR="00807B01" w:rsidRDefault="00807B01">
            <w:pPr>
              <w:jc w:val="center"/>
              <w:rPr>
                <w:rFonts w:ascii="宋体" w:hAnsi="宋体"/>
              </w:rPr>
            </w:pPr>
          </w:p>
        </w:tc>
        <w:tc>
          <w:tcPr>
            <w:tcW w:w="801" w:type="dxa"/>
            <w:vAlign w:val="center"/>
          </w:tcPr>
          <w:p w14:paraId="33C35A28" w14:textId="77777777" w:rsidR="00807B01" w:rsidRDefault="00807B01">
            <w:pPr>
              <w:jc w:val="center"/>
              <w:rPr>
                <w:rFonts w:ascii="宋体" w:hAnsi="宋体"/>
                <w:b/>
                <w:sz w:val="24"/>
              </w:rPr>
            </w:pPr>
          </w:p>
        </w:tc>
        <w:tc>
          <w:tcPr>
            <w:tcW w:w="1467" w:type="dxa"/>
            <w:vAlign w:val="center"/>
          </w:tcPr>
          <w:p w14:paraId="68668978" w14:textId="77777777" w:rsidR="00807B01" w:rsidRDefault="00807B01">
            <w:pPr>
              <w:jc w:val="center"/>
              <w:rPr>
                <w:rFonts w:ascii="宋体" w:hAnsi="宋体"/>
                <w:b/>
                <w:sz w:val="24"/>
              </w:rPr>
            </w:pPr>
          </w:p>
        </w:tc>
        <w:tc>
          <w:tcPr>
            <w:tcW w:w="2269" w:type="dxa"/>
            <w:vAlign w:val="center"/>
          </w:tcPr>
          <w:p w14:paraId="40B4B1BC" w14:textId="77777777" w:rsidR="00807B01" w:rsidRDefault="00807B01">
            <w:pPr>
              <w:jc w:val="center"/>
              <w:rPr>
                <w:rFonts w:ascii="宋体" w:hAnsi="宋体"/>
                <w:b/>
                <w:sz w:val="24"/>
              </w:rPr>
            </w:pPr>
          </w:p>
        </w:tc>
      </w:tr>
      <w:tr w:rsidR="00807B01" w14:paraId="3C5FC2F9" w14:textId="77777777">
        <w:trPr>
          <w:trHeight w:val="510"/>
          <w:jc w:val="center"/>
        </w:trPr>
        <w:tc>
          <w:tcPr>
            <w:tcW w:w="762" w:type="dxa"/>
            <w:vAlign w:val="center"/>
          </w:tcPr>
          <w:p w14:paraId="55016505" w14:textId="77777777" w:rsidR="00807B01" w:rsidRDefault="00807B01">
            <w:pPr>
              <w:jc w:val="center"/>
              <w:rPr>
                <w:rFonts w:ascii="宋体" w:hAnsi="宋体"/>
                <w:b/>
                <w:sz w:val="24"/>
              </w:rPr>
            </w:pPr>
          </w:p>
        </w:tc>
        <w:tc>
          <w:tcPr>
            <w:tcW w:w="2410" w:type="dxa"/>
            <w:vAlign w:val="center"/>
          </w:tcPr>
          <w:p w14:paraId="318D66D4" w14:textId="77777777" w:rsidR="00807B01" w:rsidRDefault="00807B01">
            <w:pPr>
              <w:jc w:val="center"/>
              <w:rPr>
                <w:rFonts w:ascii="宋体" w:hAnsi="宋体"/>
                <w:sz w:val="24"/>
              </w:rPr>
            </w:pPr>
          </w:p>
        </w:tc>
        <w:tc>
          <w:tcPr>
            <w:tcW w:w="1559" w:type="dxa"/>
            <w:vAlign w:val="center"/>
          </w:tcPr>
          <w:p w14:paraId="18AEB014" w14:textId="77777777" w:rsidR="00807B01" w:rsidRDefault="00807B01">
            <w:pPr>
              <w:jc w:val="center"/>
              <w:rPr>
                <w:rFonts w:ascii="宋体" w:hAnsi="宋体"/>
              </w:rPr>
            </w:pPr>
          </w:p>
        </w:tc>
        <w:tc>
          <w:tcPr>
            <w:tcW w:w="801" w:type="dxa"/>
            <w:vAlign w:val="center"/>
          </w:tcPr>
          <w:p w14:paraId="00A5B9AC" w14:textId="77777777" w:rsidR="00807B01" w:rsidRDefault="00807B01">
            <w:pPr>
              <w:jc w:val="center"/>
              <w:rPr>
                <w:rFonts w:ascii="宋体" w:hAnsi="宋体"/>
                <w:b/>
                <w:sz w:val="24"/>
              </w:rPr>
            </w:pPr>
          </w:p>
        </w:tc>
        <w:tc>
          <w:tcPr>
            <w:tcW w:w="1467" w:type="dxa"/>
            <w:vAlign w:val="center"/>
          </w:tcPr>
          <w:p w14:paraId="70D0BD1E" w14:textId="77777777" w:rsidR="00807B01" w:rsidRDefault="00807B01">
            <w:pPr>
              <w:jc w:val="center"/>
              <w:rPr>
                <w:rFonts w:ascii="宋体" w:hAnsi="宋体"/>
                <w:b/>
                <w:sz w:val="24"/>
              </w:rPr>
            </w:pPr>
          </w:p>
        </w:tc>
        <w:tc>
          <w:tcPr>
            <w:tcW w:w="2269" w:type="dxa"/>
            <w:vAlign w:val="center"/>
          </w:tcPr>
          <w:p w14:paraId="12F42C9A" w14:textId="77777777" w:rsidR="00807B01" w:rsidRDefault="00807B01">
            <w:pPr>
              <w:jc w:val="center"/>
              <w:rPr>
                <w:rFonts w:ascii="宋体" w:hAnsi="宋体"/>
                <w:b/>
                <w:sz w:val="24"/>
              </w:rPr>
            </w:pPr>
          </w:p>
        </w:tc>
      </w:tr>
      <w:tr w:rsidR="00807B01" w14:paraId="1ABB7BBB" w14:textId="77777777">
        <w:trPr>
          <w:trHeight w:val="510"/>
          <w:jc w:val="center"/>
        </w:trPr>
        <w:tc>
          <w:tcPr>
            <w:tcW w:w="762" w:type="dxa"/>
            <w:vAlign w:val="center"/>
          </w:tcPr>
          <w:p w14:paraId="40C798AF" w14:textId="77777777" w:rsidR="00807B01" w:rsidRDefault="00807B01">
            <w:pPr>
              <w:jc w:val="center"/>
              <w:rPr>
                <w:rFonts w:ascii="宋体" w:hAnsi="宋体"/>
                <w:b/>
                <w:sz w:val="24"/>
              </w:rPr>
            </w:pPr>
          </w:p>
        </w:tc>
        <w:tc>
          <w:tcPr>
            <w:tcW w:w="2410" w:type="dxa"/>
            <w:vAlign w:val="center"/>
          </w:tcPr>
          <w:p w14:paraId="44393D54" w14:textId="77777777" w:rsidR="00807B01" w:rsidRDefault="00807B01">
            <w:pPr>
              <w:jc w:val="center"/>
              <w:rPr>
                <w:rFonts w:ascii="宋体" w:hAnsi="宋体"/>
                <w:sz w:val="24"/>
              </w:rPr>
            </w:pPr>
          </w:p>
        </w:tc>
        <w:tc>
          <w:tcPr>
            <w:tcW w:w="1559" w:type="dxa"/>
            <w:vAlign w:val="center"/>
          </w:tcPr>
          <w:p w14:paraId="62F28B7E" w14:textId="77777777" w:rsidR="00807B01" w:rsidRDefault="00807B01">
            <w:pPr>
              <w:jc w:val="center"/>
              <w:rPr>
                <w:rFonts w:ascii="宋体" w:hAnsi="宋体"/>
              </w:rPr>
            </w:pPr>
          </w:p>
        </w:tc>
        <w:tc>
          <w:tcPr>
            <w:tcW w:w="801" w:type="dxa"/>
            <w:vAlign w:val="center"/>
          </w:tcPr>
          <w:p w14:paraId="0DDE41A9" w14:textId="77777777" w:rsidR="00807B01" w:rsidRDefault="00807B01">
            <w:pPr>
              <w:jc w:val="center"/>
              <w:rPr>
                <w:rFonts w:ascii="宋体" w:hAnsi="宋体"/>
                <w:b/>
                <w:sz w:val="24"/>
              </w:rPr>
            </w:pPr>
          </w:p>
        </w:tc>
        <w:tc>
          <w:tcPr>
            <w:tcW w:w="1467" w:type="dxa"/>
            <w:vAlign w:val="center"/>
          </w:tcPr>
          <w:p w14:paraId="22899E8D" w14:textId="77777777" w:rsidR="00807B01" w:rsidRDefault="00807B01">
            <w:pPr>
              <w:jc w:val="center"/>
              <w:rPr>
                <w:rFonts w:ascii="宋体" w:hAnsi="宋体"/>
                <w:b/>
                <w:sz w:val="24"/>
              </w:rPr>
            </w:pPr>
          </w:p>
        </w:tc>
        <w:tc>
          <w:tcPr>
            <w:tcW w:w="2269" w:type="dxa"/>
            <w:vAlign w:val="center"/>
          </w:tcPr>
          <w:p w14:paraId="14945CDE" w14:textId="77777777" w:rsidR="00807B01" w:rsidRDefault="00807B01">
            <w:pPr>
              <w:jc w:val="center"/>
              <w:rPr>
                <w:rFonts w:ascii="宋体" w:hAnsi="宋体"/>
                <w:b/>
                <w:sz w:val="24"/>
              </w:rPr>
            </w:pPr>
          </w:p>
        </w:tc>
      </w:tr>
      <w:tr w:rsidR="00807B01" w14:paraId="6B7F0ACE" w14:textId="77777777">
        <w:trPr>
          <w:trHeight w:val="510"/>
          <w:jc w:val="center"/>
        </w:trPr>
        <w:tc>
          <w:tcPr>
            <w:tcW w:w="762" w:type="dxa"/>
            <w:vAlign w:val="center"/>
          </w:tcPr>
          <w:p w14:paraId="25866890" w14:textId="77777777" w:rsidR="00807B01" w:rsidRDefault="00807B01">
            <w:pPr>
              <w:jc w:val="center"/>
              <w:rPr>
                <w:rFonts w:ascii="宋体" w:hAnsi="宋体"/>
                <w:b/>
                <w:sz w:val="24"/>
              </w:rPr>
            </w:pPr>
          </w:p>
        </w:tc>
        <w:tc>
          <w:tcPr>
            <w:tcW w:w="2410" w:type="dxa"/>
            <w:vAlign w:val="center"/>
          </w:tcPr>
          <w:p w14:paraId="3066158F" w14:textId="77777777" w:rsidR="00807B01" w:rsidRDefault="00807B01">
            <w:pPr>
              <w:jc w:val="center"/>
              <w:rPr>
                <w:rFonts w:ascii="宋体" w:hAnsi="宋体"/>
                <w:sz w:val="24"/>
              </w:rPr>
            </w:pPr>
          </w:p>
        </w:tc>
        <w:tc>
          <w:tcPr>
            <w:tcW w:w="1559" w:type="dxa"/>
            <w:vAlign w:val="center"/>
          </w:tcPr>
          <w:p w14:paraId="5755E018" w14:textId="77777777" w:rsidR="00807B01" w:rsidRDefault="00807B01">
            <w:pPr>
              <w:jc w:val="center"/>
              <w:rPr>
                <w:rFonts w:ascii="宋体" w:hAnsi="宋体"/>
              </w:rPr>
            </w:pPr>
          </w:p>
        </w:tc>
        <w:tc>
          <w:tcPr>
            <w:tcW w:w="801" w:type="dxa"/>
            <w:vAlign w:val="center"/>
          </w:tcPr>
          <w:p w14:paraId="1482EE0F" w14:textId="77777777" w:rsidR="00807B01" w:rsidRDefault="00807B01">
            <w:pPr>
              <w:jc w:val="center"/>
              <w:rPr>
                <w:rFonts w:ascii="宋体" w:hAnsi="宋体"/>
                <w:b/>
                <w:sz w:val="24"/>
              </w:rPr>
            </w:pPr>
          </w:p>
        </w:tc>
        <w:tc>
          <w:tcPr>
            <w:tcW w:w="1467" w:type="dxa"/>
            <w:vAlign w:val="center"/>
          </w:tcPr>
          <w:p w14:paraId="7DF37A28" w14:textId="77777777" w:rsidR="00807B01" w:rsidRDefault="00807B01">
            <w:pPr>
              <w:jc w:val="center"/>
              <w:rPr>
                <w:rFonts w:ascii="宋体" w:hAnsi="宋体"/>
                <w:b/>
                <w:sz w:val="24"/>
              </w:rPr>
            </w:pPr>
          </w:p>
        </w:tc>
        <w:tc>
          <w:tcPr>
            <w:tcW w:w="2269" w:type="dxa"/>
            <w:vAlign w:val="center"/>
          </w:tcPr>
          <w:p w14:paraId="00A24007" w14:textId="77777777" w:rsidR="00807B01" w:rsidRDefault="00807B01">
            <w:pPr>
              <w:jc w:val="center"/>
              <w:rPr>
                <w:rFonts w:ascii="宋体" w:hAnsi="宋体"/>
                <w:b/>
                <w:sz w:val="24"/>
              </w:rPr>
            </w:pPr>
          </w:p>
        </w:tc>
      </w:tr>
      <w:tr w:rsidR="00807B01" w14:paraId="72323D55" w14:textId="77777777">
        <w:trPr>
          <w:trHeight w:val="510"/>
          <w:jc w:val="center"/>
        </w:trPr>
        <w:tc>
          <w:tcPr>
            <w:tcW w:w="762" w:type="dxa"/>
            <w:vAlign w:val="center"/>
          </w:tcPr>
          <w:p w14:paraId="03CE7EDF" w14:textId="77777777" w:rsidR="00807B01" w:rsidRDefault="00807B01">
            <w:pPr>
              <w:jc w:val="center"/>
              <w:rPr>
                <w:rFonts w:ascii="宋体" w:hAnsi="宋体"/>
                <w:b/>
                <w:sz w:val="24"/>
              </w:rPr>
            </w:pPr>
          </w:p>
        </w:tc>
        <w:tc>
          <w:tcPr>
            <w:tcW w:w="2410" w:type="dxa"/>
            <w:vAlign w:val="center"/>
          </w:tcPr>
          <w:p w14:paraId="23E5DD99" w14:textId="77777777" w:rsidR="00807B01" w:rsidRDefault="00807B01">
            <w:pPr>
              <w:jc w:val="center"/>
              <w:rPr>
                <w:rFonts w:ascii="宋体" w:hAnsi="宋体"/>
                <w:sz w:val="24"/>
              </w:rPr>
            </w:pPr>
          </w:p>
        </w:tc>
        <w:tc>
          <w:tcPr>
            <w:tcW w:w="1559" w:type="dxa"/>
            <w:vAlign w:val="center"/>
          </w:tcPr>
          <w:p w14:paraId="4472ECFB" w14:textId="77777777" w:rsidR="00807B01" w:rsidRDefault="00807B01">
            <w:pPr>
              <w:jc w:val="center"/>
              <w:rPr>
                <w:rFonts w:ascii="宋体" w:hAnsi="宋体"/>
              </w:rPr>
            </w:pPr>
          </w:p>
        </w:tc>
        <w:tc>
          <w:tcPr>
            <w:tcW w:w="801" w:type="dxa"/>
            <w:vAlign w:val="center"/>
          </w:tcPr>
          <w:p w14:paraId="07FA2E15" w14:textId="77777777" w:rsidR="00807B01" w:rsidRDefault="00807B01">
            <w:pPr>
              <w:jc w:val="center"/>
              <w:rPr>
                <w:rFonts w:ascii="宋体" w:hAnsi="宋体"/>
                <w:b/>
                <w:sz w:val="24"/>
              </w:rPr>
            </w:pPr>
          </w:p>
        </w:tc>
        <w:tc>
          <w:tcPr>
            <w:tcW w:w="1467" w:type="dxa"/>
            <w:vAlign w:val="center"/>
          </w:tcPr>
          <w:p w14:paraId="23C68764" w14:textId="77777777" w:rsidR="00807B01" w:rsidRDefault="00807B01">
            <w:pPr>
              <w:jc w:val="center"/>
              <w:rPr>
                <w:rFonts w:ascii="宋体" w:hAnsi="宋体"/>
                <w:b/>
                <w:sz w:val="24"/>
              </w:rPr>
            </w:pPr>
          </w:p>
        </w:tc>
        <w:tc>
          <w:tcPr>
            <w:tcW w:w="2269" w:type="dxa"/>
            <w:vAlign w:val="center"/>
          </w:tcPr>
          <w:p w14:paraId="1244BDCE" w14:textId="77777777" w:rsidR="00807B01" w:rsidRDefault="00807B01">
            <w:pPr>
              <w:jc w:val="center"/>
              <w:rPr>
                <w:rFonts w:ascii="宋体" w:hAnsi="宋体"/>
                <w:b/>
                <w:sz w:val="24"/>
              </w:rPr>
            </w:pPr>
          </w:p>
        </w:tc>
      </w:tr>
      <w:tr w:rsidR="00807B01" w14:paraId="636A3ACC" w14:textId="77777777">
        <w:trPr>
          <w:trHeight w:val="510"/>
          <w:jc w:val="center"/>
        </w:trPr>
        <w:tc>
          <w:tcPr>
            <w:tcW w:w="762" w:type="dxa"/>
            <w:vAlign w:val="center"/>
          </w:tcPr>
          <w:p w14:paraId="0C67DA3F" w14:textId="77777777" w:rsidR="00807B01" w:rsidRDefault="00807B01">
            <w:pPr>
              <w:jc w:val="center"/>
              <w:rPr>
                <w:rFonts w:ascii="宋体" w:hAnsi="宋体"/>
                <w:b/>
                <w:sz w:val="24"/>
              </w:rPr>
            </w:pPr>
          </w:p>
        </w:tc>
        <w:tc>
          <w:tcPr>
            <w:tcW w:w="2410" w:type="dxa"/>
            <w:vAlign w:val="center"/>
          </w:tcPr>
          <w:p w14:paraId="072C59D0" w14:textId="77777777" w:rsidR="00807B01" w:rsidRDefault="00807B01">
            <w:pPr>
              <w:jc w:val="center"/>
              <w:rPr>
                <w:rFonts w:ascii="宋体" w:hAnsi="宋体"/>
                <w:sz w:val="24"/>
              </w:rPr>
            </w:pPr>
          </w:p>
        </w:tc>
        <w:tc>
          <w:tcPr>
            <w:tcW w:w="1559" w:type="dxa"/>
            <w:vAlign w:val="center"/>
          </w:tcPr>
          <w:p w14:paraId="4B7E3982" w14:textId="77777777" w:rsidR="00807B01" w:rsidRDefault="00807B01">
            <w:pPr>
              <w:jc w:val="center"/>
              <w:rPr>
                <w:rFonts w:ascii="宋体" w:hAnsi="宋体"/>
              </w:rPr>
            </w:pPr>
          </w:p>
        </w:tc>
        <w:tc>
          <w:tcPr>
            <w:tcW w:w="801" w:type="dxa"/>
            <w:vAlign w:val="center"/>
          </w:tcPr>
          <w:p w14:paraId="44710BDD" w14:textId="77777777" w:rsidR="00807B01" w:rsidRDefault="00807B01">
            <w:pPr>
              <w:jc w:val="center"/>
              <w:rPr>
                <w:rFonts w:ascii="宋体" w:hAnsi="宋体"/>
                <w:b/>
                <w:sz w:val="24"/>
              </w:rPr>
            </w:pPr>
          </w:p>
        </w:tc>
        <w:tc>
          <w:tcPr>
            <w:tcW w:w="1467" w:type="dxa"/>
            <w:vAlign w:val="center"/>
          </w:tcPr>
          <w:p w14:paraId="3FE0FCBE" w14:textId="77777777" w:rsidR="00807B01" w:rsidRDefault="00807B01">
            <w:pPr>
              <w:jc w:val="center"/>
              <w:rPr>
                <w:rFonts w:ascii="宋体" w:hAnsi="宋体"/>
                <w:b/>
                <w:sz w:val="24"/>
              </w:rPr>
            </w:pPr>
          </w:p>
        </w:tc>
        <w:tc>
          <w:tcPr>
            <w:tcW w:w="2269" w:type="dxa"/>
            <w:vAlign w:val="center"/>
          </w:tcPr>
          <w:p w14:paraId="354CEE99" w14:textId="77777777" w:rsidR="00807B01" w:rsidRDefault="00807B01">
            <w:pPr>
              <w:jc w:val="center"/>
              <w:rPr>
                <w:rFonts w:ascii="宋体" w:hAnsi="宋体"/>
                <w:b/>
                <w:sz w:val="24"/>
              </w:rPr>
            </w:pPr>
          </w:p>
        </w:tc>
      </w:tr>
      <w:tr w:rsidR="00807B01" w14:paraId="16B895B3" w14:textId="77777777">
        <w:trPr>
          <w:trHeight w:val="510"/>
          <w:jc w:val="center"/>
        </w:trPr>
        <w:tc>
          <w:tcPr>
            <w:tcW w:w="762" w:type="dxa"/>
            <w:vAlign w:val="center"/>
          </w:tcPr>
          <w:p w14:paraId="7D5E8E6E" w14:textId="77777777" w:rsidR="00807B01" w:rsidRDefault="00807B01">
            <w:pPr>
              <w:jc w:val="center"/>
              <w:rPr>
                <w:rFonts w:ascii="宋体" w:hAnsi="宋体"/>
                <w:b/>
                <w:sz w:val="24"/>
              </w:rPr>
            </w:pPr>
          </w:p>
        </w:tc>
        <w:tc>
          <w:tcPr>
            <w:tcW w:w="2410" w:type="dxa"/>
            <w:vAlign w:val="center"/>
          </w:tcPr>
          <w:p w14:paraId="2F8B0880" w14:textId="77777777" w:rsidR="00807B01" w:rsidRDefault="00807B01">
            <w:pPr>
              <w:jc w:val="center"/>
              <w:rPr>
                <w:rFonts w:ascii="宋体" w:hAnsi="宋体"/>
                <w:sz w:val="24"/>
              </w:rPr>
            </w:pPr>
          </w:p>
        </w:tc>
        <w:tc>
          <w:tcPr>
            <w:tcW w:w="1559" w:type="dxa"/>
            <w:vAlign w:val="center"/>
          </w:tcPr>
          <w:p w14:paraId="03D1D7C4" w14:textId="77777777" w:rsidR="00807B01" w:rsidRDefault="00807B01">
            <w:pPr>
              <w:jc w:val="center"/>
              <w:rPr>
                <w:rFonts w:ascii="宋体" w:hAnsi="宋体"/>
              </w:rPr>
            </w:pPr>
          </w:p>
        </w:tc>
        <w:tc>
          <w:tcPr>
            <w:tcW w:w="801" w:type="dxa"/>
            <w:vAlign w:val="center"/>
          </w:tcPr>
          <w:p w14:paraId="244F35B3" w14:textId="77777777" w:rsidR="00807B01" w:rsidRDefault="00807B01">
            <w:pPr>
              <w:jc w:val="center"/>
              <w:rPr>
                <w:rFonts w:ascii="宋体" w:hAnsi="宋体"/>
                <w:b/>
                <w:sz w:val="24"/>
              </w:rPr>
            </w:pPr>
          </w:p>
        </w:tc>
        <w:tc>
          <w:tcPr>
            <w:tcW w:w="1467" w:type="dxa"/>
            <w:vAlign w:val="center"/>
          </w:tcPr>
          <w:p w14:paraId="0DCBD00C" w14:textId="77777777" w:rsidR="00807B01" w:rsidRDefault="00807B01">
            <w:pPr>
              <w:jc w:val="center"/>
              <w:rPr>
                <w:rFonts w:ascii="宋体" w:hAnsi="宋体"/>
                <w:b/>
                <w:sz w:val="24"/>
              </w:rPr>
            </w:pPr>
          </w:p>
        </w:tc>
        <w:tc>
          <w:tcPr>
            <w:tcW w:w="2269" w:type="dxa"/>
            <w:vAlign w:val="center"/>
          </w:tcPr>
          <w:p w14:paraId="5EF922CA" w14:textId="77777777" w:rsidR="00807B01" w:rsidRDefault="00807B01">
            <w:pPr>
              <w:jc w:val="center"/>
              <w:rPr>
                <w:rFonts w:ascii="宋体" w:hAnsi="宋体"/>
                <w:b/>
                <w:sz w:val="24"/>
              </w:rPr>
            </w:pPr>
          </w:p>
        </w:tc>
      </w:tr>
      <w:tr w:rsidR="00807B01" w14:paraId="4D3F64DC" w14:textId="77777777">
        <w:trPr>
          <w:trHeight w:val="510"/>
          <w:jc w:val="center"/>
        </w:trPr>
        <w:tc>
          <w:tcPr>
            <w:tcW w:w="762" w:type="dxa"/>
            <w:vAlign w:val="center"/>
          </w:tcPr>
          <w:p w14:paraId="4253A03C" w14:textId="77777777" w:rsidR="00807B01" w:rsidRDefault="00807B01">
            <w:pPr>
              <w:jc w:val="center"/>
              <w:rPr>
                <w:rFonts w:ascii="宋体" w:hAnsi="宋体"/>
                <w:b/>
                <w:sz w:val="24"/>
              </w:rPr>
            </w:pPr>
          </w:p>
        </w:tc>
        <w:tc>
          <w:tcPr>
            <w:tcW w:w="2410" w:type="dxa"/>
            <w:vAlign w:val="center"/>
          </w:tcPr>
          <w:p w14:paraId="1D36FE15" w14:textId="77777777" w:rsidR="00807B01" w:rsidRDefault="00807B01">
            <w:pPr>
              <w:jc w:val="center"/>
              <w:rPr>
                <w:rFonts w:ascii="宋体" w:hAnsi="宋体"/>
                <w:sz w:val="24"/>
              </w:rPr>
            </w:pPr>
          </w:p>
        </w:tc>
        <w:tc>
          <w:tcPr>
            <w:tcW w:w="1559" w:type="dxa"/>
            <w:vAlign w:val="center"/>
          </w:tcPr>
          <w:p w14:paraId="61BE2EC3" w14:textId="77777777" w:rsidR="00807B01" w:rsidRDefault="00807B01">
            <w:pPr>
              <w:jc w:val="center"/>
              <w:rPr>
                <w:rFonts w:ascii="宋体" w:hAnsi="宋体"/>
              </w:rPr>
            </w:pPr>
          </w:p>
        </w:tc>
        <w:tc>
          <w:tcPr>
            <w:tcW w:w="801" w:type="dxa"/>
            <w:vAlign w:val="center"/>
          </w:tcPr>
          <w:p w14:paraId="5814E573" w14:textId="77777777" w:rsidR="00807B01" w:rsidRDefault="00807B01">
            <w:pPr>
              <w:jc w:val="center"/>
              <w:rPr>
                <w:rFonts w:ascii="宋体" w:hAnsi="宋体"/>
                <w:b/>
                <w:sz w:val="24"/>
              </w:rPr>
            </w:pPr>
          </w:p>
        </w:tc>
        <w:tc>
          <w:tcPr>
            <w:tcW w:w="1467" w:type="dxa"/>
            <w:vAlign w:val="center"/>
          </w:tcPr>
          <w:p w14:paraId="34B35B39" w14:textId="77777777" w:rsidR="00807B01" w:rsidRDefault="00807B01">
            <w:pPr>
              <w:jc w:val="center"/>
              <w:rPr>
                <w:rFonts w:ascii="宋体" w:hAnsi="宋体"/>
                <w:b/>
                <w:sz w:val="24"/>
              </w:rPr>
            </w:pPr>
          </w:p>
        </w:tc>
        <w:tc>
          <w:tcPr>
            <w:tcW w:w="2269" w:type="dxa"/>
            <w:vAlign w:val="center"/>
          </w:tcPr>
          <w:p w14:paraId="5FBF6981" w14:textId="77777777" w:rsidR="00807B01" w:rsidRDefault="00807B01">
            <w:pPr>
              <w:jc w:val="center"/>
              <w:rPr>
                <w:rFonts w:ascii="宋体" w:hAnsi="宋体"/>
                <w:b/>
                <w:sz w:val="24"/>
              </w:rPr>
            </w:pPr>
          </w:p>
        </w:tc>
      </w:tr>
      <w:tr w:rsidR="00807B01" w14:paraId="0DFC4691" w14:textId="77777777">
        <w:trPr>
          <w:trHeight w:val="510"/>
          <w:jc w:val="center"/>
        </w:trPr>
        <w:tc>
          <w:tcPr>
            <w:tcW w:w="762" w:type="dxa"/>
            <w:vAlign w:val="center"/>
          </w:tcPr>
          <w:p w14:paraId="140D3473" w14:textId="77777777" w:rsidR="00807B01" w:rsidRDefault="00807B01">
            <w:pPr>
              <w:jc w:val="center"/>
              <w:rPr>
                <w:rFonts w:ascii="宋体" w:hAnsi="宋体"/>
                <w:b/>
                <w:sz w:val="24"/>
              </w:rPr>
            </w:pPr>
          </w:p>
        </w:tc>
        <w:tc>
          <w:tcPr>
            <w:tcW w:w="2410" w:type="dxa"/>
            <w:vAlign w:val="center"/>
          </w:tcPr>
          <w:p w14:paraId="59A1E22A" w14:textId="77777777" w:rsidR="00807B01" w:rsidRDefault="00807B01">
            <w:pPr>
              <w:jc w:val="center"/>
              <w:rPr>
                <w:rFonts w:ascii="宋体" w:hAnsi="宋体"/>
                <w:sz w:val="24"/>
              </w:rPr>
            </w:pPr>
          </w:p>
        </w:tc>
        <w:tc>
          <w:tcPr>
            <w:tcW w:w="1559" w:type="dxa"/>
            <w:vAlign w:val="center"/>
          </w:tcPr>
          <w:p w14:paraId="326E3C8D" w14:textId="77777777" w:rsidR="00807B01" w:rsidRDefault="00807B01">
            <w:pPr>
              <w:jc w:val="center"/>
              <w:rPr>
                <w:rFonts w:ascii="宋体" w:hAnsi="宋体"/>
              </w:rPr>
            </w:pPr>
          </w:p>
        </w:tc>
        <w:tc>
          <w:tcPr>
            <w:tcW w:w="801" w:type="dxa"/>
            <w:vAlign w:val="center"/>
          </w:tcPr>
          <w:p w14:paraId="4A15B827" w14:textId="77777777" w:rsidR="00807B01" w:rsidRDefault="00807B01">
            <w:pPr>
              <w:jc w:val="center"/>
              <w:rPr>
                <w:rFonts w:ascii="宋体" w:hAnsi="宋体"/>
                <w:b/>
                <w:sz w:val="24"/>
              </w:rPr>
            </w:pPr>
          </w:p>
        </w:tc>
        <w:tc>
          <w:tcPr>
            <w:tcW w:w="1467" w:type="dxa"/>
            <w:vAlign w:val="center"/>
          </w:tcPr>
          <w:p w14:paraId="3E467C38" w14:textId="77777777" w:rsidR="00807B01" w:rsidRDefault="00807B01">
            <w:pPr>
              <w:jc w:val="center"/>
              <w:rPr>
                <w:rFonts w:ascii="宋体" w:hAnsi="宋体"/>
                <w:b/>
                <w:sz w:val="24"/>
              </w:rPr>
            </w:pPr>
          </w:p>
        </w:tc>
        <w:tc>
          <w:tcPr>
            <w:tcW w:w="2269" w:type="dxa"/>
            <w:vAlign w:val="center"/>
          </w:tcPr>
          <w:p w14:paraId="31185832" w14:textId="77777777" w:rsidR="00807B01" w:rsidRDefault="00807B01">
            <w:pPr>
              <w:jc w:val="center"/>
              <w:rPr>
                <w:rFonts w:ascii="宋体" w:hAnsi="宋体"/>
                <w:b/>
                <w:sz w:val="24"/>
              </w:rPr>
            </w:pPr>
          </w:p>
        </w:tc>
      </w:tr>
      <w:tr w:rsidR="00807B01" w14:paraId="17DF1A13" w14:textId="77777777">
        <w:trPr>
          <w:trHeight w:val="524"/>
          <w:jc w:val="center"/>
        </w:trPr>
        <w:tc>
          <w:tcPr>
            <w:tcW w:w="6999" w:type="dxa"/>
            <w:gridSpan w:val="5"/>
            <w:vAlign w:val="center"/>
          </w:tcPr>
          <w:p w14:paraId="222BD855" w14:textId="77777777" w:rsidR="00807B01" w:rsidRDefault="005D5DA4">
            <w:pPr>
              <w:spacing w:line="480" w:lineRule="auto"/>
              <w:jc w:val="left"/>
              <w:rPr>
                <w:rFonts w:ascii="宋体" w:hAnsi="宋体"/>
                <w:b/>
                <w:szCs w:val="28"/>
              </w:rPr>
            </w:pPr>
            <w:r>
              <w:rPr>
                <w:rFonts w:ascii="宋体" w:hAnsi="宋体"/>
                <w:b/>
                <w:szCs w:val="28"/>
              </w:rPr>
              <w:t>合计大写（人民币）</w:t>
            </w:r>
            <w:r>
              <w:rPr>
                <w:rFonts w:ascii="宋体" w:hAnsi="宋体" w:hint="eastAsia"/>
                <w:b/>
                <w:szCs w:val="28"/>
              </w:rPr>
              <w:t>：</w:t>
            </w:r>
          </w:p>
        </w:tc>
        <w:tc>
          <w:tcPr>
            <w:tcW w:w="2269" w:type="dxa"/>
            <w:vAlign w:val="center"/>
          </w:tcPr>
          <w:p w14:paraId="0716FC70" w14:textId="77777777" w:rsidR="00807B01" w:rsidRDefault="005D5DA4">
            <w:pPr>
              <w:spacing w:line="480" w:lineRule="auto"/>
              <w:jc w:val="left"/>
              <w:rPr>
                <w:rFonts w:ascii="宋体" w:hAnsi="宋体"/>
                <w:b/>
                <w:szCs w:val="28"/>
              </w:rPr>
            </w:pPr>
            <w:r>
              <w:rPr>
                <w:rFonts w:ascii="宋体" w:hAnsi="宋体" w:hint="eastAsia"/>
                <w:b/>
                <w:szCs w:val="28"/>
              </w:rPr>
              <w:t>￥</w:t>
            </w:r>
          </w:p>
        </w:tc>
      </w:tr>
    </w:tbl>
    <w:p w14:paraId="64F80605" w14:textId="77777777" w:rsidR="00807B01" w:rsidRDefault="005D5DA4">
      <w:pPr>
        <w:spacing w:line="440" w:lineRule="exact"/>
        <w:rPr>
          <w:rFonts w:ascii="宋体" w:hAnsi="宋体"/>
          <w:sz w:val="24"/>
        </w:rPr>
      </w:pPr>
      <w:r>
        <w:rPr>
          <w:rFonts w:ascii="宋体" w:hAnsi="宋体" w:hint="eastAsia"/>
          <w:sz w:val="24"/>
        </w:rPr>
        <w:t>注</w:t>
      </w:r>
      <w:r>
        <w:rPr>
          <w:rFonts w:ascii="宋体" w:hAnsi="宋体" w:hint="eastAsia"/>
          <w:sz w:val="24"/>
        </w:rPr>
        <w:t>: 1</w:t>
      </w:r>
      <w:r>
        <w:rPr>
          <w:rFonts w:ascii="宋体" w:hAnsi="宋体" w:hint="eastAsia"/>
          <w:sz w:val="24"/>
        </w:rPr>
        <w:t>、当采购数量与实际使用数量不一致时，投标人应根据实际使用量供货，合同的最终结算金额按实际使用量乘以成交单价进行计算。</w:t>
      </w:r>
    </w:p>
    <w:p w14:paraId="1A0BD3B9" w14:textId="77777777" w:rsidR="00807B01" w:rsidRDefault="005D5DA4">
      <w:pPr>
        <w:wordWrap w:val="0"/>
        <w:autoSpaceDE w:val="0"/>
        <w:autoSpaceDN w:val="0"/>
        <w:adjustRightInd w:val="0"/>
        <w:spacing w:line="440" w:lineRule="exact"/>
        <w:jc w:val="right"/>
        <w:rPr>
          <w:rFonts w:ascii="宋体" w:hAnsi="宋体" w:cs="仿宋_GB2312"/>
        </w:rPr>
      </w:pPr>
      <w:r>
        <w:rPr>
          <w:rFonts w:ascii="宋体" w:hAnsi="宋体" w:hint="eastAsia"/>
        </w:rPr>
        <w:t xml:space="preserve">                                 </w:t>
      </w:r>
      <w:r>
        <w:rPr>
          <w:rFonts w:ascii="宋体" w:hAnsi="宋体" w:cs="仿宋_GB2312" w:hint="eastAsia"/>
        </w:rPr>
        <w:t xml:space="preserve">             </w:t>
      </w:r>
      <w:r>
        <w:rPr>
          <w:rFonts w:ascii="宋体" w:hAnsi="宋体" w:cs="仿宋_GB2312" w:hint="eastAsia"/>
        </w:rPr>
        <w:t>投标人（盖章）：</w:t>
      </w:r>
      <w:r>
        <w:rPr>
          <w:rFonts w:ascii="宋体" w:hAnsi="宋体" w:cs="仿宋_GB2312" w:hint="eastAsia"/>
        </w:rPr>
        <w:t xml:space="preserve">     </w:t>
      </w:r>
    </w:p>
    <w:p w14:paraId="52C614E1" w14:textId="77777777" w:rsidR="00807B01" w:rsidRDefault="005D5DA4">
      <w:pPr>
        <w:wordWrap w:val="0"/>
        <w:autoSpaceDE w:val="0"/>
        <w:autoSpaceDN w:val="0"/>
        <w:adjustRightInd w:val="0"/>
        <w:spacing w:line="440" w:lineRule="exact"/>
        <w:jc w:val="right"/>
        <w:rPr>
          <w:rFonts w:ascii="宋体" w:hAnsi="宋体" w:cs="仿宋_GB2312"/>
        </w:rPr>
      </w:pPr>
      <w:r>
        <w:rPr>
          <w:rFonts w:ascii="宋体" w:hAnsi="宋体" w:cs="仿宋_GB2312" w:hint="eastAsia"/>
        </w:rPr>
        <w:t xml:space="preserve">                    </w:t>
      </w:r>
      <w:r>
        <w:rPr>
          <w:rFonts w:ascii="宋体" w:hAnsi="宋体" w:cs="仿宋_GB2312" w:hint="eastAsia"/>
        </w:rPr>
        <w:t>法定代表人（负责人）或授权代表（签字或盖章）：</w:t>
      </w:r>
      <w:r>
        <w:rPr>
          <w:rFonts w:ascii="宋体" w:hAnsi="宋体" w:cs="仿宋_GB2312" w:hint="eastAsia"/>
        </w:rPr>
        <w:t xml:space="preserve">     </w:t>
      </w:r>
    </w:p>
    <w:p w14:paraId="141BF02E" w14:textId="77777777" w:rsidR="00807B01" w:rsidRDefault="005D5DA4">
      <w:pPr>
        <w:ind w:right="630"/>
        <w:jc w:val="right"/>
      </w:pPr>
      <w:r>
        <w:rPr>
          <w:rFonts w:ascii="宋体" w:hAnsi="宋体" w:cs="仿宋_GB2312" w:hint="eastAsia"/>
        </w:rPr>
        <w:t xml:space="preserve"> </w:t>
      </w:r>
      <w:r>
        <w:rPr>
          <w:rFonts w:ascii="宋体" w:hAnsi="宋体" w:cs="仿宋_GB2312" w:hint="eastAsia"/>
        </w:rPr>
        <w:t>日期：</w:t>
      </w:r>
      <w:r>
        <w:rPr>
          <w:rFonts w:ascii="宋体" w:hAnsi="宋体" w:cs="仿宋_GB2312" w:hint="eastAsia"/>
        </w:rPr>
        <w:t xml:space="preserve">    </w:t>
      </w:r>
      <w:r>
        <w:rPr>
          <w:rFonts w:ascii="宋体" w:hAnsi="宋体" w:cs="仿宋_GB2312" w:hint="eastAsia"/>
        </w:rPr>
        <w:t>年</w:t>
      </w:r>
      <w:r>
        <w:rPr>
          <w:rFonts w:ascii="宋体" w:hAnsi="宋体" w:cs="仿宋_GB2312" w:hint="eastAsia"/>
        </w:rPr>
        <w:t xml:space="preserve">  </w:t>
      </w:r>
      <w:r>
        <w:rPr>
          <w:rFonts w:ascii="宋体" w:hAnsi="宋体" w:cs="仿宋_GB2312" w:hint="eastAsia"/>
        </w:rPr>
        <w:t>月</w:t>
      </w:r>
      <w:r>
        <w:rPr>
          <w:rFonts w:ascii="宋体" w:hAnsi="宋体" w:cs="仿宋_GB2312" w:hint="eastAsia"/>
        </w:rPr>
        <w:t xml:space="preserve">   </w:t>
      </w:r>
      <w:r>
        <w:rPr>
          <w:rFonts w:ascii="宋体" w:hAnsi="宋体" w:cs="仿宋_GB2312" w:hint="eastAsia"/>
        </w:rPr>
        <w:t>日</w:t>
      </w:r>
    </w:p>
    <w:p w14:paraId="0ED9D288" w14:textId="77777777" w:rsidR="00807B01" w:rsidRDefault="00807B01">
      <w:pPr>
        <w:rPr>
          <w:rFonts w:ascii="宋体" w:hAnsi="宋体"/>
        </w:rPr>
        <w:sectPr w:rsidR="00807B01">
          <w:footerReference w:type="default" r:id="rId17"/>
          <w:headerReference w:type="first" r:id="rId18"/>
          <w:footnotePr>
            <w:numRestart w:val="eachPage"/>
          </w:footnotePr>
          <w:endnotePr>
            <w:numRestart w:val="eachSect"/>
          </w:endnotePr>
          <w:pgSz w:w="11905" w:h="16838"/>
          <w:pgMar w:top="1134" w:right="1587" w:bottom="1134" w:left="1587" w:header="851" w:footer="850" w:gutter="0"/>
          <w:cols w:space="720"/>
          <w:titlePg/>
          <w:docGrid w:linePitch="435"/>
        </w:sectPr>
      </w:pPr>
    </w:p>
    <w:p w14:paraId="556E5943" w14:textId="77777777" w:rsidR="00807B01" w:rsidRDefault="005D5DA4">
      <w:pPr>
        <w:pageBreakBefore/>
        <w:rPr>
          <w:rFonts w:ascii="宋体" w:hAnsi="宋体"/>
          <w:sz w:val="24"/>
        </w:rPr>
      </w:pPr>
      <w:r>
        <w:rPr>
          <w:rFonts w:ascii="宋体" w:hAnsi="宋体" w:hint="eastAsia"/>
          <w:sz w:val="24"/>
        </w:rPr>
        <w:lastRenderedPageBreak/>
        <w:t>5.</w:t>
      </w:r>
      <w:r>
        <w:rPr>
          <w:rFonts w:ascii="宋体" w:hAnsi="宋体" w:hint="eastAsia"/>
          <w:sz w:val="24"/>
        </w:rPr>
        <w:t>业绩一览表</w:t>
      </w:r>
    </w:p>
    <w:p w14:paraId="05633F7A" w14:textId="77777777" w:rsidR="00807B01" w:rsidRDefault="00807B01">
      <w:pPr>
        <w:rPr>
          <w:rFonts w:ascii="宋体" w:hAnsi="宋体"/>
        </w:rPr>
      </w:pPr>
    </w:p>
    <w:p w14:paraId="4B86E085" w14:textId="77777777" w:rsidR="00807B01" w:rsidRDefault="005D5DA4">
      <w:pPr>
        <w:spacing w:line="360" w:lineRule="auto"/>
        <w:jc w:val="center"/>
        <w:rPr>
          <w:rFonts w:ascii="宋体" w:hAnsi="宋体"/>
          <w:b/>
        </w:rPr>
      </w:pPr>
      <w:r>
        <w:rPr>
          <w:rFonts w:ascii="宋体" w:hAnsi="宋体" w:hint="eastAsia"/>
          <w:b/>
        </w:rPr>
        <w:t>业绩一览表</w:t>
      </w:r>
    </w:p>
    <w:p w14:paraId="106026CF" w14:textId="77777777" w:rsidR="00807B01" w:rsidRDefault="005D5DA4">
      <w:pPr>
        <w:spacing w:line="320" w:lineRule="exact"/>
        <w:rPr>
          <w:rFonts w:ascii="宋体" w:hAnsi="宋体"/>
        </w:rPr>
      </w:pPr>
      <w:r>
        <w:rPr>
          <w:rFonts w:ascii="宋体" w:hAnsi="宋体" w:hint="eastAsia"/>
        </w:rPr>
        <w:t xml:space="preserve">  </w:t>
      </w:r>
      <w:r>
        <w:rPr>
          <w:rFonts w:ascii="宋体" w:hAnsi="宋体" w:hint="eastAsia"/>
          <w:b/>
          <w:bCs/>
        </w:rPr>
        <w:t>项目名称</w:t>
      </w:r>
      <w:r>
        <w:rPr>
          <w:rFonts w:ascii="宋体" w:hAnsi="宋体" w:hint="eastAsia"/>
        </w:rPr>
        <w:t>：</w:t>
      </w:r>
    </w:p>
    <w:p w14:paraId="53BD9A88" w14:textId="77777777" w:rsidR="00807B01" w:rsidRDefault="005D5DA4">
      <w:pPr>
        <w:spacing w:line="400" w:lineRule="atLeast"/>
        <w:ind w:firstLineChars="100" w:firstLine="211"/>
      </w:pPr>
      <w:r>
        <w:rPr>
          <w:rFonts w:ascii="宋体" w:hAnsi="宋体" w:hint="eastAsia"/>
          <w:b/>
          <w:bCs/>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664"/>
        <w:gridCol w:w="1933"/>
        <w:gridCol w:w="2499"/>
        <w:gridCol w:w="2597"/>
      </w:tblGrid>
      <w:tr w:rsidR="00807B01" w14:paraId="73C87D2A" w14:textId="77777777">
        <w:trPr>
          <w:trHeight w:val="905"/>
          <w:jc w:val="center"/>
        </w:trPr>
        <w:tc>
          <w:tcPr>
            <w:tcW w:w="405" w:type="dxa"/>
            <w:vAlign w:val="center"/>
          </w:tcPr>
          <w:p w14:paraId="2BDE2A40" w14:textId="77777777" w:rsidR="00807B01" w:rsidRDefault="005D5DA4">
            <w:pPr>
              <w:spacing w:line="360" w:lineRule="auto"/>
              <w:jc w:val="center"/>
              <w:rPr>
                <w:rFonts w:ascii="宋体" w:hAnsi="宋体"/>
                <w:sz w:val="24"/>
              </w:rPr>
            </w:pPr>
            <w:r>
              <w:rPr>
                <w:rFonts w:ascii="宋体" w:hAnsi="宋体" w:hint="eastAsia"/>
                <w:sz w:val="24"/>
              </w:rPr>
              <w:t>序号</w:t>
            </w:r>
          </w:p>
        </w:tc>
        <w:tc>
          <w:tcPr>
            <w:tcW w:w="2664" w:type="dxa"/>
            <w:vAlign w:val="center"/>
          </w:tcPr>
          <w:p w14:paraId="0507A0BC" w14:textId="77777777" w:rsidR="00807B01" w:rsidRDefault="005D5DA4">
            <w:pPr>
              <w:spacing w:line="360" w:lineRule="auto"/>
              <w:jc w:val="center"/>
              <w:rPr>
                <w:rFonts w:ascii="宋体" w:hAnsi="宋体"/>
                <w:sz w:val="24"/>
              </w:rPr>
            </w:pPr>
            <w:r>
              <w:rPr>
                <w:rFonts w:ascii="宋体" w:hAnsi="宋体" w:hint="eastAsia"/>
                <w:sz w:val="24"/>
              </w:rPr>
              <w:t>项目名称</w:t>
            </w:r>
          </w:p>
        </w:tc>
        <w:tc>
          <w:tcPr>
            <w:tcW w:w="1933" w:type="dxa"/>
            <w:vAlign w:val="center"/>
          </w:tcPr>
          <w:p w14:paraId="10AE0AB7" w14:textId="77777777" w:rsidR="00807B01" w:rsidRDefault="005D5DA4">
            <w:pPr>
              <w:spacing w:line="360" w:lineRule="auto"/>
              <w:jc w:val="center"/>
              <w:rPr>
                <w:rFonts w:ascii="宋体" w:hAnsi="宋体"/>
                <w:sz w:val="24"/>
              </w:rPr>
            </w:pPr>
            <w:r>
              <w:rPr>
                <w:rFonts w:ascii="宋体" w:hAnsi="宋体" w:hint="eastAsia"/>
                <w:sz w:val="24"/>
              </w:rPr>
              <w:t>项目规模</w:t>
            </w:r>
          </w:p>
        </w:tc>
        <w:tc>
          <w:tcPr>
            <w:tcW w:w="2499" w:type="dxa"/>
            <w:vAlign w:val="center"/>
          </w:tcPr>
          <w:p w14:paraId="7FDDCDB7" w14:textId="77777777" w:rsidR="00807B01" w:rsidRDefault="005D5DA4">
            <w:pPr>
              <w:spacing w:line="360" w:lineRule="auto"/>
              <w:jc w:val="center"/>
              <w:rPr>
                <w:rFonts w:ascii="宋体" w:hAnsi="宋体"/>
                <w:sz w:val="24"/>
              </w:rPr>
            </w:pPr>
            <w:r>
              <w:rPr>
                <w:rFonts w:ascii="宋体" w:hAnsi="宋体" w:hint="eastAsia"/>
                <w:sz w:val="24"/>
              </w:rPr>
              <w:t>业主单位名称</w:t>
            </w:r>
          </w:p>
          <w:p w14:paraId="7B29F15E" w14:textId="77777777" w:rsidR="00807B01" w:rsidRDefault="005D5DA4">
            <w:pPr>
              <w:spacing w:line="360" w:lineRule="auto"/>
              <w:jc w:val="center"/>
              <w:rPr>
                <w:rFonts w:ascii="宋体" w:hAnsi="宋体"/>
                <w:sz w:val="24"/>
              </w:rPr>
            </w:pPr>
            <w:r>
              <w:rPr>
                <w:rFonts w:ascii="宋体" w:hAnsi="宋体" w:hint="eastAsia"/>
                <w:sz w:val="24"/>
              </w:rPr>
              <w:t>（联系人、联系电话）</w:t>
            </w:r>
          </w:p>
        </w:tc>
        <w:tc>
          <w:tcPr>
            <w:tcW w:w="2597" w:type="dxa"/>
            <w:vAlign w:val="center"/>
          </w:tcPr>
          <w:p w14:paraId="131DA826" w14:textId="77777777" w:rsidR="00807B01" w:rsidRDefault="005D5DA4">
            <w:pPr>
              <w:spacing w:line="360" w:lineRule="auto"/>
              <w:jc w:val="center"/>
              <w:rPr>
                <w:rFonts w:ascii="宋体" w:hAnsi="宋体"/>
                <w:sz w:val="24"/>
              </w:rPr>
            </w:pPr>
            <w:r>
              <w:rPr>
                <w:rFonts w:ascii="宋体" w:hAnsi="宋体" w:hint="eastAsia"/>
                <w:sz w:val="24"/>
              </w:rPr>
              <w:t>提供的资料</w:t>
            </w:r>
          </w:p>
        </w:tc>
      </w:tr>
      <w:tr w:rsidR="00807B01" w14:paraId="659BBDDA" w14:textId="77777777">
        <w:trPr>
          <w:trHeight w:val="810"/>
          <w:jc w:val="center"/>
        </w:trPr>
        <w:tc>
          <w:tcPr>
            <w:tcW w:w="405" w:type="dxa"/>
            <w:vAlign w:val="center"/>
          </w:tcPr>
          <w:p w14:paraId="6D769969" w14:textId="77777777" w:rsidR="00807B01" w:rsidRDefault="005D5DA4">
            <w:pPr>
              <w:tabs>
                <w:tab w:val="left" w:pos="322"/>
              </w:tabs>
              <w:spacing w:line="360" w:lineRule="auto"/>
              <w:jc w:val="center"/>
              <w:rPr>
                <w:rFonts w:ascii="宋体" w:hAnsi="宋体"/>
                <w:sz w:val="24"/>
              </w:rPr>
            </w:pPr>
            <w:r>
              <w:rPr>
                <w:rFonts w:ascii="宋体" w:hAnsi="宋体" w:hint="eastAsia"/>
                <w:sz w:val="24"/>
              </w:rPr>
              <w:t>1</w:t>
            </w:r>
          </w:p>
        </w:tc>
        <w:tc>
          <w:tcPr>
            <w:tcW w:w="2664" w:type="dxa"/>
            <w:vAlign w:val="center"/>
          </w:tcPr>
          <w:p w14:paraId="79E8335F" w14:textId="77777777" w:rsidR="00807B01" w:rsidRDefault="00807B01">
            <w:pPr>
              <w:spacing w:line="360" w:lineRule="auto"/>
              <w:jc w:val="center"/>
              <w:rPr>
                <w:rFonts w:ascii="宋体" w:hAnsi="宋体"/>
                <w:sz w:val="24"/>
              </w:rPr>
            </w:pPr>
          </w:p>
        </w:tc>
        <w:tc>
          <w:tcPr>
            <w:tcW w:w="1933" w:type="dxa"/>
            <w:vAlign w:val="center"/>
          </w:tcPr>
          <w:p w14:paraId="5C07C8CF" w14:textId="77777777" w:rsidR="00807B01" w:rsidRDefault="00807B01">
            <w:pPr>
              <w:spacing w:line="360" w:lineRule="auto"/>
              <w:jc w:val="center"/>
              <w:rPr>
                <w:rFonts w:ascii="宋体" w:hAnsi="宋体"/>
                <w:sz w:val="24"/>
              </w:rPr>
            </w:pPr>
          </w:p>
        </w:tc>
        <w:tc>
          <w:tcPr>
            <w:tcW w:w="2499" w:type="dxa"/>
            <w:vAlign w:val="center"/>
          </w:tcPr>
          <w:p w14:paraId="31AF8C6F" w14:textId="77777777" w:rsidR="00807B01" w:rsidRDefault="00807B01">
            <w:pPr>
              <w:spacing w:line="360" w:lineRule="auto"/>
              <w:jc w:val="center"/>
              <w:rPr>
                <w:rFonts w:ascii="宋体" w:hAnsi="宋体"/>
                <w:sz w:val="24"/>
              </w:rPr>
            </w:pPr>
          </w:p>
        </w:tc>
        <w:tc>
          <w:tcPr>
            <w:tcW w:w="2597" w:type="dxa"/>
            <w:vAlign w:val="center"/>
          </w:tcPr>
          <w:p w14:paraId="36AB52FE" w14:textId="77777777" w:rsidR="00807B01" w:rsidRDefault="00807B01">
            <w:pPr>
              <w:spacing w:line="360" w:lineRule="auto"/>
              <w:jc w:val="center"/>
              <w:rPr>
                <w:rFonts w:ascii="宋体" w:hAnsi="宋体"/>
                <w:sz w:val="24"/>
              </w:rPr>
            </w:pPr>
          </w:p>
        </w:tc>
      </w:tr>
      <w:tr w:rsidR="00807B01" w14:paraId="49FCA307" w14:textId="77777777">
        <w:trPr>
          <w:trHeight w:val="810"/>
          <w:jc w:val="center"/>
        </w:trPr>
        <w:tc>
          <w:tcPr>
            <w:tcW w:w="405" w:type="dxa"/>
            <w:vAlign w:val="center"/>
          </w:tcPr>
          <w:p w14:paraId="22CF3D66" w14:textId="77777777" w:rsidR="00807B01" w:rsidRDefault="005D5DA4">
            <w:pPr>
              <w:tabs>
                <w:tab w:val="left" w:pos="322"/>
              </w:tabs>
              <w:spacing w:line="360" w:lineRule="auto"/>
              <w:jc w:val="center"/>
              <w:rPr>
                <w:rFonts w:ascii="宋体" w:hAnsi="宋体"/>
                <w:sz w:val="24"/>
              </w:rPr>
            </w:pPr>
            <w:r>
              <w:rPr>
                <w:rFonts w:ascii="宋体" w:hAnsi="宋体" w:hint="eastAsia"/>
                <w:sz w:val="24"/>
              </w:rPr>
              <w:t>2</w:t>
            </w:r>
          </w:p>
        </w:tc>
        <w:tc>
          <w:tcPr>
            <w:tcW w:w="2664" w:type="dxa"/>
            <w:vAlign w:val="center"/>
          </w:tcPr>
          <w:p w14:paraId="0373266F" w14:textId="77777777" w:rsidR="00807B01" w:rsidRDefault="00807B01">
            <w:pPr>
              <w:spacing w:line="360" w:lineRule="auto"/>
              <w:jc w:val="center"/>
              <w:rPr>
                <w:rFonts w:ascii="宋体" w:hAnsi="宋体"/>
                <w:sz w:val="24"/>
              </w:rPr>
            </w:pPr>
          </w:p>
        </w:tc>
        <w:tc>
          <w:tcPr>
            <w:tcW w:w="1933" w:type="dxa"/>
            <w:vAlign w:val="center"/>
          </w:tcPr>
          <w:p w14:paraId="73962286" w14:textId="77777777" w:rsidR="00807B01" w:rsidRDefault="00807B01">
            <w:pPr>
              <w:spacing w:line="360" w:lineRule="auto"/>
              <w:jc w:val="center"/>
              <w:rPr>
                <w:rFonts w:ascii="宋体" w:hAnsi="宋体"/>
                <w:sz w:val="24"/>
              </w:rPr>
            </w:pPr>
          </w:p>
        </w:tc>
        <w:tc>
          <w:tcPr>
            <w:tcW w:w="2499" w:type="dxa"/>
            <w:vAlign w:val="center"/>
          </w:tcPr>
          <w:p w14:paraId="61B76357" w14:textId="77777777" w:rsidR="00807B01" w:rsidRDefault="00807B01">
            <w:pPr>
              <w:spacing w:line="360" w:lineRule="auto"/>
              <w:jc w:val="center"/>
              <w:rPr>
                <w:rFonts w:ascii="宋体" w:hAnsi="宋体"/>
                <w:sz w:val="24"/>
              </w:rPr>
            </w:pPr>
          </w:p>
        </w:tc>
        <w:tc>
          <w:tcPr>
            <w:tcW w:w="2597" w:type="dxa"/>
            <w:vAlign w:val="center"/>
          </w:tcPr>
          <w:p w14:paraId="536AF9C3" w14:textId="77777777" w:rsidR="00807B01" w:rsidRDefault="00807B01">
            <w:pPr>
              <w:spacing w:line="360" w:lineRule="auto"/>
              <w:jc w:val="center"/>
              <w:rPr>
                <w:rFonts w:ascii="宋体" w:hAnsi="宋体"/>
                <w:sz w:val="24"/>
              </w:rPr>
            </w:pPr>
          </w:p>
        </w:tc>
      </w:tr>
      <w:tr w:rsidR="00807B01" w14:paraId="3C4E4105" w14:textId="77777777">
        <w:trPr>
          <w:trHeight w:val="810"/>
          <w:jc w:val="center"/>
        </w:trPr>
        <w:tc>
          <w:tcPr>
            <w:tcW w:w="405" w:type="dxa"/>
            <w:vAlign w:val="center"/>
          </w:tcPr>
          <w:p w14:paraId="7C0720AD" w14:textId="77777777" w:rsidR="00807B01" w:rsidRDefault="005D5DA4">
            <w:pPr>
              <w:tabs>
                <w:tab w:val="left" w:pos="322"/>
              </w:tabs>
              <w:spacing w:line="360" w:lineRule="auto"/>
              <w:jc w:val="center"/>
              <w:rPr>
                <w:rFonts w:ascii="宋体" w:hAnsi="宋体"/>
                <w:sz w:val="24"/>
              </w:rPr>
            </w:pPr>
            <w:r>
              <w:rPr>
                <w:rFonts w:ascii="宋体" w:hAnsi="宋体" w:hint="eastAsia"/>
                <w:sz w:val="24"/>
              </w:rPr>
              <w:t>3</w:t>
            </w:r>
          </w:p>
        </w:tc>
        <w:tc>
          <w:tcPr>
            <w:tcW w:w="2664" w:type="dxa"/>
            <w:vAlign w:val="center"/>
          </w:tcPr>
          <w:p w14:paraId="387D8495" w14:textId="77777777" w:rsidR="00807B01" w:rsidRDefault="00807B01">
            <w:pPr>
              <w:spacing w:line="360" w:lineRule="auto"/>
              <w:jc w:val="center"/>
              <w:rPr>
                <w:rFonts w:ascii="宋体" w:hAnsi="宋体"/>
                <w:sz w:val="24"/>
              </w:rPr>
            </w:pPr>
          </w:p>
        </w:tc>
        <w:tc>
          <w:tcPr>
            <w:tcW w:w="1933" w:type="dxa"/>
            <w:vAlign w:val="center"/>
          </w:tcPr>
          <w:p w14:paraId="42542C29" w14:textId="77777777" w:rsidR="00807B01" w:rsidRDefault="00807B01">
            <w:pPr>
              <w:spacing w:line="360" w:lineRule="auto"/>
              <w:jc w:val="center"/>
              <w:rPr>
                <w:rFonts w:ascii="宋体" w:hAnsi="宋体"/>
                <w:sz w:val="24"/>
              </w:rPr>
            </w:pPr>
          </w:p>
        </w:tc>
        <w:tc>
          <w:tcPr>
            <w:tcW w:w="2499" w:type="dxa"/>
            <w:vAlign w:val="center"/>
          </w:tcPr>
          <w:p w14:paraId="322EE72E" w14:textId="77777777" w:rsidR="00807B01" w:rsidRDefault="00807B01">
            <w:pPr>
              <w:spacing w:line="360" w:lineRule="auto"/>
              <w:jc w:val="center"/>
              <w:rPr>
                <w:rFonts w:ascii="宋体" w:hAnsi="宋体"/>
                <w:sz w:val="24"/>
              </w:rPr>
            </w:pPr>
          </w:p>
        </w:tc>
        <w:tc>
          <w:tcPr>
            <w:tcW w:w="2597" w:type="dxa"/>
            <w:vAlign w:val="center"/>
          </w:tcPr>
          <w:p w14:paraId="4C6791B9" w14:textId="77777777" w:rsidR="00807B01" w:rsidRDefault="00807B01">
            <w:pPr>
              <w:spacing w:line="360" w:lineRule="auto"/>
              <w:jc w:val="center"/>
              <w:rPr>
                <w:rFonts w:ascii="宋体" w:hAnsi="宋体"/>
                <w:sz w:val="24"/>
              </w:rPr>
            </w:pPr>
          </w:p>
        </w:tc>
      </w:tr>
      <w:tr w:rsidR="00807B01" w14:paraId="39CACB6D" w14:textId="77777777">
        <w:trPr>
          <w:trHeight w:val="810"/>
          <w:jc w:val="center"/>
        </w:trPr>
        <w:tc>
          <w:tcPr>
            <w:tcW w:w="405" w:type="dxa"/>
            <w:vAlign w:val="center"/>
          </w:tcPr>
          <w:p w14:paraId="21213C5A" w14:textId="77777777" w:rsidR="00807B01" w:rsidRDefault="005D5DA4">
            <w:pPr>
              <w:tabs>
                <w:tab w:val="left" w:pos="322"/>
              </w:tabs>
              <w:spacing w:line="360" w:lineRule="auto"/>
              <w:jc w:val="center"/>
              <w:rPr>
                <w:rFonts w:ascii="宋体" w:hAnsi="宋体"/>
                <w:sz w:val="24"/>
              </w:rPr>
            </w:pPr>
            <w:r>
              <w:rPr>
                <w:rFonts w:ascii="宋体" w:hAnsi="宋体" w:hint="eastAsia"/>
                <w:sz w:val="24"/>
              </w:rPr>
              <w:t>4</w:t>
            </w:r>
          </w:p>
        </w:tc>
        <w:tc>
          <w:tcPr>
            <w:tcW w:w="2664" w:type="dxa"/>
            <w:vAlign w:val="center"/>
          </w:tcPr>
          <w:p w14:paraId="131512E1" w14:textId="77777777" w:rsidR="00807B01" w:rsidRDefault="00807B01">
            <w:pPr>
              <w:spacing w:line="360" w:lineRule="auto"/>
              <w:jc w:val="center"/>
              <w:rPr>
                <w:rFonts w:ascii="宋体" w:hAnsi="宋体"/>
                <w:sz w:val="24"/>
              </w:rPr>
            </w:pPr>
          </w:p>
        </w:tc>
        <w:tc>
          <w:tcPr>
            <w:tcW w:w="1933" w:type="dxa"/>
            <w:vAlign w:val="center"/>
          </w:tcPr>
          <w:p w14:paraId="2A81EE79" w14:textId="77777777" w:rsidR="00807B01" w:rsidRDefault="00807B01">
            <w:pPr>
              <w:spacing w:line="360" w:lineRule="auto"/>
              <w:jc w:val="center"/>
              <w:rPr>
                <w:rFonts w:ascii="宋体" w:hAnsi="宋体"/>
                <w:sz w:val="24"/>
              </w:rPr>
            </w:pPr>
          </w:p>
        </w:tc>
        <w:tc>
          <w:tcPr>
            <w:tcW w:w="2499" w:type="dxa"/>
            <w:vAlign w:val="center"/>
          </w:tcPr>
          <w:p w14:paraId="55A65C4A" w14:textId="77777777" w:rsidR="00807B01" w:rsidRDefault="00807B01">
            <w:pPr>
              <w:spacing w:line="360" w:lineRule="auto"/>
              <w:jc w:val="center"/>
              <w:rPr>
                <w:rFonts w:ascii="宋体" w:hAnsi="宋体"/>
                <w:sz w:val="24"/>
              </w:rPr>
            </w:pPr>
          </w:p>
        </w:tc>
        <w:tc>
          <w:tcPr>
            <w:tcW w:w="2597" w:type="dxa"/>
            <w:vAlign w:val="center"/>
          </w:tcPr>
          <w:p w14:paraId="6A2F75E5" w14:textId="77777777" w:rsidR="00807B01" w:rsidRDefault="00807B01">
            <w:pPr>
              <w:spacing w:line="360" w:lineRule="auto"/>
              <w:jc w:val="center"/>
              <w:rPr>
                <w:rFonts w:ascii="宋体" w:hAnsi="宋体"/>
                <w:sz w:val="24"/>
              </w:rPr>
            </w:pPr>
          </w:p>
        </w:tc>
      </w:tr>
      <w:tr w:rsidR="00807B01" w14:paraId="2F82D5D2" w14:textId="77777777">
        <w:trPr>
          <w:trHeight w:val="829"/>
          <w:jc w:val="center"/>
        </w:trPr>
        <w:tc>
          <w:tcPr>
            <w:tcW w:w="405" w:type="dxa"/>
            <w:vAlign w:val="center"/>
          </w:tcPr>
          <w:p w14:paraId="33EAEA64" w14:textId="77777777" w:rsidR="00807B01" w:rsidRDefault="005D5DA4">
            <w:pPr>
              <w:tabs>
                <w:tab w:val="left" w:pos="322"/>
              </w:tabs>
              <w:spacing w:line="360" w:lineRule="auto"/>
              <w:jc w:val="center"/>
              <w:rPr>
                <w:rFonts w:ascii="宋体" w:hAnsi="宋体"/>
                <w:sz w:val="24"/>
              </w:rPr>
            </w:pPr>
            <w:r>
              <w:rPr>
                <w:rFonts w:ascii="宋体" w:hAnsi="宋体" w:hint="eastAsia"/>
                <w:sz w:val="24"/>
              </w:rPr>
              <w:t>5</w:t>
            </w:r>
          </w:p>
        </w:tc>
        <w:tc>
          <w:tcPr>
            <w:tcW w:w="2664" w:type="dxa"/>
            <w:vAlign w:val="center"/>
          </w:tcPr>
          <w:p w14:paraId="562ED758" w14:textId="77777777" w:rsidR="00807B01" w:rsidRDefault="00807B01">
            <w:pPr>
              <w:spacing w:line="360" w:lineRule="auto"/>
              <w:jc w:val="center"/>
              <w:rPr>
                <w:rFonts w:ascii="宋体" w:hAnsi="宋体"/>
                <w:sz w:val="24"/>
              </w:rPr>
            </w:pPr>
          </w:p>
        </w:tc>
        <w:tc>
          <w:tcPr>
            <w:tcW w:w="1933" w:type="dxa"/>
            <w:vAlign w:val="center"/>
          </w:tcPr>
          <w:p w14:paraId="5E081CB7" w14:textId="77777777" w:rsidR="00807B01" w:rsidRDefault="00807B01">
            <w:pPr>
              <w:spacing w:line="360" w:lineRule="auto"/>
              <w:jc w:val="center"/>
              <w:rPr>
                <w:rFonts w:ascii="宋体" w:hAnsi="宋体"/>
                <w:sz w:val="24"/>
              </w:rPr>
            </w:pPr>
          </w:p>
        </w:tc>
        <w:tc>
          <w:tcPr>
            <w:tcW w:w="2499" w:type="dxa"/>
            <w:vAlign w:val="center"/>
          </w:tcPr>
          <w:p w14:paraId="784278D6" w14:textId="77777777" w:rsidR="00807B01" w:rsidRDefault="00807B01">
            <w:pPr>
              <w:spacing w:line="360" w:lineRule="auto"/>
              <w:jc w:val="center"/>
              <w:rPr>
                <w:rFonts w:ascii="宋体" w:hAnsi="宋体"/>
                <w:sz w:val="24"/>
              </w:rPr>
            </w:pPr>
          </w:p>
        </w:tc>
        <w:tc>
          <w:tcPr>
            <w:tcW w:w="2597" w:type="dxa"/>
            <w:vAlign w:val="center"/>
          </w:tcPr>
          <w:p w14:paraId="29229A36" w14:textId="77777777" w:rsidR="00807B01" w:rsidRDefault="00807B01">
            <w:pPr>
              <w:spacing w:line="360" w:lineRule="auto"/>
              <w:jc w:val="center"/>
              <w:rPr>
                <w:rFonts w:ascii="宋体" w:hAnsi="宋体"/>
                <w:sz w:val="24"/>
              </w:rPr>
            </w:pPr>
          </w:p>
        </w:tc>
      </w:tr>
    </w:tbl>
    <w:p w14:paraId="4951A8B6" w14:textId="77777777" w:rsidR="00807B01" w:rsidRDefault="005D5DA4">
      <w:pPr>
        <w:spacing w:line="360" w:lineRule="auto"/>
        <w:ind w:firstLineChars="100" w:firstLine="211"/>
        <w:rPr>
          <w:rFonts w:ascii="宋体" w:hAnsi="宋体"/>
          <w:b/>
        </w:rPr>
      </w:pPr>
      <w:r>
        <w:rPr>
          <w:rFonts w:ascii="宋体" w:hAnsi="宋体" w:hint="eastAsia"/>
          <w:b/>
        </w:rPr>
        <w:t>注：投标人可根据需要扩展表格。</w:t>
      </w:r>
    </w:p>
    <w:p w14:paraId="5CC23CA3" w14:textId="77777777" w:rsidR="00807B01" w:rsidRDefault="005D5DA4">
      <w:pPr>
        <w:spacing w:line="360" w:lineRule="auto"/>
        <w:ind w:leftChars="66" w:left="139" w:firstLineChars="200" w:firstLine="422"/>
        <w:rPr>
          <w:rFonts w:ascii="宋体" w:hAnsi="宋体"/>
          <w:b/>
        </w:rPr>
      </w:pPr>
      <w:r>
        <w:rPr>
          <w:rFonts w:ascii="宋体" w:hAnsi="宋体" w:hint="eastAsia"/>
          <w:b/>
        </w:rPr>
        <w:t>我方保证以上提供的资料是真实、准确的，如有虚假，愿接受被没收投标担保的处罚，并愿意承担法律责任。</w:t>
      </w:r>
    </w:p>
    <w:p w14:paraId="229D0FFC" w14:textId="77777777" w:rsidR="00807B01" w:rsidRDefault="005D5DA4">
      <w:pPr>
        <w:rPr>
          <w:rFonts w:ascii="宋体" w:hAnsi="宋体"/>
        </w:rPr>
      </w:pPr>
      <w:r>
        <w:rPr>
          <w:rFonts w:ascii="宋体" w:hAnsi="宋体" w:cs="仿宋_GB2312" w:hint="eastAsia"/>
        </w:rPr>
        <w:t>法定代表人（负责人）或授权代表</w:t>
      </w:r>
      <w:r>
        <w:rPr>
          <w:rFonts w:ascii="宋体" w:hAnsi="宋体" w:hint="eastAsia"/>
        </w:rPr>
        <w:t>（签字或盖章）：</w:t>
      </w:r>
      <w:r>
        <w:rPr>
          <w:rFonts w:ascii="宋体" w:hAnsi="宋体" w:hint="eastAsia"/>
        </w:rPr>
        <w:t xml:space="preserve">     </w:t>
      </w:r>
    </w:p>
    <w:p w14:paraId="7E7AF70F" w14:textId="77777777" w:rsidR="00807B01" w:rsidRDefault="005D5DA4">
      <w:pPr>
        <w:rPr>
          <w:rFonts w:ascii="宋体" w:hAnsi="宋体"/>
        </w:rPr>
      </w:pPr>
      <w:r>
        <w:rPr>
          <w:rFonts w:ascii="宋体" w:hAnsi="宋体" w:hint="eastAsia"/>
        </w:rPr>
        <w:t>投标人（盖章）：</w:t>
      </w:r>
      <w:r>
        <w:rPr>
          <w:rFonts w:ascii="宋体" w:hAnsi="宋体" w:hint="eastAsia"/>
        </w:rPr>
        <w:t xml:space="preserve">                   </w:t>
      </w:r>
    </w:p>
    <w:p w14:paraId="4E64E359" w14:textId="77777777" w:rsidR="00807B01" w:rsidRDefault="005D5DA4">
      <w:pPr>
        <w:jc w:val="center"/>
        <w:rPr>
          <w:rFonts w:ascii="宋体" w:hAnsi="宋体"/>
        </w:rPr>
        <w:sectPr w:rsidR="00807B01">
          <w:pgSz w:w="11905" w:h="16838"/>
          <w:pgMar w:top="1134" w:right="1587" w:bottom="1134" w:left="1587" w:header="851" w:footer="850" w:gutter="0"/>
          <w:cols w:space="720"/>
          <w:titlePg/>
          <w:docGrid w:linePitch="312"/>
        </w:sectPr>
      </w:pPr>
      <w:r>
        <w:rPr>
          <w:rFonts w:ascii="宋体" w:hAnsi="宋体" w:hint="eastAsia"/>
        </w:rPr>
        <w:t xml:space="preserve">                                              </w:t>
      </w:r>
      <w:bookmarkStart w:id="112" w:name="_Toc11529_WPSOffice_Level1"/>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bookmarkEnd w:id="112"/>
    </w:p>
    <w:p w14:paraId="0F72B290" w14:textId="77777777" w:rsidR="00807B01" w:rsidRDefault="00807B01">
      <w:pPr>
        <w:pStyle w:val="a2"/>
        <w:rPr>
          <w:rFonts w:ascii="宋体" w:hAnsi="宋体" w:cs="宋体"/>
          <w:lang w:bidi="ar"/>
        </w:rPr>
      </w:pPr>
      <w:bookmarkStart w:id="113" w:name="_Toc184281693"/>
      <w:bookmarkStart w:id="114" w:name="_Toc343495772"/>
      <w:bookmarkStart w:id="115" w:name="_Toc184281694"/>
      <w:bookmarkStart w:id="116" w:name="_Toc386005314"/>
    </w:p>
    <w:p w14:paraId="3E390100" w14:textId="77777777" w:rsidR="00807B01" w:rsidRDefault="005D5DA4">
      <w:pPr>
        <w:snapToGrid w:val="0"/>
        <w:spacing w:before="50"/>
        <w:jc w:val="left"/>
        <w:rPr>
          <w:rFonts w:ascii="宋体" w:hAnsi="宋体" w:cs="宋体"/>
          <w:sz w:val="24"/>
        </w:rPr>
      </w:pPr>
      <w:r>
        <w:rPr>
          <w:rFonts w:ascii="宋体" w:hAnsi="宋体" w:cs="宋体" w:hint="eastAsia"/>
          <w:sz w:val="24"/>
          <w:lang w:bidi="ar"/>
        </w:rPr>
        <w:t>7</w:t>
      </w:r>
      <w:r>
        <w:rPr>
          <w:rFonts w:ascii="宋体" w:hAnsi="宋体" w:cs="宋体" w:hint="eastAsia"/>
          <w:sz w:val="24"/>
          <w:lang w:bidi="ar"/>
        </w:rPr>
        <w:t>.</w:t>
      </w:r>
      <w:r>
        <w:rPr>
          <w:rFonts w:ascii="宋体" w:hAnsi="宋体" w:cs="宋体" w:hint="eastAsia"/>
          <w:sz w:val="24"/>
          <w:lang w:bidi="ar"/>
        </w:rPr>
        <w:t>商务响应表格式：</w:t>
      </w:r>
    </w:p>
    <w:p w14:paraId="2BE829CE" w14:textId="77777777" w:rsidR="00807B01" w:rsidRDefault="00807B01">
      <w:pPr>
        <w:snapToGrid w:val="0"/>
        <w:spacing w:before="50"/>
        <w:jc w:val="left"/>
        <w:rPr>
          <w:rFonts w:ascii="宋体" w:hAnsi="宋体" w:cs="宋体"/>
          <w:sz w:val="24"/>
        </w:rPr>
      </w:pPr>
    </w:p>
    <w:p w14:paraId="04987E49" w14:textId="77777777" w:rsidR="00807B01" w:rsidRDefault="005D5DA4">
      <w:pPr>
        <w:snapToGrid w:val="0"/>
        <w:spacing w:before="50"/>
        <w:jc w:val="center"/>
        <w:rPr>
          <w:rFonts w:ascii="宋体" w:hAnsi="宋体" w:cs="宋体"/>
          <w:bCs/>
          <w:sz w:val="24"/>
          <w:lang w:bidi="ar"/>
        </w:rPr>
      </w:pPr>
      <w:r>
        <w:rPr>
          <w:rFonts w:ascii="宋体" w:hAnsi="宋体" w:cs="宋体" w:hint="eastAsia"/>
          <w:bCs/>
          <w:sz w:val="24"/>
          <w:lang w:bidi="ar"/>
        </w:rPr>
        <w:t>商务响应表</w:t>
      </w:r>
    </w:p>
    <w:p w14:paraId="69315DB4" w14:textId="77777777" w:rsidR="00807B01" w:rsidRDefault="005D5DA4">
      <w:pPr>
        <w:spacing w:line="320" w:lineRule="exact"/>
        <w:rPr>
          <w:rFonts w:ascii="宋体" w:hAnsi="宋体"/>
        </w:rPr>
      </w:pPr>
      <w:r>
        <w:rPr>
          <w:rFonts w:ascii="宋体" w:hAnsi="宋体" w:hint="eastAsia"/>
        </w:rPr>
        <w:t xml:space="preserve">  </w:t>
      </w:r>
      <w:r>
        <w:rPr>
          <w:rFonts w:ascii="宋体" w:hAnsi="宋体" w:hint="eastAsia"/>
          <w:b/>
          <w:bCs/>
        </w:rPr>
        <w:t>项目名称</w:t>
      </w:r>
      <w:r>
        <w:rPr>
          <w:rFonts w:ascii="宋体" w:hAnsi="宋体" w:hint="eastAsia"/>
        </w:rPr>
        <w:t>：</w:t>
      </w:r>
    </w:p>
    <w:p w14:paraId="25E4C285" w14:textId="77777777" w:rsidR="00807B01" w:rsidRDefault="005D5DA4">
      <w:pPr>
        <w:spacing w:line="400" w:lineRule="atLeast"/>
        <w:ind w:firstLineChars="100" w:firstLine="211"/>
      </w:pPr>
      <w:r>
        <w:rPr>
          <w:rFonts w:ascii="宋体" w:hAnsi="宋体" w:hint="eastAsia"/>
          <w:b/>
          <w:bCs/>
        </w:rPr>
        <w:t>项目编号：</w:t>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368"/>
        <w:gridCol w:w="2877"/>
        <w:gridCol w:w="1259"/>
        <w:gridCol w:w="3018"/>
      </w:tblGrid>
      <w:tr w:rsidR="00807B01" w14:paraId="03F578D2" w14:textId="77777777">
        <w:trPr>
          <w:trHeight w:val="642"/>
        </w:trPr>
        <w:tc>
          <w:tcPr>
            <w:tcW w:w="1368" w:type="dxa"/>
            <w:tcBorders>
              <w:top w:val="single" w:sz="4" w:space="0" w:color="auto"/>
              <w:left w:val="single" w:sz="4" w:space="0" w:color="auto"/>
              <w:bottom w:val="single" w:sz="4" w:space="0" w:color="auto"/>
              <w:right w:val="single" w:sz="4" w:space="0" w:color="auto"/>
            </w:tcBorders>
          </w:tcPr>
          <w:p w14:paraId="54073305" w14:textId="77777777" w:rsidR="00807B01" w:rsidRDefault="005D5DA4">
            <w:pPr>
              <w:snapToGrid w:val="0"/>
              <w:spacing w:beforeLines="50" w:before="156" w:line="360" w:lineRule="auto"/>
              <w:jc w:val="center"/>
              <w:rPr>
                <w:rFonts w:ascii="宋体" w:hAnsi="宋体" w:cs="宋体"/>
                <w:b/>
                <w:sz w:val="24"/>
                <w:szCs w:val="20"/>
              </w:rPr>
            </w:pPr>
            <w:r>
              <w:rPr>
                <w:rFonts w:ascii="宋体" w:hAnsi="宋体" w:cs="宋体" w:hint="eastAsia"/>
                <w:b/>
                <w:sz w:val="24"/>
                <w:lang w:bidi="ar"/>
              </w:rPr>
              <w:t>序号</w:t>
            </w:r>
          </w:p>
        </w:tc>
        <w:tc>
          <w:tcPr>
            <w:tcW w:w="2877" w:type="dxa"/>
            <w:tcBorders>
              <w:top w:val="single" w:sz="4" w:space="0" w:color="auto"/>
              <w:left w:val="single" w:sz="4" w:space="0" w:color="auto"/>
              <w:bottom w:val="single" w:sz="4" w:space="0" w:color="auto"/>
              <w:right w:val="single" w:sz="4" w:space="0" w:color="auto"/>
            </w:tcBorders>
          </w:tcPr>
          <w:p w14:paraId="333D2454" w14:textId="77777777" w:rsidR="00807B01" w:rsidRDefault="005D5DA4">
            <w:pPr>
              <w:snapToGrid w:val="0"/>
              <w:spacing w:beforeLines="50" w:before="156" w:line="360" w:lineRule="auto"/>
              <w:jc w:val="center"/>
              <w:rPr>
                <w:rFonts w:ascii="宋体" w:hAnsi="宋体" w:cs="宋体"/>
                <w:b/>
                <w:sz w:val="24"/>
                <w:szCs w:val="20"/>
              </w:rPr>
            </w:pPr>
            <w:r>
              <w:rPr>
                <w:rFonts w:ascii="宋体" w:hAnsi="宋体" w:cs="宋体" w:hint="eastAsia"/>
                <w:b/>
                <w:sz w:val="24"/>
                <w:lang w:bidi="ar"/>
              </w:rPr>
              <w:t>招标文件要求</w:t>
            </w:r>
          </w:p>
        </w:tc>
        <w:tc>
          <w:tcPr>
            <w:tcW w:w="1259" w:type="dxa"/>
            <w:tcBorders>
              <w:top w:val="single" w:sz="4" w:space="0" w:color="auto"/>
              <w:left w:val="single" w:sz="4" w:space="0" w:color="auto"/>
              <w:bottom w:val="single" w:sz="4" w:space="0" w:color="auto"/>
              <w:right w:val="single" w:sz="4" w:space="0" w:color="auto"/>
            </w:tcBorders>
          </w:tcPr>
          <w:p w14:paraId="4BA7785E" w14:textId="77777777" w:rsidR="00807B01" w:rsidRDefault="005D5DA4">
            <w:pPr>
              <w:snapToGrid w:val="0"/>
              <w:spacing w:beforeLines="50" w:before="156" w:line="360" w:lineRule="auto"/>
              <w:jc w:val="center"/>
              <w:rPr>
                <w:rFonts w:ascii="宋体" w:hAnsi="宋体" w:cs="宋体"/>
                <w:b/>
                <w:sz w:val="24"/>
                <w:szCs w:val="20"/>
              </w:rPr>
            </w:pPr>
            <w:r>
              <w:rPr>
                <w:rFonts w:ascii="宋体" w:hAnsi="宋体" w:cs="宋体" w:hint="eastAsia"/>
                <w:b/>
                <w:sz w:val="24"/>
                <w:lang w:bidi="ar"/>
              </w:rPr>
              <w:t>是否响应</w:t>
            </w:r>
          </w:p>
        </w:tc>
        <w:tc>
          <w:tcPr>
            <w:tcW w:w="3018" w:type="dxa"/>
            <w:tcBorders>
              <w:top w:val="single" w:sz="4" w:space="0" w:color="auto"/>
              <w:left w:val="single" w:sz="4" w:space="0" w:color="auto"/>
              <w:bottom w:val="single" w:sz="4" w:space="0" w:color="auto"/>
              <w:right w:val="single" w:sz="4" w:space="0" w:color="auto"/>
            </w:tcBorders>
          </w:tcPr>
          <w:p w14:paraId="72C17D6B" w14:textId="77777777" w:rsidR="00807B01" w:rsidRDefault="005D5DA4">
            <w:pPr>
              <w:snapToGrid w:val="0"/>
              <w:spacing w:beforeLines="50" w:before="156" w:line="360" w:lineRule="auto"/>
              <w:jc w:val="center"/>
              <w:rPr>
                <w:rFonts w:ascii="宋体" w:hAnsi="宋体" w:cs="宋体"/>
                <w:b/>
                <w:sz w:val="24"/>
                <w:szCs w:val="20"/>
              </w:rPr>
            </w:pPr>
            <w:r>
              <w:rPr>
                <w:rFonts w:ascii="宋体" w:hAnsi="宋体" w:cs="宋体" w:hint="eastAsia"/>
                <w:b/>
                <w:sz w:val="24"/>
                <w:lang w:bidi="ar"/>
              </w:rPr>
              <w:t>投标人的承诺或说明</w:t>
            </w:r>
          </w:p>
        </w:tc>
      </w:tr>
      <w:tr w:rsidR="00807B01" w14:paraId="1DDAE18C" w14:textId="77777777">
        <w:trPr>
          <w:trHeight w:val="469"/>
        </w:trPr>
        <w:tc>
          <w:tcPr>
            <w:tcW w:w="1368" w:type="dxa"/>
            <w:tcBorders>
              <w:top w:val="single" w:sz="4" w:space="0" w:color="auto"/>
              <w:left w:val="single" w:sz="4" w:space="0" w:color="auto"/>
              <w:bottom w:val="single" w:sz="4" w:space="0" w:color="auto"/>
              <w:right w:val="single" w:sz="4" w:space="0" w:color="auto"/>
            </w:tcBorders>
          </w:tcPr>
          <w:p w14:paraId="7B28C902" w14:textId="77777777" w:rsidR="00807B01" w:rsidRDefault="005D5DA4">
            <w:pPr>
              <w:snapToGrid w:val="0"/>
              <w:spacing w:beforeLines="50" w:before="156" w:line="360" w:lineRule="auto"/>
              <w:rPr>
                <w:rFonts w:ascii="宋体" w:hAnsi="宋体" w:cs="宋体"/>
                <w:sz w:val="24"/>
                <w:szCs w:val="20"/>
              </w:rPr>
            </w:pPr>
            <w:r>
              <w:rPr>
                <w:rFonts w:ascii="宋体" w:hAnsi="宋体" w:cs="宋体" w:hint="eastAsia"/>
                <w:sz w:val="24"/>
                <w:szCs w:val="20"/>
              </w:rPr>
              <w:t>1</w:t>
            </w:r>
          </w:p>
        </w:tc>
        <w:tc>
          <w:tcPr>
            <w:tcW w:w="2877" w:type="dxa"/>
            <w:tcBorders>
              <w:top w:val="single" w:sz="4" w:space="0" w:color="auto"/>
              <w:left w:val="single" w:sz="4" w:space="0" w:color="auto"/>
              <w:bottom w:val="single" w:sz="4" w:space="0" w:color="auto"/>
              <w:right w:val="single" w:sz="4" w:space="0" w:color="auto"/>
            </w:tcBorders>
          </w:tcPr>
          <w:p w14:paraId="66B43ED2" w14:textId="77777777" w:rsidR="00807B01" w:rsidRDefault="00807B01">
            <w:pPr>
              <w:snapToGrid w:val="0"/>
              <w:spacing w:beforeLines="50" w:before="156" w:line="360" w:lineRule="auto"/>
              <w:rPr>
                <w:rFonts w:ascii="宋体" w:hAnsi="宋体"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2BDAEA1D" w14:textId="77777777" w:rsidR="00807B01" w:rsidRDefault="00807B01">
            <w:pPr>
              <w:snapToGrid w:val="0"/>
              <w:spacing w:beforeLines="50" w:before="156" w:line="360" w:lineRule="auto"/>
              <w:rPr>
                <w:rFonts w:ascii="宋体" w:hAnsi="宋体" w:cs="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08541CA0" w14:textId="77777777" w:rsidR="00807B01" w:rsidRDefault="00807B01">
            <w:pPr>
              <w:snapToGrid w:val="0"/>
              <w:spacing w:beforeLines="50" w:before="156" w:line="360" w:lineRule="auto"/>
              <w:rPr>
                <w:rFonts w:ascii="宋体" w:hAnsi="宋体" w:cs="宋体"/>
                <w:sz w:val="24"/>
                <w:szCs w:val="20"/>
              </w:rPr>
            </w:pPr>
          </w:p>
        </w:tc>
      </w:tr>
      <w:tr w:rsidR="00807B01" w14:paraId="220E9E8D" w14:textId="77777777">
        <w:trPr>
          <w:trHeight w:val="719"/>
        </w:trPr>
        <w:tc>
          <w:tcPr>
            <w:tcW w:w="1368" w:type="dxa"/>
            <w:tcBorders>
              <w:top w:val="single" w:sz="4" w:space="0" w:color="auto"/>
              <w:left w:val="single" w:sz="4" w:space="0" w:color="auto"/>
              <w:bottom w:val="single" w:sz="4" w:space="0" w:color="auto"/>
              <w:right w:val="single" w:sz="4" w:space="0" w:color="auto"/>
            </w:tcBorders>
          </w:tcPr>
          <w:p w14:paraId="710B6CE8" w14:textId="77777777" w:rsidR="00807B01" w:rsidRDefault="005D5DA4">
            <w:pPr>
              <w:snapToGrid w:val="0"/>
              <w:spacing w:beforeLines="50" w:before="156" w:line="360" w:lineRule="auto"/>
              <w:rPr>
                <w:rFonts w:ascii="宋体" w:hAnsi="宋体" w:cs="宋体"/>
                <w:sz w:val="24"/>
                <w:szCs w:val="20"/>
              </w:rPr>
            </w:pPr>
            <w:r>
              <w:rPr>
                <w:rFonts w:ascii="宋体" w:hAnsi="宋体" w:cs="宋体" w:hint="eastAsia"/>
                <w:sz w:val="24"/>
                <w:szCs w:val="20"/>
              </w:rPr>
              <w:t>2</w:t>
            </w:r>
          </w:p>
        </w:tc>
        <w:tc>
          <w:tcPr>
            <w:tcW w:w="2877" w:type="dxa"/>
            <w:tcBorders>
              <w:top w:val="single" w:sz="4" w:space="0" w:color="auto"/>
              <w:left w:val="single" w:sz="4" w:space="0" w:color="auto"/>
              <w:bottom w:val="single" w:sz="4" w:space="0" w:color="auto"/>
              <w:right w:val="single" w:sz="4" w:space="0" w:color="auto"/>
            </w:tcBorders>
          </w:tcPr>
          <w:p w14:paraId="5E5DF132" w14:textId="77777777" w:rsidR="00807B01" w:rsidRDefault="00807B01">
            <w:pPr>
              <w:snapToGrid w:val="0"/>
              <w:spacing w:beforeLines="50" w:before="156" w:line="360" w:lineRule="auto"/>
              <w:rPr>
                <w:rFonts w:ascii="宋体" w:hAnsi="宋体"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54FB012D" w14:textId="77777777" w:rsidR="00807B01" w:rsidRDefault="00807B01">
            <w:pPr>
              <w:snapToGrid w:val="0"/>
              <w:spacing w:beforeLines="50" w:before="156" w:line="360" w:lineRule="auto"/>
              <w:rPr>
                <w:rFonts w:ascii="宋体" w:hAnsi="宋体" w:cs="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3C68F869" w14:textId="77777777" w:rsidR="00807B01" w:rsidRDefault="00807B01">
            <w:pPr>
              <w:snapToGrid w:val="0"/>
              <w:spacing w:beforeLines="50" w:before="156" w:line="360" w:lineRule="auto"/>
              <w:rPr>
                <w:rFonts w:ascii="宋体" w:hAnsi="宋体" w:cs="宋体"/>
                <w:sz w:val="24"/>
                <w:szCs w:val="20"/>
              </w:rPr>
            </w:pPr>
          </w:p>
        </w:tc>
      </w:tr>
      <w:tr w:rsidR="00807B01" w14:paraId="27B64094" w14:textId="77777777">
        <w:trPr>
          <w:trHeight w:val="653"/>
        </w:trPr>
        <w:tc>
          <w:tcPr>
            <w:tcW w:w="1368" w:type="dxa"/>
            <w:tcBorders>
              <w:top w:val="single" w:sz="4" w:space="0" w:color="auto"/>
              <w:left w:val="single" w:sz="4" w:space="0" w:color="auto"/>
              <w:bottom w:val="single" w:sz="4" w:space="0" w:color="auto"/>
              <w:right w:val="single" w:sz="4" w:space="0" w:color="auto"/>
            </w:tcBorders>
          </w:tcPr>
          <w:p w14:paraId="25E548DD" w14:textId="77777777" w:rsidR="00807B01" w:rsidRDefault="005D5DA4">
            <w:pPr>
              <w:snapToGrid w:val="0"/>
              <w:spacing w:beforeLines="50" w:before="156" w:line="360" w:lineRule="auto"/>
              <w:rPr>
                <w:rFonts w:ascii="宋体" w:hAnsi="宋体" w:cs="宋体"/>
                <w:sz w:val="24"/>
                <w:szCs w:val="20"/>
              </w:rPr>
            </w:pPr>
            <w:r>
              <w:rPr>
                <w:rFonts w:ascii="宋体" w:hAnsi="宋体" w:cs="宋体" w:hint="eastAsia"/>
                <w:sz w:val="24"/>
                <w:szCs w:val="20"/>
              </w:rPr>
              <w:t>3</w:t>
            </w:r>
          </w:p>
        </w:tc>
        <w:tc>
          <w:tcPr>
            <w:tcW w:w="2877" w:type="dxa"/>
            <w:tcBorders>
              <w:top w:val="single" w:sz="4" w:space="0" w:color="auto"/>
              <w:left w:val="single" w:sz="4" w:space="0" w:color="auto"/>
              <w:bottom w:val="single" w:sz="4" w:space="0" w:color="auto"/>
              <w:right w:val="single" w:sz="4" w:space="0" w:color="auto"/>
            </w:tcBorders>
          </w:tcPr>
          <w:p w14:paraId="6828FE41" w14:textId="77777777" w:rsidR="00807B01" w:rsidRDefault="00807B01">
            <w:pPr>
              <w:snapToGrid w:val="0"/>
              <w:spacing w:beforeLines="50" w:before="156" w:line="360" w:lineRule="auto"/>
              <w:rPr>
                <w:rFonts w:ascii="宋体" w:hAnsi="宋体"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07AEF7C2" w14:textId="77777777" w:rsidR="00807B01" w:rsidRDefault="00807B01">
            <w:pPr>
              <w:snapToGrid w:val="0"/>
              <w:spacing w:beforeLines="50" w:before="156" w:line="360" w:lineRule="auto"/>
              <w:ind w:left="86"/>
              <w:rPr>
                <w:rFonts w:ascii="宋体" w:hAnsi="宋体" w:cs="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5E636F6B" w14:textId="77777777" w:rsidR="00807B01" w:rsidRDefault="00807B01">
            <w:pPr>
              <w:snapToGrid w:val="0"/>
              <w:spacing w:beforeLines="50" w:before="156" w:line="360" w:lineRule="auto"/>
              <w:ind w:left="86"/>
              <w:rPr>
                <w:rFonts w:ascii="宋体" w:hAnsi="宋体" w:cs="宋体"/>
                <w:sz w:val="24"/>
                <w:szCs w:val="20"/>
              </w:rPr>
            </w:pPr>
          </w:p>
        </w:tc>
      </w:tr>
      <w:tr w:rsidR="00807B01" w14:paraId="2A1D3BEF" w14:textId="77777777">
        <w:trPr>
          <w:trHeight w:val="820"/>
        </w:trPr>
        <w:tc>
          <w:tcPr>
            <w:tcW w:w="1368" w:type="dxa"/>
            <w:tcBorders>
              <w:top w:val="single" w:sz="4" w:space="0" w:color="auto"/>
              <w:left w:val="single" w:sz="4" w:space="0" w:color="auto"/>
              <w:bottom w:val="single" w:sz="4" w:space="0" w:color="auto"/>
              <w:right w:val="single" w:sz="4" w:space="0" w:color="auto"/>
            </w:tcBorders>
          </w:tcPr>
          <w:p w14:paraId="15D8260A" w14:textId="77777777" w:rsidR="00807B01" w:rsidRDefault="005D5DA4">
            <w:pPr>
              <w:snapToGrid w:val="0"/>
              <w:spacing w:beforeLines="50" w:before="156" w:line="360" w:lineRule="auto"/>
              <w:rPr>
                <w:rFonts w:ascii="宋体" w:hAnsi="宋体" w:cs="宋体"/>
                <w:sz w:val="24"/>
                <w:szCs w:val="20"/>
              </w:rPr>
            </w:pPr>
            <w:r>
              <w:rPr>
                <w:rFonts w:ascii="宋体" w:hAnsi="宋体" w:cs="宋体" w:hint="eastAsia"/>
                <w:sz w:val="24"/>
                <w:szCs w:val="20"/>
              </w:rPr>
              <w:t>....</w:t>
            </w:r>
          </w:p>
        </w:tc>
        <w:tc>
          <w:tcPr>
            <w:tcW w:w="2877" w:type="dxa"/>
            <w:tcBorders>
              <w:top w:val="single" w:sz="4" w:space="0" w:color="auto"/>
              <w:left w:val="single" w:sz="4" w:space="0" w:color="auto"/>
              <w:bottom w:val="single" w:sz="4" w:space="0" w:color="auto"/>
              <w:right w:val="single" w:sz="4" w:space="0" w:color="auto"/>
            </w:tcBorders>
          </w:tcPr>
          <w:p w14:paraId="203810EC" w14:textId="77777777" w:rsidR="00807B01" w:rsidRDefault="00807B01">
            <w:pPr>
              <w:snapToGrid w:val="0"/>
              <w:spacing w:beforeLines="50" w:before="156" w:line="360" w:lineRule="auto"/>
              <w:rPr>
                <w:rFonts w:ascii="宋体" w:hAnsi="宋体"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21EDE58F" w14:textId="77777777" w:rsidR="00807B01" w:rsidRDefault="00807B01">
            <w:pPr>
              <w:snapToGrid w:val="0"/>
              <w:spacing w:beforeLines="50" w:before="156" w:line="360" w:lineRule="auto"/>
              <w:rPr>
                <w:rFonts w:ascii="宋体" w:hAnsi="宋体" w:cs="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3E8C5ECA" w14:textId="77777777" w:rsidR="00807B01" w:rsidRDefault="00807B01">
            <w:pPr>
              <w:snapToGrid w:val="0"/>
              <w:spacing w:beforeLines="50" w:before="156" w:line="360" w:lineRule="auto"/>
              <w:rPr>
                <w:rFonts w:ascii="宋体" w:hAnsi="宋体" w:cs="宋体"/>
                <w:sz w:val="24"/>
                <w:szCs w:val="20"/>
              </w:rPr>
            </w:pPr>
          </w:p>
        </w:tc>
      </w:tr>
      <w:tr w:rsidR="00807B01" w14:paraId="4D807E60" w14:textId="77777777">
        <w:tc>
          <w:tcPr>
            <w:tcW w:w="1368" w:type="dxa"/>
            <w:tcBorders>
              <w:top w:val="single" w:sz="4" w:space="0" w:color="auto"/>
              <w:left w:val="single" w:sz="4" w:space="0" w:color="auto"/>
              <w:bottom w:val="single" w:sz="4" w:space="0" w:color="auto"/>
              <w:right w:val="single" w:sz="4" w:space="0" w:color="auto"/>
            </w:tcBorders>
          </w:tcPr>
          <w:p w14:paraId="3E90FD6A" w14:textId="77777777" w:rsidR="00807B01" w:rsidRDefault="00807B01">
            <w:pPr>
              <w:snapToGrid w:val="0"/>
              <w:spacing w:beforeLines="50" w:before="156" w:line="360" w:lineRule="auto"/>
              <w:rPr>
                <w:rFonts w:ascii="宋体" w:hAnsi="宋体" w:cs="宋体"/>
                <w:sz w:val="24"/>
                <w:szCs w:val="20"/>
              </w:rPr>
            </w:pPr>
          </w:p>
        </w:tc>
        <w:tc>
          <w:tcPr>
            <w:tcW w:w="2877" w:type="dxa"/>
            <w:tcBorders>
              <w:top w:val="single" w:sz="4" w:space="0" w:color="auto"/>
              <w:left w:val="single" w:sz="4" w:space="0" w:color="auto"/>
              <w:bottom w:val="single" w:sz="4" w:space="0" w:color="auto"/>
              <w:right w:val="single" w:sz="4" w:space="0" w:color="auto"/>
            </w:tcBorders>
          </w:tcPr>
          <w:p w14:paraId="5B56B12F" w14:textId="77777777" w:rsidR="00807B01" w:rsidRDefault="00807B01">
            <w:pPr>
              <w:snapToGrid w:val="0"/>
              <w:spacing w:beforeLines="50" w:before="156" w:line="360" w:lineRule="auto"/>
              <w:rPr>
                <w:rFonts w:ascii="宋体" w:hAnsi="宋体"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27D84492" w14:textId="77777777" w:rsidR="00807B01" w:rsidRDefault="00807B01">
            <w:pPr>
              <w:snapToGrid w:val="0"/>
              <w:spacing w:beforeLines="50" w:before="156" w:line="360" w:lineRule="auto"/>
              <w:rPr>
                <w:rFonts w:ascii="宋体" w:hAnsi="宋体" w:cs="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2ECB6F7B" w14:textId="77777777" w:rsidR="00807B01" w:rsidRDefault="00807B01">
            <w:pPr>
              <w:snapToGrid w:val="0"/>
              <w:spacing w:beforeLines="50" w:before="156" w:line="360" w:lineRule="auto"/>
              <w:rPr>
                <w:rFonts w:ascii="宋体" w:hAnsi="宋体" w:cs="宋体"/>
                <w:sz w:val="24"/>
                <w:szCs w:val="20"/>
              </w:rPr>
            </w:pPr>
          </w:p>
        </w:tc>
      </w:tr>
      <w:tr w:rsidR="00807B01" w14:paraId="4752AD74" w14:textId="77777777">
        <w:trPr>
          <w:trHeight w:val="684"/>
        </w:trPr>
        <w:tc>
          <w:tcPr>
            <w:tcW w:w="1368" w:type="dxa"/>
            <w:tcBorders>
              <w:top w:val="single" w:sz="4" w:space="0" w:color="auto"/>
              <w:left w:val="single" w:sz="4" w:space="0" w:color="auto"/>
              <w:bottom w:val="single" w:sz="4" w:space="0" w:color="auto"/>
              <w:right w:val="single" w:sz="4" w:space="0" w:color="auto"/>
            </w:tcBorders>
          </w:tcPr>
          <w:p w14:paraId="557D07A9" w14:textId="77777777" w:rsidR="00807B01" w:rsidRDefault="00807B01">
            <w:pPr>
              <w:snapToGrid w:val="0"/>
              <w:spacing w:beforeLines="50" w:before="156" w:line="360" w:lineRule="auto"/>
              <w:rPr>
                <w:rFonts w:ascii="宋体" w:hAnsi="宋体" w:cs="宋体"/>
                <w:sz w:val="24"/>
                <w:szCs w:val="20"/>
              </w:rPr>
            </w:pPr>
          </w:p>
        </w:tc>
        <w:tc>
          <w:tcPr>
            <w:tcW w:w="2877" w:type="dxa"/>
            <w:tcBorders>
              <w:top w:val="single" w:sz="4" w:space="0" w:color="auto"/>
              <w:left w:val="single" w:sz="4" w:space="0" w:color="auto"/>
              <w:bottom w:val="single" w:sz="4" w:space="0" w:color="auto"/>
              <w:right w:val="single" w:sz="4" w:space="0" w:color="auto"/>
            </w:tcBorders>
          </w:tcPr>
          <w:p w14:paraId="389BAF9E" w14:textId="77777777" w:rsidR="00807B01" w:rsidRDefault="00807B01">
            <w:pPr>
              <w:snapToGrid w:val="0"/>
              <w:spacing w:beforeLines="50" w:before="156" w:line="360" w:lineRule="auto"/>
              <w:rPr>
                <w:rFonts w:ascii="宋体" w:hAnsi="宋体"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47AD1657" w14:textId="77777777" w:rsidR="00807B01" w:rsidRDefault="00807B01">
            <w:pPr>
              <w:snapToGrid w:val="0"/>
              <w:spacing w:beforeLines="50" w:before="156" w:line="360" w:lineRule="auto"/>
              <w:rPr>
                <w:rFonts w:ascii="宋体" w:hAnsi="宋体" w:cs="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563EEE8E" w14:textId="77777777" w:rsidR="00807B01" w:rsidRDefault="00807B01">
            <w:pPr>
              <w:snapToGrid w:val="0"/>
              <w:spacing w:beforeLines="50" w:before="156" w:line="360" w:lineRule="auto"/>
              <w:rPr>
                <w:rFonts w:ascii="宋体" w:hAnsi="宋体" w:cs="宋体"/>
                <w:sz w:val="24"/>
                <w:szCs w:val="20"/>
              </w:rPr>
            </w:pPr>
          </w:p>
        </w:tc>
      </w:tr>
      <w:tr w:rsidR="00807B01" w14:paraId="4A8D077C" w14:textId="77777777">
        <w:trPr>
          <w:trHeight w:val="684"/>
        </w:trPr>
        <w:tc>
          <w:tcPr>
            <w:tcW w:w="1368" w:type="dxa"/>
            <w:tcBorders>
              <w:top w:val="single" w:sz="4" w:space="0" w:color="auto"/>
              <w:left w:val="single" w:sz="4" w:space="0" w:color="auto"/>
              <w:bottom w:val="single" w:sz="4" w:space="0" w:color="auto"/>
              <w:right w:val="single" w:sz="4" w:space="0" w:color="auto"/>
            </w:tcBorders>
          </w:tcPr>
          <w:p w14:paraId="49D51C3F" w14:textId="77777777" w:rsidR="00807B01" w:rsidRDefault="00807B01">
            <w:pPr>
              <w:snapToGrid w:val="0"/>
              <w:spacing w:beforeLines="50" w:before="156" w:line="360" w:lineRule="auto"/>
              <w:rPr>
                <w:rFonts w:ascii="宋体" w:hAnsi="宋体" w:cs="宋体"/>
                <w:sz w:val="24"/>
                <w:szCs w:val="20"/>
              </w:rPr>
            </w:pPr>
          </w:p>
        </w:tc>
        <w:tc>
          <w:tcPr>
            <w:tcW w:w="2877" w:type="dxa"/>
            <w:tcBorders>
              <w:top w:val="single" w:sz="4" w:space="0" w:color="auto"/>
              <w:left w:val="single" w:sz="4" w:space="0" w:color="auto"/>
              <w:bottom w:val="single" w:sz="4" w:space="0" w:color="auto"/>
              <w:right w:val="single" w:sz="4" w:space="0" w:color="auto"/>
            </w:tcBorders>
          </w:tcPr>
          <w:p w14:paraId="0FA98650" w14:textId="77777777" w:rsidR="00807B01" w:rsidRDefault="00807B01">
            <w:pPr>
              <w:snapToGrid w:val="0"/>
              <w:spacing w:beforeLines="50" w:before="156" w:line="360" w:lineRule="auto"/>
              <w:rPr>
                <w:rFonts w:ascii="宋体" w:hAnsi="宋体"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75927457" w14:textId="77777777" w:rsidR="00807B01" w:rsidRDefault="00807B01">
            <w:pPr>
              <w:snapToGrid w:val="0"/>
              <w:spacing w:beforeLines="50" w:before="156" w:line="360" w:lineRule="auto"/>
              <w:rPr>
                <w:rFonts w:ascii="宋体" w:hAnsi="宋体" w:cs="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0E86202D" w14:textId="77777777" w:rsidR="00807B01" w:rsidRDefault="00807B01">
            <w:pPr>
              <w:snapToGrid w:val="0"/>
              <w:spacing w:beforeLines="50" w:before="156" w:line="360" w:lineRule="auto"/>
              <w:rPr>
                <w:rFonts w:ascii="宋体" w:hAnsi="宋体" w:cs="宋体"/>
                <w:sz w:val="24"/>
                <w:szCs w:val="20"/>
              </w:rPr>
            </w:pPr>
          </w:p>
        </w:tc>
      </w:tr>
      <w:tr w:rsidR="00807B01" w14:paraId="245C1800" w14:textId="77777777">
        <w:trPr>
          <w:trHeight w:val="684"/>
        </w:trPr>
        <w:tc>
          <w:tcPr>
            <w:tcW w:w="1368" w:type="dxa"/>
            <w:tcBorders>
              <w:top w:val="single" w:sz="4" w:space="0" w:color="auto"/>
              <w:left w:val="single" w:sz="4" w:space="0" w:color="auto"/>
              <w:bottom w:val="single" w:sz="4" w:space="0" w:color="auto"/>
              <w:right w:val="single" w:sz="4" w:space="0" w:color="auto"/>
            </w:tcBorders>
          </w:tcPr>
          <w:p w14:paraId="1F64EF2C" w14:textId="77777777" w:rsidR="00807B01" w:rsidRDefault="00807B01">
            <w:pPr>
              <w:snapToGrid w:val="0"/>
              <w:spacing w:beforeLines="50" w:before="156" w:line="360" w:lineRule="auto"/>
              <w:rPr>
                <w:rFonts w:ascii="宋体" w:hAnsi="宋体" w:cs="宋体"/>
                <w:sz w:val="24"/>
                <w:szCs w:val="20"/>
              </w:rPr>
            </w:pPr>
          </w:p>
        </w:tc>
        <w:tc>
          <w:tcPr>
            <w:tcW w:w="2877" w:type="dxa"/>
            <w:tcBorders>
              <w:top w:val="single" w:sz="4" w:space="0" w:color="auto"/>
              <w:left w:val="single" w:sz="4" w:space="0" w:color="auto"/>
              <w:bottom w:val="single" w:sz="4" w:space="0" w:color="auto"/>
              <w:right w:val="single" w:sz="4" w:space="0" w:color="auto"/>
            </w:tcBorders>
          </w:tcPr>
          <w:p w14:paraId="7E383DA0" w14:textId="77777777" w:rsidR="00807B01" w:rsidRDefault="00807B01">
            <w:pPr>
              <w:snapToGrid w:val="0"/>
              <w:spacing w:beforeLines="50" w:before="156" w:line="360" w:lineRule="auto"/>
              <w:rPr>
                <w:rFonts w:ascii="宋体" w:hAnsi="宋体"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4EA130BD" w14:textId="77777777" w:rsidR="00807B01" w:rsidRDefault="00807B01">
            <w:pPr>
              <w:snapToGrid w:val="0"/>
              <w:spacing w:beforeLines="50" w:before="156" w:line="360" w:lineRule="auto"/>
              <w:rPr>
                <w:rFonts w:ascii="宋体" w:hAnsi="宋体" w:cs="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18D7A831" w14:textId="77777777" w:rsidR="00807B01" w:rsidRDefault="00807B01">
            <w:pPr>
              <w:snapToGrid w:val="0"/>
              <w:spacing w:beforeLines="50" w:before="156" w:line="360" w:lineRule="auto"/>
              <w:rPr>
                <w:rFonts w:ascii="宋体" w:hAnsi="宋体" w:cs="宋体"/>
                <w:sz w:val="24"/>
                <w:szCs w:val="20"/>
              </w:rPr>
            </w:pPr>
          </w:p>
        </w:tc>
      </w:tr>
      <w:tr w:rsidR="00807B01" w14:paraId="172E68D9" w14:textId="77777777">
        <w:trPr>
          <w:trHeight w:val="684"/>
        </w:trPr>
        <w:tc>
          <w:tcPr>
            <w:tcW w:w="1368" w:type="dxa"/>
            <w:tcBorders>
              <w:top w:val="single" w:sz="4" w:space="0" w:color="auto"/>
              <w:left w:val="single" w:sz="4" w:space="0" w:color="auto"/>
              <w:bottom w:val="single" w:sz="4" w:space="0" w:color="auto"/>
              <w:right w:val="single" w:sz="4" w:space="0" w:color="auto"/>
            </w:tcBorders>
          </w:tcPr>
          <w:p w14:paraId="7C117450" w14:textId="77777777" w:rsidR="00807B01" w:rsidRDefault="00807B01">
            <w:pPr>
              <w:snapToGrid w:val="0"/>
              <w:spacing w:beforeLines="50" w:before="156" w:line="360" w:lineRule="auto"/>
              <w:rPr>
                <w:rFonts w:ascii="宋体" w:hAnsi="宋体" w:cs="宋体"/>
                <w:sz w:val="24"/>
                <w:szCs w:val="20"/>
              </w:rPr>
            </w:pPr>
          </w:p>
        </w:tc>
        <w:tc>
          <w:tcPr>
            <w:tcW w:w="2877" w:type="dxa"/>
            <w:tcBorders>
              <w:top w:val="single" w:sz="4" w:space="0" w:color="auto"/>
              <w:left w:val="single" w:sz="4" w:space="0" w:color="auto"/>
              <w:bottom w:val="single" w:sz="4" w:space="0" w:color="auto"/>
              <w:right w:val="single" w:sz="4" w:space="0" w:color="auto"/>
            </w:tcBorders>
          </w:tcPr>
          <w:p w14:paraId="44A829BB" w14:textId="77777777" w:rsidR="00807B01" w:rsidRDefault="00807B01">
            <w:pPr>
              <w:snapToGrid w:val="0"/>
              <w:spacing w:beforeLines="50" w:before="156" w:line="360" w:lineRule="auto"/>
              <w:rPr>
                <w:rFonts w:ascii="宋体" w:hAnsi="宋体"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0255D0C4" w14:textId="77777777" w:rsidR="00807B01" w:rsidRDefault="00807B01">
            <w:pPr>
              <w:snapToGrid w:val="0"/>
              <w:spacing w:beforeLines="50" w:before="156" w:line="360" w:lineRule="auto"/>
              <w:rPr>
                <w:rFonts w:ascii="宋体" w:hAnsi="宋体" w:cs="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31369CE9" w14:textId="77777777" w:rsidR="00807B01" w:rsidRDefault="00807B01">
            <w:pPr>
              <w:snapToGrid w:val="0"/>
              <w:spacing w:beforeLines="50" w:before="156" w:line="360" w:lineRule="auto"/>
              <w:rPr>
                <w:rFonts w:ascii="宋体" w:hAnsi="宋体" w:cs="宋体"/>
                <w:sz w:val="24"/>
                <w:szCs w:val="20"/>
              </w:rPr>
            </w:pPr>
          </w:p>
        </w:tc>
      </w:tr>
      <w:tr w:rsidR="00807B01" w14:paraId="7860C5A0" w14:textId="77777777">
        <w:trPr>
          <w:trHeight w:val="684"/>
        </w:trPr>
        <w:tc>
          <w:tcPr>
            <w:tcW w:w="1368" w:type="dxa"/>
            <w:tcBorders>
              <w:top w:val="single" w:sz="4" w:space="0" w:color="auto"/>
              <w:left w:val="single" w:sz="4" w:space="0" w:color="auto"/>
              <w:bottom w:val="single" w:sz="4" w:space="0" w:color="auto"/>
              <w:right w:val="single" w:sz="4" w:space="0" w:color="auto"/>
            </w:tcBorders>
          </w:tcPr>
          <w:p w14:paraId="6A78FAE9" w14:textId="77777777" w:rsidR="00807B01" w:rsidRDefault="00807B01">
            <w:pPr>
              <w:snapToGrid w:val="0"/>
              <w:spacing w:beforeLines="50" w:before="156" w:line="360" w:lineRule="auto"/>
              <w:rPr>
                <w:rFonts w:ascii="宋体" w:hAnsi="宋体" w:cs="宋体"/>
                <w:sz w:val="24"/>
                <w:szCs w:val="20"/>
              </w:rPr>
            </w:pPr>
          </w:p>
        </w:tc>
        <w:tc>
          <w:tcPr>
            <w:tcW w:w="2877" w:type="dxa"/>
            <w:tcBorders>
              <w:top w:val="single" w:sz="4" w:space="0" w:color="auto"/>
              <w:left w:val="single" w:sz="4" w:space="0" w:color="auto"/>
              <w:bottom w:val="single" w:sz="4" w:space="0" w:color="auto"/>
              <w:right w:val="single" w:sz="4" w:space="0" w:color="auto"/>
            </w:tcBorders>
          </w:tcPr>
          <w:p w14:paraId="3E3EB1AF" w14:textId="77777777" w:rsidR="00807B01" w:rsidRDefault="00807B01">
            <w:pPr>
              <w:snapToGrid w:val="0"/>
              <w:spacing w:beforeLines="50" w:before="156" w:line="360" w:lineRule="auto"/>
              <w:rPr>
                <w:rFonts w:ascii="宋体" w:hAnsi="宋体"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063355C7" w14:textId="77777777" w:rsidR="00807B01" w:rsidRDefault="00807B01">
            <w:pPr>
              <w:snapToGrid w:val="0"/>
              <w:spacing w:beforeLines="50" w:before="156" w:line="360" w:lineRule="auto"/>
              <w:rPr>
                <w:rFonts w:ascii="宋体" w:hAnsi="宋体" w:cs="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7A6E668A" w14:textId="77777777" w:rsidR="00807B01" w:rsidRDefault="00807B01">
            <w:pPr>
              <w:snapToGrid w:val="0"/>
              <w:spacing w:beforeLines="50" w:before="156" w:line="360" w:lineRule="auto"/>
              <w:rPr>
                <w:rFonts w:ascii="宋体" w:hAnsi="宋体" w:cs="宋体"/>
                <w:sz w:val="24"/>
                <w:szCs w:val="20"/>
              </w:rPr>
            </w:pPr>
          </w:p>
        </w:tc>
      </w:tr>
      <w:tr w:rsidR="00807B01" w14:paraId="4D230897" w14:textId="77777777">
        <w:trPr>
          <w:trHeight w:val="684"/>
        </w:trPr>
        <w:tc>
          <w:tcPr>
            <w:tcW w:w="1368" w:type="dxa"/>
            <w:tcBorders>
              <w:top w:val="single" w:sz="4" w:space="0" w:color="auto"/>
              <w:left w:val="single" w:sz="4" w:space="0" w:color="auto"/>
              <w:bottom w:val="single" w:sz="4" w:space="0" w:color="auto"/>
              <w:right w:val="single" w:sz="4" w:space="0" w:color="auto"/>
            </w:tcBorders>
          </w:tcPr>
          <w:p w14:paraId="338A70F4" w14:textId="77777777" w:rsidR="00807B01" w:rsidRDefault="00807B01">
            <w:pPr>
              <w:snapToGrid w:val="0"/>
              <w:spacing w:beforeLines="50" w:before="156" w:line="360" w:lineRule="auto"/>
              <w:rPr>
                <w:rFonts w:ascii="宋体" w:hAnsi="宋体" w:cs="宋体"/>
                <w:sz w:val="24"/>
                <w:szCs w:val="20"/>
              </w:rPr>
            </w:pPr>
          </w:p>
        </w:tc>
        <w:tc>
          <w:tcPr>
            <w:tcW w:w="2877" w:type="dxa"/>
            <w:tcBorders>
              <w:top w:val="single" w:sz="4" w:space="0" w:color="auto"/>
              <w:left w:val="single" w:sz="4" w:space="0" w:color="auto"/>
              <w:bottom w:val="single" w:sz="4" w:space="0" w:color="auto"/>
              <w:right w:val="single" w:sz="4" w:space="0" w:color="auto"/>
            </w:tcBorders>
          </w:tcPr>
          <w:p w14:paraId="611C14C9" w14:textId="77777777" w:rsidR="00807B01" w:rsidRDefault="00807B01">
            <w:pPr>
              <w:snapToGrid w:val="0"/>
              <w:spacing w:beforeLines="50" w:before="156" w:line="360" w:lineRule="auto"/>
              <w:rPr>
                <w:rFonts w:ascii="宋体" w:hAnsi="宋体" w:cs="宋体"/>
                <w:sz w:val="24"/>
                <w:szCs w:val="20"/>
              </w:rPr>
            </w:pPr>
          </w:p>
        </w:tc>
        <w:tc>
          <w:tcPr>
            <w:tcW w:w="1259" w:type="dxa"/>
            <w:tcBorders>
              <w:top w:val="single" w:sz="4" w:space="0" w:color="auto"/>
              <w:left w:val="single" w:sz="4" w:space="0" w:color="auto"/>
              <w:bottom w:val="single" w:sz="4" w:space="0" w:color="auto"/>
              <w:right w:val="single" w:sz="4" w:space="0" w:color="auto"/>
            </w:tcBorders>
          </w:tcPr>
          <w:p w14:paraId="0D563C30" w14:textId="77777777" w:rsidR="00807B01" w:rsidRDefault="00807B01">
            <w:pPr>
              <w:snapToGrid w:val="0"/>
              <w:spacing w:beforeLines="50" w:before="156" w:line="360" w:lineRule="auto"/>
              <w:rPr>
                <w:rFonts w:ascii="宋体" w:hAnsi="宋体" w:cs="宋体"/>
                <w:sz w:val="24"/>
                <w:szCs w:val="20"/>
              </w:rPr>
            </w:pPr>
          </w:p>
        </w:tc>
        <w:tc>
          <w:tcPr>
            <w:tcW w:w="3018" w:type="dxa"/>
            <w:tcBorders>
              <w:top w:val="single" w:sz="4" w:space="0" w:color="auto"/>
              <w:left w:val="single" w:sz="4" w:space="0" w:color="auto"/>
              <w:bottom w:val="single" w:sz="4" w:space="0" w:color="auto"/>
              <w:right w:val="single" w:sz="4" w:space="0" w:color="auto"/>
            </w:tcBorders>
          </w:tcPr>
          <w:p w14:paraId="404FB6C2" w14:textId="77777777" w:rsidR="00807B01" w:rsidRDefault="00807B01">
            <w:pPr>
              <w:snapToGrid w:val="0"/>
              <w:spacing w:beforeLines="50" w:before="156" w:line="360" w:lineRule="auto"/>
              <w:rPr>
                <w:rFonts w:ascii="宋体" w:hAnsi="宋体" w:cs="宋体"/>
                <w:sz w:val="24"/>
                <w:szCs w:val="20"/>
              </w:rPr>
            </w:pPr>
          </w:p>
        </w:tc>
      </w:tr>
    </w:tbl>
    <w:p w14:paraId="540D7A12" w14:textId="77777777" w:rsidR="00807B01" w:rsidRDefault="005D5DA4">
      <w:pPr>
        <w:snapToGrid w:val="0"/>
        <w:spacing w:beforeLines="50" w:before="156"/>
        <w:rPr>
          <w:rFonts w:ascii="宋体" w:hAnsi="宋体" w:cs="宋体"/>
          <w:b/>
          <w:sz w:val="24"/>
          <w:szCs w:val="20"/>
        </w:rPr>
      </w:pPr>
      <w:r>
        <w:rPr>
          <w:rFonts w:ascii="宋体" w:hAnsi="宋体" w:cs="宋体" w:hint="eastAsia"/>
          <w:b/>
          <w:sz w:val="24"/>
          <w:szCs w:val="20"/>
          <w:lang w:bidi="ar"/>
        </w:rPr>
        <w:t>注：投标人应在此表中列明与招标文件要求有正偏离或负偏离的情况。</w:t>
      </w:r>
    </w:p>
    <w:p w14:paraId="2410EFFD" w14:textId="77777777" w:rsidR="00807B01" w:rsidRDefault="00807B01">
      <w:pPr>
        <w:pStyle w:val="af2"/>
        <w:widowControl w:val="0"/>
        <w:snapToGrid w:val="0"/>
        <w:spacing w:beforeLines="50" w:before="156" w:beforeAutospacing="0" w:afterLines="50" w:after="156" w:afterAutospacing="0"/>
        <w:ind w:firstLineChars="100" w:firstLine="281"/>
        <w:jc w:val="both"/>
        <w:rPr>
          <w:rFonts w:cs="宋体" w:hint="default"/>
          <w:b/>
          <w:spacing w:val="20"/>
          <w:kern w:val="2"/>
          <w:lang w:bidi="ar"/>
        </w:rPr>
      </w:pPr>
    </w:p>
    <w:p w14:paraId="38D38285" w14:textId="77777777" w:rsidR="00807B01" w:rsidRDefault="005D5DA4">
      <w:pPr>
        <w:pStyle w:val="af2"/>
        <w:widowControl w:val="0"/>
        <w:snapToGrid w:val="0"/>
        <w:spacing w:beforeLines="50" w:before="156" w:beforeAutospacing="0" w:afterLines="50" w:after="156" w:afterAutospacing="0"/>
        <w:ind w:firstLineChars="100" w:firstLine="281"/>
        <w:jc w:val="both"/>
        <w:rPr>
          <w:rFonts w:cs="宋体" w:hint="default"/>
          <w:b/>
          <w:spacing w:val="20"/>
          <w:kern w:val="2"/>
          <w:lang w:bidi="ar"/>
        </w:rPr>
      </w:pPr>
      <w:r>
        <w:rPr>
          <w:rFonts w:cs="宋体"/>
          <w:b/>
          <w:spacing w:val="20"/>
          <w:kern w:val="2"/>
          <w:lang w:bidi="ar"/>
        </w:rPr>
        <w:t>法定代表人</w:t>
      </w:r>
      <w:r>
        <w:rPr>
          <w:rFonts w:cs="宋体"/>
          <w:b/>
          <w:spacing w:val="20"/>
          <w:kern w:val="2"/>
          <w:lang w:bidi="ar"/>
        </w:rPr>
        <w:t>（负责人）</w:t>
      </w:r>
      <w:r>
        <w:rPr>
          <w:rFonts w:cs="宋体"/>
          <w:b/>
          <w:spacing w:val="20"/>
          <w:kern w:val="2"/>
          <w:lang w:bidi="ar"/>
        </w:rPr>
        <w:t>或授权代表（签字或盖章）：</w:t>
      </w:r>
      <w:r>
        <w:rPr>
          <w:rFonts w:cs="宋体"/>
          <w:b/>
          <w:spacing w:val="20"/>
          <w:kern w:val="2"/>
          <w:lang w:bidi="ar"/>
        </w:rPr>
        <w:t xml:space="preserve">            </w:t>
      </w:r>
    </w:p>
    <w:p w14:paraId="2542F857" w14:textId="77777777" w:rsidR="00807B01" w:rsidRDefault="005D5DA4">
      <w:pPr>
        <w:pStyle w:val="af2"/>
        <w:widowControl w:val="0"/>
        <w:snapToGrid w:val="0"/>
        <w:spacing w:beforeLines="50" w:before="156" w:beforeAutospacing="0" w:afterLines="50" w:after="156" w:afterAutospacing="0"/>
        <w:ind w:firstLineChars="100" w:firstLine="281"/>
        <w:jc w:val="both"/>
        <w:rPr>
          <w:rFonts w:cs="宋体" w:hint="default"/>
          <w:b/>
          <w:spacing w:val="20"/>
          <w:kern w:val="2"/>
          <w:lang w:bidi="ar"/>
        </w:rPr>
      </w:pPr>
      <w:r>
        <w:rPr>
          <w:rFonts w:cs="宋体"/>
          <w:b/>
          <w:spacing w:val="20"/>
          <w:kern w:val="2"/>
          <w:lang w:bidi="ar"/>
        </w:rPr>
        <w:t>投标人（盖章）：</w:t>
      </w:r>
    </w:p>
    <w:p w14:paraId="153DFB26" w14:textId="77777777" w:rsidR="00807B01" w:rsidRDefault="00807B01">
      <w:pPr>
        <w:pStyle w:val="af2"/>
        <w:widowControl w:val="0"/>
        <w:snapToGrid w:val="0"/>
        <w:spacing w:beforeLines="50" w:before="156" w:beforeAutospacing="0" w:afterLines="50" w:after="156" w:afterAutospacing="0"/>
        <w:ind w:firstLineChars="100" w:firstLine="281"/>
        <w:jc w:val="both"/>
        <w:rPr>
          <w:rFonts w:cs="宋体" w:hint="default"/>
          <w:b/>
          <w:spacing w:val="20"/>
          <w:kern w:val="2"/>
          <w:lang w:bidi="ar"/>
        </w:rPr>
      </w:pPr>
    </w:p>
    <w:p w14:paraId="05D8969B" w14:textId="77777777" w:rsidR="00807B01" w:rsidRDefault="005D5DA4">
      <w:pPr>
        <w:widowControl/>
        <w:jc w:val="left"/>
        <w:rPr>
          <w:bCs/>
        </w:rPr>
      </w:pPr>
      <w:r>
        <w:rPr>
          <w:rFonts w:ascii="宋体" w:hAnsi="宋体" w:cs="宋体" w:hint="eastAsia"/>
          <w:sz w:val="24"/>
          <w:lang w:bidi="ar"/>
        </w:rPr>
        <w:t xml:space="preserve">  </w:t>
      </w:r>
      <w:r>
        <w:rPr>
          <w:rFonts w:ascii="宋体" w:hAnsi="宋体" w:cs="宋体" w:hint="eastAsia"/>
          <w:sz w:val="24"/>
          <w:lang w:bidi="ar"/>
        </w:rPr>
        <w:t>日期：</w:t>
      </w:r>
    </w:p>
    <w:bookmarkEnd w:id="113"/>
    <w:bookmarkEnd w:id="114"/>
    <w:bookmarkEnd w:id="115"/>
    <w:bookmarkEnd w:id="116"/>
    <w:p w14:paraId="61167BD1" w14:textId="77777777" w:rsidR="00807B01" w:rsidRDefault="00807B01">
      <w:pPr>
        <w:spacing w:line="360" w:lineRule="auto"/>
        <w:ind w:firstLine="435"/>
      </w:pPr>
    </w:p>
    <w:sectPr w:rsidR="00807B01">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1836" w14:textId="77777777" w:rsidR="005D5DA4" w:rsidRDefault="005D5DA4">
      <w:r>
        <w:separator/>
      </w:r>
    </w:p>
  </w:endnote>
  <w:endnote w:type="continuationSeparator" w:id="0">
    <w:p w14:paraId="6AFE1E78" w14:textId="77777777" w:rsidR="005D5DA4" w:rsidRDefault="005D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DCB3" w14:textId="77777777" w:rsidR="00807B01" w:rsidRDefault="005D5DA4">
    <w:pPr>
      <w:pStyle w:val="a0"/>
      <w:framePr w:wrap="around" w:vAnchor="text" w:hAnchor="margin" w:xAlign="center" w:y="1"/>
      <w:tabs>
        <w:tab w:val="left" w:pos="454"/>
        <w:tab w:val="left" w:pos="720"/>
        <w:tab w:val="left" w:pos="1200"/>
      </w:tabs>
      <w:spacing w:after="120"/>
      <w:rPr>
        <w:rStyle w:val="afa"/>
      </w:rPr>
    </w:pPr>
    <w:r>
      <w:fldChar w:fldCharType="begin"/>
    </w:r>
    <w:r>
      <w:rPr>
        <w:rStyle w:val="afa"/>
      </w:rPr>
      <w:instrText xml:space="preserve">PAGE  </w:instrText>
    </w:r>
    <w:r>
      <w:fldChar w:fldCharType="separate"/>
    </w:r>
    <w:r>
      <w:rPr>
        <w:rStyle w:val="afa"/>
      </w:rPr>
      <w:t>10</w:t>
    </w:r>
    <w:r>
      <w:fldChar w:fldCharType="end"/>
    </w:r>
  </w:p>
  <w:p w14:paraId="2F58B856" w14:textId="77777777" w:rsidR="00807B01" w:rsidRDefault="00807B01">
    <w:pPr>
      <w:pStyle w:val="a0"/>
      <w:tabs>
        <w:tab w:val="left" w:pos="454"/>
        <w:tab w:val="left" w:pos="720"/>
        <w:tab w:val="left" w:pos="1200"/>
      </w:tabs>
      <w:spacing w:after="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1321" w14:textId="77777777" w:rsidR="00807B01" w:rsidRDefault="005D5DA4">
    <w:pPr>
      <w:pStyle w:val="a0"/>
      <w:tabs>
        <w:tab w:val="left" w:pos="454"/>
        <w:tab w:val="left" w:pos="720"/>
        <w:tab w:val="left" w:pos="1200"/>
      </w:tabs>
      <w:spacing w:after="120"/>
      <w:ind w:left="480" w:right="360" w:firstLine="0"/>
    </w:pPr>
    <w:r>
      <w:rPr>
        <w:noProof/>
      </w:rPr>
      <mc:AlternateContent>
        <mc:Choice Requires="wps">
          <w:drawing>
            <wp:anchor distT="0" distB="0" distL="114300" distR="114300" simplePos="0" relativeHeight="251656704" behindDoc="0" locked="0" layoutInCell="1" allowOverlap="1" wp14:anchorId="3727D8AD" wp14:editId="0EB02B2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D777C7" w14:textId="77777777" w:rsidR="00807B01" w:rsidRDefault="005D5DA4">
                          <w:pPr>
                            <w:pStyle w:val="af"/>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3727D8AD"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6ED777C7" w14:textId="77777777" w:rsidR="00807B01" w:rsidRDefault="005D5DA4">
                    <w:pPr>
                      <w:pStyle w:val="af"/>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D4DD" w14:textId="77777777" w:rsidR="00807B01" w:rsidRDefault="005D5DA4">
    <w:pPr>
      <w:pStyle w:val="af"/>
    </w:pPr>
    <w:r>
      <w:rPr>
        <w:noProof/>
      </w:rPr>
      <mc:AlternateContent>
        <mc:Choice Requires="wps">
          <w:drawing>
            <wp:anchor distT="0" distB="0" distL="114300" distR="114300" simplePos="0" relativeHeight="251658752" behindDoc="0" locked="0" layoutInCell="1" allowOverlap="1" wp14:anchorId="1773795E" wp14:editId="4403BF9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2A48CF" w14:textId="77777777" w:rsidR="00807B01" w:rsidRDefault="005D5DA4">
                          <w:pPr>
                            <w:pStyle w:val="af"/>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1773795E" id="_x0000_t202" coordsize="21600,21600" o:spt="202" path="m,l,21600r21600,l21600,xe">
              <v:stroke joinstyle="miter"/>
              <v:path gradientshapeok="t" o:connecttype="rect"/>
            </v:shapetype>
            <v:shape id="文本框 6"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867VYpMBAAAqAwAADgAAAAAAAAAA&#10;AAAAAAAuAgAAZHJzL2Uyb0RvYy54bWxQSwECLQAUAAYACAAAACEAqooLHNgAAAAFAQAADwAAAAAA&#10;AAAAAAAAAADtAwAAZHJzL2Rvd25yZXYueG1sUEsFBgAAAAAEAAQA8wAAAPIEAAAAAA==&#10;" filled="f" stroked="f" strokeweight="1.25pt">
              <v:textbox style="mso-fit-shape-to-text:t" inset="0,0,0,0">
                <w:txbxContent>
                  <w:p w14:paraId="592A48CF" w14:textId="77777777" w:rsidR="00807B01" w:rsidRDefault="005D5DA4">
                    <w:pPr>
                      <w:pStyle w:val="af"/>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6DDD" w14:textId="77777777" w:rsidR="00807B01" w:rsidRDefault="005D5DA4">
    <w:pPr>
      <w:pStyle w:val="a0"/>
      <w:numPr>
        <w:ilvl w:val="0"/>
        <w:numId w:val="0"/>
      </w:numPr>
      <w:tabs>
        <w:tab w:val="clear" w:pos="360"/>
        <w:tab w:val="left" w:pos="454"/>
        <w:tab w:val="left" w:pos="720"/>
        <w:tab w:val="left" w:pos="1200"/>
      </w:tabs>
      <w:spacing w:after="120"/>
      <w:ind w:left="480" w:right="360"/>
    </w:pPr>
    <w:r>
      <w:rPr>
        <w:noProof/>
      </w:rPr>
      <mc:AlternateContent>
        <mc:Choice Requires="wps">
          <w:drawing>
            <wp:anchor distT="0" distB="0" distL="114300" distR="114300" simplePos="0" relativeHeight="251655680" behindDoc="0" locked="0" layoutInCell="1" allowOverlap="1" wp14:anchorId="5EDA301D" wp14:editId="7374B91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7225E5" w14:textId="77777777" w:rsidR="00807B01" w:rsidRDefault="005D5DA4">
                          <w:pPr>
                            <w:pStyle w:val="af"/>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5EDA301D"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C0ugwJlQEAACoDAAAOAAAAAAAA&#10;AAAAAAAAAC4CAABkcnMvZTJvRG9jLnhtbFBLAQItABQABgAIAAAAIQCqigsc2AAAAAUBAAAPAAAA&#10;AAAAAAAAAAAAAO8DAABkcnMvZG93bnJldi54bWxQSwUGAAAAAAQABADzAAAA9AQAAAAA&#10;" filled="f" stroked="f" strokeweight="1.25pt">
              <v:textbox style="mso-fit-shape-to-text:t" inset="0,0,0,0">
                <w:txbxContent>
                  <w:p w14:paraId="337225E5" w14:textId="77777777" w:rsidR="00807B01" w:rsidRDefault="005D5DA4">
                    <w:pPr>
                      <w:pStyle w:val="af"/>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E4CA" w14:textId="77777777" w:rsidR="00807B01" w:rsidRDefault="005D5DA4">
    <w:pPr>
      <w:pStyle w:val="af"/>
    </w:pPr>
    <w:r>
      <w:rPr>
        <w:noProof/>
      </w:rPr>
      <mc:AlternateContent>
        <mc:Choice Requires="wps">
          <w:drawing>
            <wp:anchor distT="0" distB="0" distL="114300" distR="114300" simplePos="0" relativeHeight="251659776" behindDoc="0" locked="0" layoutInCell="1" allowOverlap="1" wp14:anchorId="5FED075C" wp14:editId="23403F3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2CF6FD" w14:textId="77777777" w:rsidR="00807B01" w:rsidRDefault="005D5DA4">
                          <w:pPr>
                            <w:pStyle w:val="af"/>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5FED075C" id="_x0000_t202" coordsize="21600,21600" o:spt="202" path="m,l,21600r21600,l21600,xe">
              <v:stroke joinstyle="miter"/>
              <v:path gradientshapeok="t" o:connecttype="rect"/>
            </v:shapetype>
            <v:shape id="文本框 4" o:spid="_x0000_s1029"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CJtrsvlQEAACoDAAAOAAAAAAAA&#10;AAAAAAAAAC4CAABkcnMvZTJvRG9jLnhtbFBLAQItABQABgAIAAAAIQCqigsc2AAAAAUBAAAPAAAA&#10;AAAAAAAAAAAAAO8DAABkcnMvZG93bnJldi54bWxQSwUGAAAAAAQABADzAAAA9AQAAAAA&#10;" filled="f" stroked="f" strokeweight="1.25pt">
              <v:textbox style="mso-fit-shape-to-text:t" inset="0,0,0,0">
                <w:txbxContent>
                  <w:p w14:paraId="3D2CF6FD" w14:textId="77777777" w:rsidR="00807B01" w:rsidRDefault="005D5DA4">
                    <w:pPr>
                      <w:pStyle w:val="af"/>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D8BC" w14:textId="77777777" w:rsidR="00807B01" w:rsidRDefault="005D5DA4">
    <w:pPr>
      <w:pStyle w:val="af"/>
    </w:pPr>
    <w:r>
      <w:rPr>
        <w:noProof/>
      </w:rPr>
      <mc:AlternateContent>
        <mc:Choice Requires="wps">
          <w:drawing>
            <wp:anchor distT="0" distB="0" distL="114300" distR="114300" simplePos="0" relativeHeight="251657728" behindDoc="0" locked="0" layoutInCell="1" allowOverlap="1" wp14:anchorId="72C534C8" wp14:editId="1286D1C6">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D97B89" w14:textId="77777777" w:rsidR="00807B01" w:rsidRDefault="005D5DA4">
                          <w:pPr>
                            <w:pStyle w:val="af"/>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C534C8" id="_x0000_t202" coordsize="21600,21600" o:spt="202" path="m,l,21600r21600,l21600,xe">
              <v:stroke joinstyle="miter"/>
              <v:path gradientshapeok="t" o:connecttype="rect"/>
            </v:shapetype>
            <v:shape id="文本框 8" o:spid="_x0000_s1030"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x2+wEAAPYDAAAOAAAAZHJzL2Uyb0RvYy54bWysU8GO2yAQvVfqPyDujZ1su4q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2nMj+4egjcuBSr8pQvMLfSkxWH3cC6puYfx7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s3rHb7AQAA9gMAAA4AAAAAAAAAAAAAAAAALgIAAGRy&#10;cy9lMm9Eb2MueG1sUEsBAi0AFAAGAAgAAAAhAHGq0bnXAAAABQEAAA8AAAAAAAAAAAAAAAAAVQQA&#10;AGRycy9kb3ducmV2LnhtbFBLBQYAAAAABAAEAPMAAABZBQAAAAA=&#10;" filled="f" stroked="f" strokeweight=".5pt">
              <v:textbox style="mso-fit-shape-to-text:t" inset="0,0,0,0">
                <w:txbxContent>
                  <w:p w14:paraId="48D97B89" w14:textId="77777777" w:rsidR="00807B01" w:rsidRDefault="005D5DA4">
                    <w:pPr>
                      <w:pStyle w:val="af"/>
                    </w:pPr>
                    <w:r>
                      <w:fldChar w:fldCharType="begin"/>
                    </w:r>
                    <w:r>
                      <w:instrText xml:space="preserve"> PAGE  \* MERGEFORMAT </w:instrText>
                    </w:r>
                    <w:r>
                      <w:fldChar w:fldCharType="separate"/>
                    </w:r>
                    <w:r>
                      <w:t>53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9913" w14:textId="77777777" w:rsidR="005D5DA4" w:rsidRDefault="005D5DA4">
      <w:r>
        <w:separator/>
      </w:r>
    </w:p>
  </w:footnote>
  <w:footnote w:type="continuationSeparator" w:id="0">
    <w:p w14:paraId="3F6A1077" w14:textId="77777777" w:rsidR="005D5DA4" w:rsidRDefault="005D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FB4D" w14:textId="77777777" w:rsidR="00807B01" w:rsidRDefault="00807B01">
    <w:pPr>
      <w:spacing w:line="20" w:lineRule="atLeast"/>
      <w:rPr>
        <w:b/>
        <w:color w:val="808080"/>
        <w:w w:val="66"/>
        <w:sz w:val="1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7A1C" w14:textId="77777777" w:rsidR="00807B01" w:rsidRDefault="00807B01">
    <w:pPr>
      <w:spacing w:line="20" w:lineRule="atLeast"/>
      <w:rPr>
        <w:b/>
        <w:color w:val="808080"/>
        <w:w w:val="66"/>
        <w:sz w:val="1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EC07" w14:textId="77777777" w:rsidR="00807B01" w:rsidRDefault="00807B01">
    <w:pPr>
      <w:pStyle w:val="af0"/>
      <w:pBdr>
        <w:bottom w:val="none" w:sz="0" w:space="0"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9A7F" w14:textId="77777777" w:rsidR="00807B01" w:rsidRDefault="00807B0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3CBFC0"/>
    <w:multiLevelType w:val="singleLevel"/>
    <w:tmpl w:val="963CBFC0"/>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B41E8FFD"/>
    <w:multiLevelType w:val="multilevel"/>
    <w:tmpl w:val="B41E8FFD"/>
    <w:lvl w:ilvl="0">
      <w:start w:val="2"/>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15:restartNumberingAfterBreak="0">
    <w:nsid w:val="CD925077"/>
    <w:multiLevelType w:val="singleLevel"/>
    <w:tmpl w:val="CD925077"/>
    <w:lvl w:ilvl="0">
      <w:start w:val="1"/>
      <w:numFmt w:val="decimal"/>
      <w:suff w:val="nothing"/>
      <w:lvlText w:val="（%1）"/>
      <w:lvlJc w:val="left"/>
    </w:lvl>
  </w:abstractNum>
  <w:abstractNum w:abstractNumId="3"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4" w15:restartNumberingAfterBreak="0">
    <w:nsid w:val="E7171C12"/>
    <w:multiLevelType w:val="singleLevel"/>
    <w:tmpl w:val="E7171C12"/>
    <w:lvl w:ilvl="0">
      <w:start w:val="1"/>
      <w:numFmt w:val="bullet"/>
      <w:pStyle w:val="a"/>
      <w:lvlText w:val=""/>
      <w:lvlJc w:val="left"/>
      <w:pPr>
        <w:tabs>
          <w:tab w:val="left" w:pos="360"/>
        </w:tabs>
        <w:ind w:left="360" w:hanging="360"/>
      </w:pPr>
      <w:rPr>
        <w:rFonts w:ascii="Wingdings" w:hAnsi="Wingdings" w:hint="default"/>
      </w:rPr>
    </w:lvl>
  </w:abstractNum>
  <w:abstractNum w:abstractNumId="5" w15:restartNumberingAfterBreak="0">
    <w:nsid w:val="F4040CD7"/>
    <w:multiLevelType w:val="singleLevel"/>
    <w:tmpl w:val="F4040CD7"/>
    <w:lvl w:ilvl="0">
      <w:start w:val="9"/>
      <w:numFmt w:val="decimal"/>
      <w:lvlText w:val="%1"/>
      <w:lvlJc w:val="left"/>
    </w:lvl>
  </w:abstractNum>
  <w:abstractNum w:abstractNumId="6" w15:restartNumberingAfterBreak="0">
    <w:nsid w:val="0ED2C79B"/>
    <w:multiLevelType w:val="singleLevel"/>
    <w:tmpl w:val="0ED2C79B"/>
    <w:lvl w:ilvl="0">
      <w:start w:val="1"/>
      <w:numFmt w:val="decimal"/>
      <w:pStyle w:val="a0"/>
      <w:lvlText w:val="%1."/>
      <w:lvlJc w:val="left"/>
      <w:pPr>
        <w:tabs>
          <w:tab w:val="left" w:pos="360"/>
        </w:tabs>
        <w:ind w:left="360" w:hanging="360"/>
      </w:pPr>
    </w:lvl>
  </w:abstractNum>
  <w:abstractNum w:abstractNumId="7"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8"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9" w15:restartNumberingAfterBreak="0">
    <w:nsid w:val="66DDD653"/>
    <w:multiLevelType w:val="singleLevel"/>
    <w:tmpl w:val="66DDD653"/>
    <w:lvl w:ilvl="0">
      <w:start w:val="1"/>
      <w:numFmt w:val="chineseCounting"/>
      <w:suff w:val="space"/>
      <w:lvlText w:val="第%1章"/>
      <w:lvlJc w:val="left"/>
      <w:rPr>
        <w:rFonts w:hint="eastAsia"/>
      </w:rPr>
    </w:lvl>
  </w:abstractNum>
  <w:abstractNum w:abstractNumId="10"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1" w15:restartNumberingAfterBreak="0">
    <w:nsid w:val="7AB8422F"/>
    <w:multiLevelType w:val="multilevel"/>
    <w:tmpl w:val="7AB8422F"/>
    <w:lvl w:ilvl="0">
      <w:start w:val="1"/>
      <w:numFmt w:val="japaneseCounting"/>
      <w:lvlText w:val="第%1条"/>
      <w:lvlJc w:val="left"/>
      <w:pPr>
        <w:ind w:left="2282" w:hanging="1005"/>
      </w:pPr>
      <w:rPr>
        <w:rFonts w:ascii="仿宋_GB2312" w:eastAsia="仿宋_GB2312" w:hint="eastAsia"/>
        <w:b/>
        <w:sz w:val="32"/>
        <w:szCs w:val="32"/>
        <w:lang w:val="en-US"/>
      </w:rPr>
    </w:lvl>
    <w:lvl w:ilvl="1">
      <w:start w:val="1"/>
      <w:numFmt w:val="lowerLetter"/>
      <w:lvlText w:val="%2)"/>
      <w:lvlJc w:val="left"/>
      <w:pPr>
        <w:ind w:left="3676" w:hanging="420"/>
      </w:pPr>
    </w:lvl>
    <w:lvl w:ilvl="2">
      <w:start w:val="1"/>
      <w:numFmt w:val="lowerRoman"/>
      <w:lvlText w:val="%3."/>
      <w:lvlJc w:val="right"/>
      <w:pPr>
        <w:ind w:left="4096" w:hanging="420"/>
      </w:pPr>
    </w:lvl>
    <w:lvl w:ilvl="3">
      <w:start w:val="1"/>
      <w:numFmt w:val="decimal"/>
      <w:lvlText w:val="%4."/>
      <w:lvlJc w:val="left"/>
      <w:pPr>
        <w:ind w:left="4516" w:hanging="420"/>
      </w:pPr>
    </w:lvl>
    <w:lvl w:ilvl="4">
      <w:start w:val="1"/>
      <w:numFmt w:val="lowerLetter"/>
      <w:lvlText w:val="%5)"/>
      <w:lvlJc w:val="left"/>
      <w:pPr>
        <w:ind w:left="4936" w:hanging="420"/>
      </w:pPr>
    </w:lvl>
    <w:lvl w:ilvl="5">
      <w:start w:val="1"/>
      <w:numFmt w:val="lowerRoman"/>
      <w:lvlText w:val="%6."/>
      <w:lvlJc w:val="right"/>
      <w:pPr>
        <w:ind w:left="5356" w:hanging="420"/>
      </w:pPr>
    </w:lvl>
    <w:lvl w:ilvl="6">
      <w:start w:val="1"/>
      <w:numFmt w:val="decimal"/>
      <w:lvlText w:val="%7."/>
      <w:lvlJc w:val="left"/>
      <w:pPr>
        <w:ind w:left="5776" w:hanging="420"/>
      </w:pPr>
    </w:lvl>
    <w:lvl w:ilvl="7">
      <w:start w:val="1"/>
      <w:numFmt w:val="lowerLetter"/>
      <w:lvlText w:val="%8)"/>
      <w:lvlJc w:val="left"/>
      <w:pPr>
        <w:ind w:left="6196" w:hanging="420"/>
      </w:pPr>
    </w:lvl>
    <w:lvl w:ilvl="8">
      <w:start w:val="1"/>
      <w:numFmt w:val="lowerRoman"/>
      <w:lvlText w:val="%9."/>
      <w:lvlJc w:val="right"/>
      <w:pPr>
        <w:ind w:left="6616" w:hanging="420"/>
      </w:pPr>
    </w:lvl>
  </w:abstractNum>
  <w:num w:numId="1" w16cid:durableId="1918048769">
    <w:abstractNumId w:val="8"/>
  </w:num>
  <w:num w:numId="2" w16cid:durableId="128255496">
    <w:abstractNumId w:val="6"/>
  </w:num>
  <w:num w:numId="3" w16cid:durableId="827940092">
    <w:abstractNumId w:val="4"/>
  </w:num>
  <w:num w:numId="4" w16cid:durableId="418647372">
    <w:abstractNumId w:val="0"/>
  </w:num>
  <w:num w:numId="5" w16cid:durableId="1367484079">
    <w:abstractNumId w:val="9"/>
  </w:num>
  <w:num w:numId="6" w16cid:durableId="630943305">
    <w:abstractNumId w:val="7"/>
  </w:num>
  <w:num w:numId="7" w16cid:durableId="1294365406">
    <w:abstractNumId w:val="10"/>
  </w:num>
  <w:num w:numId="8" w16cid:durableId="293408540">
    <w:abstractNumId w:val="3"/>
  </w:num>
  <w:num w:numId="9" w16cid:durableId="757865338">
    <w:abstractNumId w:val="2"/>
  </w:num>
  <w:num w:numId="10" w16cid:durableId="877283719">
    <w:abstractNumId w:val="11"/>
  </w:num>
  <w:num w:numId="11" w16cid:durableId="612173864">
    <w:abstractNumId w:val="1"/>
  </w:num>
  <w:num w:numId="12" w16cid:durableId="58402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iMTZkNmE0NDQ3ODIwN2JmZmU5NDI1OTJmMTY1ZjIifQ=="/>
  </w:docVars>
  <w:rsids>
    <w:rsidRoot w:val="685F2B0C"/>
    <w:rsid w:val="00001822"/>
    <w:rsid w:val="0000676C"/>
    <w:rsid w:val="000154B2"/>
    <w:rsid w:val="000220D4"/>
    <w:rsid w:val="000221EE"/>
    <w:rsid w:val="00030D77"/>
    <w:rsid w:val="00047C71"/>
    <w:rsid w:val="00060468"/>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26131"/>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14D28"/>
    <w:rsid w:val="00463728"/>
    <w:rsid w:val="00482B7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D5DA4"/>
    <w:rsid w:val="005E7F5A"/>
    <w:rsid w:val="005F2A0C"/>
    <w:rsid w:val="0060126C"/>
    <w:rsid w:val="00605C1B"/>
    <w:rsid w:val="00635DA5"/>
    <w:rsid w:val="0065048B"/>
    <w:rsid w:val="006620A8"/>
    <w:rsid w:val="00667357"/>
    <w:rsid w:val="00670F2F"/>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D5A78"/>
    <w:rsid w:val="007E144D"/>
    <w:rsid w:val="007E2BA8"/>
    <w:rsid w:val="007E4849"/>
    <w:rsid w:val="007F6447"/>
    <w:rsid w:val="00801D0B"/>
    <w:rsid w:val="00807B01"/>
    <w:rsid w:val="00817A3B"/>
    <w:rsid w:val="008248FA"/>
    <w:rsid w:val="0084648D"/>
    <w:rsid w:val="00850346"/>
    <w:rsid w:val="00855F76"/>
    <w:rsid w:val="00873EC4"/>
    <w:rsid w:val="008856B6"/>
    <w:rsid w:val="0089019B"/>
    <w:rsid w:val="00897D8A"/>
    <w:rsid w:val="008A1232"/>
    <w:rsid w:val="008A3A13"/>
    <w:rsid w:val="008C4C8B"/>
    <w:rsid w:val="008C57E4"/>
    <w:rsid w:val="008E3EB3"/>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268D7"/>
    <w:rsid w:val="00A34D80"/>
    <w:rsid w:val="00A362B9"/>
    <w:rsid w:val="00A40A0F"/>
    <w:rsid w:val="00A51E78"/>
    <w:rsid w:val="00A5256C"/>
    <w:rsid w:val="00A52936"/>
    <w:rsid w:val="00A66D14"/>
    <w:rsid w:val="00A77741"/>
    <w:rsid w:val="00A85AC9"/>
    <w:rsid w:val="00A921FD"/>
    <w:rsid w:val="00A9357B"/>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70D85"/>
    <w:rsid w:val="00D81728"/>
    <w:rsid w:val="00DB1553"/>
    <w:rsid w:val="00DB4DE5"/>
    <w:rsid w:val="00DF0325"/>
    <w:rsid w:val="00DF7A01"/>
    <w:rsid w:val="00E029D9"/>
    <w:rsid w:val="00E10F08"/>
    <w:rsid w:val="00E11356"/>
    <w:rsid w:val="00E42018"/>
    <w:rsid w:val="00E45207"/>
    <w:rsid w:val="00E51C18"/>
    <w:rsid w:val="00E51E92"/>
    <w:rsid w:val="00E84DC5"/>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E6275"/>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A4627"/>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D1D3F"/>
  <w15:docId w15:val="{A918CC85-C2A2-45D9-A728-AB9B12AD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uiPriority="39" w:unhideWhenUsed="1" w:qFormat="1"/>
    <w:lsdException w:name="toc 8"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autoRedefine/>
    <w:qFormat/>
    <w:pPr>
      <w:widowControl w:val="0"/>
      <w:jc w:val="both"/>
    </w:pPr>
    <w:rPr>
      <w:kern w:val="2"/>
      <w:sz w:val="21"/>
      <w:szCs w:val="24"/>
    </w:rPr>
  </w:style>
  <w:style w:type="paragraph" w:styleId="1">
    <w:name w:val="heading 1"/>
    <w:basedOn w:val="a1"/>
    <w:next w:val="a1"/>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1"/>
    <w:next w:val="a1"/>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1"/>
    <w:next w:val="a1"/>
    <w:autoRedefine/>
    <w:semiHidden/>
    <w:unhideWhenUsed/>
    <w:qFormat/>
    <w:pPr>
      <w:keepNext/>
      <w:keepLines/>
      <w:tabs>
        <w:tab w:val="left" w:pos="8280"/>
      </w:tabs>
      <w:spacing w:before="260" w:after="260" w:line="416" w:lineRule="auto"/>
      <w:outlineLvl w:val="2"/>
    </w:pPr>
    <w:rPr>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TOC8"/>
    <w:autoRedefine/>
    <w:qFormat/>
    <w:pPr>
      <w:spacing w:line="360" w:lineRule="exact"/>
    </w:pPr>
    <w:rPr>
      <w:sz w:val="24"/>
    </w:rPr>
  </w:style>
  <w:style w:type="paragraph" w:styleId="TOC8">
    <w:name w:val="toc 8"/>
    <w:basedOn w:val="a1"/>
    <w:next w:val="a1"/>
    <w:uiPriority w:val="39"/>
    <w:unhideWhenUsed/>
    <w:qFormat/>
    <w:pPr>
      <w:widowControl/>
      <w:ind w:leftChars="1400" w:left="2940"/>
      <w:jc w:val="left"/>
    </w:pPr>
    <w:rPr>
      <w:rFonts w:ascii="宋体" w:hAnsi="宋体" w:cs="宋体"/>
      <w:kern w:val="0"/>
      <w:sz w:val="24"/>
    </w:rPr>
  </w:style>
  <w:style w:type="paragraph" w:styleId="a0">
    <w:name w:val="List Number"/>
    <w:basedOn w:val="a1"/>
    <w:qFormat/>
    <w:pPr>
      <w:numPr>
        <w:numId w:val="2"/>
      </w:numPr>
    </w:pPr>
  </w:style>
  <w:style w:type="paragraph" w:styleId="a6">
    <w:name w:val="Normal Indent"/>
    <w:basedOn w:val="a1"/>
    <w:autoRedefine/>
    <w:qFormat/>
    <w:pPr>
      <w:ind w:firstLine="420"/>
    </w:pPr>
    <w:rPr>
      <w:szCs w:val="20"/>
    </w:rPr>
  </w:style>
  <w:style w:type="paragraph" w:styleId="a">
    <w:name w:val="List Bullet"/>
    <w:basedOn w:val="a1"/>
    <w:next w:val="a1"/>
    <w:qFormat/>
    <w:pPr>
      <w:numPr>
        <w:numId w:val="3"/>
      </w:numPr>
    </w:pPr>
  </w:style>
  <w:style w:type="paragraph" w:styleId="a7">
    <w:name w:val="annotation text"/>
    <w:basedOn w:val="a1"/>
    <w:link w:val="a8"/>
    <w:qFormat/>
    <w:pPr>
      <w:jc w:val="left"/>
    </w:pPr>
  </w:style>
  <w:style w:type="paragraph" w:styleId="a9">
    <w:name w:val="Body Text Indent"/>
    <w:basedOn w:val="a1"/>
    <w:next w:val="a1"/>
    <w:autoRedefine/>
    <w:qFormat/>
    <w:pPr>
      <w:spacing w:after="120"/>
      <w:ind w:leftChars="200" w:left="420"/>
    </w:pPr>
  </w:style>
  <w:style w:type="paragraph" w:styleId="2">
    <w:name w:val="List Bullet 2"/>
    <w:basedOn w:val="a1"/>
    <w:next w:val="a"/>
    <w:qFormat/>
    <w:pPr>
      <w:numPr>
        <w:numId w:val="4"/>
      </w:numPr>
    </w:pPr>
  </w:style>
  <w:style w:type="paragraph" w:styleId="aa">
    <w:name w:val="Plain Text"/>
    <w:basedOn w:val="a1"/>
    <w:next w:val="a6"/>
    <w:link w:val="ab"/>
    <w:qFormat/>
    <w:rPr>
      <w:rFonts w:ascii="宋体" w:hAnsi="Courier New" w:cstheme="minorBidi"/>
    </w:rPr>
  </w:style>
  <w:style w:type="paragraph" w:styleId="ac">
    <w:name w:val="Date"/>
    <w:basedOn w:val="a1"/>
    <w:next w:val="a1"/>
    <w:autoRedefine/>
    <w:qFormat/>
    <w:pPr>
      <w:ind w:leftChars="2500" w:left="2500"/>
    </w:pPr>
    <w:rPr>
      <w:rFonts w:asciiTheme="minorHAnsi" w:eastAsia="楷体_GB2312" w:hAnsiTheme="minorHAnsi" w:cstheme="minorBidi"/>
      <w:sz w:val="32"/>
      <w:szCs w:val="22"/>
    </w:rPr>
  </w:style>
  <w:style w:type="paragraph" w:styleId="ad">
    <w:name w:val="Balloon Text"/>
    <w:basedOn w:val="a1"/>
    <w:link w:val="ae"/>
    <w:qFormat/>
    <w:rPr>
      <w:sz w:val="18"/>
      <w:szCs w:val="18"/>
    </w:rPr>
  </w:style>
  <w:style w:type="paragraph" w:styleId="af">
    <w:name w:val="footer"/>
    <w:basedOn w:val="a1"/>
    <w:qFormat/>
    <w:pPr>
      <w:tabs>
        <w:tab w:val="center" w:pos="4153"/>
        <w:tab w:val="right" w:pos="8306"/>
      </w:tabs>
      <w:snapToGrid w:val="0"/>
      <w:jc w:val="left"/>
    </w:pPr>
    <w:rPr>
      <w:sz w:val="18"/>
    </w:rPr>
  </w:style>
  <w:style w:type="paragraph" w:styleId="af0">
    <w:name w:val="header"/>
    <w:basedOn w:val="a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1"/>
    <w:next w:val="a1"/>
    <w:uiPriority w:val="39"/>
    <w:qFormat/>
    <w:pPr>
      <w:spacing w:line="360" w:lineRule="auto"/>
      <w:ind w:leftChars="200" w:left="420" w:rightChars="200" w:right="420"/>
    </w:pPr>
    <w:rPr>
      <w:rFonts w:asciiTheme="minorEastAsia" w:hAnsiTheme="minorEastAsia"/>
      <w:sz w:val="24"/>
    </w:rPr>
  </w:style>
  <w:style w:type="paragraph" w:styleId="af1">
    <w:name w:val="Subtitle"/>
    <w:basedOn w:val="a1"/>
    <w:next w:val="a1"/>
    <w:uiPriority w:val="11"/>
    <w:qFormat/>
    <w:pPr>
      <w:spacing w:after="60"/>
      <w:jc w:val="center"/>
      <w:outlineLvl w:val="1"/>
    </w:pPr>
    <w:rPr>
      <w:rFonts w:ascii="Cambria" w:hAnsi="Cambria"/>
    </w:rPr>
  </w:style>
  <w:style w:type="paragraph" w:styleId="TOC6">
    <w:name w:val="toc 6"/>
    <w:basedOn w:val="a1"/>
    <w:next w:val="a1"/>
    <w:uiPriority w:val="39"/>
    <w:unhideWhenUsed/>
    <w:qFormat/>
    <w:pPr>
      <w:ind w:leftChars="1000" w:left="2100"/>
    </w:pPr>
    <w:rPr>
      <w:rFonts w:ascii="Calibri" w:hAnsi="Calibri"/>
    </w:rPr>
  </w:style>
  <w:style w:type="paragraph" w:styleId="TOC2">
    <w:name w:val="toc 2"/>
    <w:basedOn w:val="a1"/>
    <w:next w:val="a1"/>
    <w:uiPriority w:val="39"/>
    <w:qFormat/>
    <w:pPr>
      <w:ind w:leftChars="200" w:left="420"/>
    </w:pPr>
  </w:style>
  <w:style w:type="paragraph" w:styleId="af2">
    <w:name w:val="Normal (Web)"/>
    <w:basedOn w:val="a1"/>
    <w:qFormat/>
    <w:pPr>
      <w:widowControl/>
      <w:spacing w:before="100" w:beforeAutospacing="1" w:after="100" w:afterAutospacing="1"/>
      <w:jc w:val="left"/>
    </w:pPr>
    <w:rPr>
      <w:rFonts w:ascii="宋体" w:hAnsi="宋体" w:hint="eastAsia"/>
      <w:kern w:val="0"/>
      <w:sz w:val="24"/>
    </w:rPr>
  </w:style>
  <w:style w:type="paragraph" w:styleId="af3">
    <w:name w:val="Title"/>
    <w:basedOn w:val="a1"/>
    <w:next w:val="a1"/>
    <w:autoRedefine/>
    <w:qFormat/>
    <w:pPr>
      <w:spacing w:before="240" w:after="60"/>
      <w:jc w:val="center"/>
      <w:outlineLvl w:val="0"/>
    </w:pPr>
    <w:rPr>
      <w:rFonts w:ascii="Cambria" w:hAnsi="Cambria"/>
      <w:b/>
      <w:bCs/>
      <w:kern w:val="0"/>
      <w:sz w:val="32"/>
      <w:szCs w:val="32"/>
    </w:rPr>
  </w:style>
  <w:style w:type="paragraph" w:styleId="af4">
    <w:name w:val="annotation subject"/>
    <w:basedOn w:val="a7"/>
    <w:next w:val="a7"/>
    <w:link w:val="af5"/>
    <w:qFormat/>
    <w:rPr>
      <w:b/>
      <w:bCs/>
    </w:rPr>
  </w:style>
  <w:style w:type="paragraph" w:styleId="af6">
    <w:name w:val="Body Text First Indent"/>
    <w:basedOn w:val="a2"/>
    <w:next w:val="a1"/>
    <w:link w:val="af7"/>
    <w:qFormat/>
    <w:pPr>
      <w:ind w:firstLineChars="200" w:firstLine="200"/>
    </w:pPr>
  </w:style>
  <w:style w:type="paragraph" w:styleId="21">
    <w:name w:val="Body Text First Indent 2"/>
    <w:basedOn w:val="a9"/>
    <w:autoRedefine/>
    <w:qFormat/>
    <w:pPr>
      <w:ind w:firstLine="420"/>
    </w:pPr>
  </w:style>
  <w:style w:type="table" w:styleId="af8">
    <w:name w:val="Table Grid"/>
    <w:basedOn w:val="a4"/>
    <w:autoRedefine/>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9">
    <w:name w:val="page number"/>
    <w:qFormat/>
  </w:style>
  <w:style w:type="character" w:styleId="afa">
    <w:name w:val="Hyperlink"/>
    <w:qFormat/>
    <w:rPr>
      <w:color w:val="0000FF"/>
      <w:u w:val="single"/>
    </w:rPr>
  </w:style>
  <w:style w:type="character" w:styleId="afb">
    <w:name w:val="annotation reference"/>
    <w:basedOn w:val="a3"/>
    <w:qFormat/>
    <w:rPr>
      <w:sz w:val="21"/>
      <w:szCs w:val="21"/>
    </w:rPr>
  </w:style>
  <w:style w:type="paragraph" w:customStyle="1" w:styleId="1031114">
    <w:name w:val="样式 10 磅31114"/>
    <w:qFormat/>
    <w:pPr>
      <w:widowControl w:val="0"/>
      <w:jc w:val="both"/>
    </w:pPr>
    <w:rPr>
      <w:rFonts w:ascii="Calibri" w:hAnsi="Calibri"/>
      <w:kern w:val="2"/>
      <w:sz w:val="21"/>
      <w:szCs w:val="24"/>
    </w:rPr>
  </w:style>
  <w:style w:type="paragraph" w:customStyle="1" w:styleId="4">
    <w:name w:val="4、正文"/>
    <w:basedOn w:val="a1"/>
    <w:qFormat/>
    <w:pPr>
      <w:ind w:firstLineChars="200" w:firstLine="200"/>
    </w:pPr>
    <w:rPr>
      <w:rFonts w:ascii="宋体"/>
      <w:sz w:val="24"/>
      <w:szCs w:val="28"/>
    </w:rPr>
  </w:style>
  <w:style w:type="paragraph" w:customStyle="1" w:styleId="afc">
    <w:name w:val="表格文字"/>
    <w:basedOn w:val="a1"/>
    <w:next w:val="a2"/>
    <w:autoRedefine/>
    <w:qFormat/>
    <w:pPr>
      <w:jc w:val="left"/>
      <w:textAlignment w:val="top"/>
    </w:pPr>
    <w:rPr>
      <w:sz w:val="18"/>
    </w:rPr>
  </w:style>
  <w:style w:type="paragraph" w:customStyle="1" w:styleId="10">
    <w:name w:val="无间隔1"/>
    <w:uiPriority w:val="99"/>
    <w:qFormat/>
    <w:pPr>
      <w:adjustRightInd w:val="0"/>
      <w:snapToGrid w:val="0"/>
    </w:pPr>
    <w:rPr>
      <w:rFonts w:ascii="Tahoma" w:eastAsia="微软雅黑" w:hAnsi="Tahoma" w:cstheme="minorBidi"/>
      <w:sz w:val="22"/>
      <w:szCs w:val="22"/>
    </w:rPr>
  </w:style>
  <w:style w:type="paragraph" w:styleId="afd">
    <w:name w:val="List Paragraph"/>
    <w:basedOn w:val="a1"/>
    <w:autoRedefine/>
    <w:qFormat/>
    <w:pPr>
      <w:ind w:firstLineChars="200" w:firstLine="420"/>
    </w:pPr>
    <w:rPr>
      <w:rFonts w:ascii="Calibri" w:hAnsi="Calibri"/>
      <w:szCs w:val="22"/>
    </w:rPr>
  </w:style>
  <w:style w:type="paragraph" w:customStyle="1" w:styleId="Style2">
    <w:name w:val="_Style 2"/>
    <w:autoRedefine/>
    <w:uiPriority w:val="99"/>
    <w:qFormat/>
    <w:pPr>
      <w:adjustRightInd w:val="0"/>
      <w:snapToGrid w:val="0"/>
    </w:pPr>
    <w:rPr>
      <w:rFonts w:ascii="Tahoma" w:eastAsia="微软雅黑" w:hAnsi="Tahoma" w:cs="Tahoma"/>
      <w:sz w:val="22"/>
      <w:szCs w:val="22"/>
    </w:rPr>
  </w:style>
  <w:style w:type="paragraph" w:customStyle="1" w:styleId="11">
    <w:name w:val="无间隔11"/>
    <w:autoRedefine/>
    <w:qFormat/>
    <w:pPr>
      <w:adjustRightInd w:val="0"/>
      <w:snapToGrid w:val="0"/>
    </w:pPr>
    <w:rPr>
      <w:rFonts w:ascii="Tahoma" w:eastAsia="微软雅黑" w:hAnsi="Tahoma" w:cstheme="minorBidi"/>
      <w:sz w:val="22"/>
      <w:szCs w:val="22"/>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autoRedefine/>
    <w:qFormat/>
    <w:rPr>
      <w:sz w:val="21"/>
      <w:szCs w:val="22"/>
    </w:rPr>
  </w:style>
  <w:style w:type="paragraph" w:customStyle="1" w:styleId="40">
    <w:name w:val="正文_4"/>
    <w:autoRedefine/>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autoRedefine/>
    <w:qFormat/>
    <w:pPr>
      <w:widowControl w:val="0"/>
      <w:jc w:val="both"/>
    </w:pPr>
    <w:rPr>
      <w:kern w:val="2"/>
      <w:sz w:val="21"/>
      <w:szCs w:val="24"/>
    </w:rPr>
  </w:style>
  <w:style w:type="paragraph" w:customStyle="1" w:styleId="31">
    <w:name w:val="纯文本_3"/>
    <w:basedOn w:val="100"/>
    <w:autoRedefine/>
    <w:qFormat/>
    <w:pPr>
      <w:widowControl/>
      <w:jc w:val="left"/>
    </w:pPr>
    <w:rPr>
      <w:rFonts w:ascii="宋体" w:eastAsiaTheme="minorEastAsia" w:hAnsi="Courier New" w:cstheme="minorBidi"/>
      <w:szCs w:val="21"/>
    </w:rPr>
  </w:style>
  <w:style w:type="paragraph" w:customStyle="1" w:styleId="01">
    <w:name w:val="纯文本_0_1"/>
    <w:basedOn w:val="a1"/>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3"/>
    <w:autoRedefine/>
    <w:qFormat/>
    <w:rPr>
      <w:rFonts w:ascii="Arial" w:hAnsi="Arial" w:cs="Arial" w:hint="default"/>
      <w:color w:val="000000"/>
      <w:sz w:val="20"/>
      <w:szCs w:val="20"/>
      <w:u w:val="none"/>
    </w:rPr>
  </w:style>
  <w:style w:type="character" w:customStyle="1" w:styleId="font01">
    <w:name w:val="font01"/>
    <w:basedOn w:val="a3"/>
    <w:qFormat/>
    <w:rPr>
      <w:rFonts w:ascii="宋体" w:eastAsia="宋体" w:hAnsi="宋体" w:cs="宋体" w:hint="eastAsia"/>
      <w:color w:val="000000"/>
      <w:sz w:val="20"/>
      <w:szCs w:val="20"/>
      <w:u w:val="none"/>
    </w:rPr>
  </w:style>
  <w:style w:type="paragraph" w:customStyle="1" w:styleId="12">
    <w:name w:val="纯文本1"/>
    <w:basedOn w:val="13"/>
    <w:autoRedefine/>
    <w:qFormat/>
    <w:pPr>
      <w:widowControl/>
      <w:jc w:val="left"/>
    </w:pPr>
    <w:rPr>
      <w:rFonts w:ascii="宋体" w:hAnsi="Courier New"/>
    </w:rPr>
  </w:style>
  <w:style w:type="paragraph" w:customStyle="1" w:styleId="13">
    <w:name w:val="正文1"/>
    <w:autoRedefine/>
    <w:qFormat/>
    <w:pPr>
      <w:widowControl w:val="0"/>
      <w:jc w:val="both"/>
    </w:pPr>
    <w:rPr>
      <w:rFonts w:hint="eastAsia"/>
      <w:kern w:val="2"/>
      <w:sz w:val="21"/>
    </w:rPr>
  </w:style>
  <w:style w:type="paragraph" w:customStyle="1" w:styleId="TableParagraph">
    <w:name w:val="Table Paragraph"/>
    <w:basedOn w:val="a1"/>
    <w:uiPriority w:val="1"/>
    <w:qFormat/>
    <w:rPr>
      <w:rFonts w:ascii="宋体" w:hAnsi="宋体" w:cs="宋体"/>
    </w:rPr>
  </w:style>
  <w:style w:type="paragraph" w:customStyle="1" w:styleId="WPSOffice1">
    <w:name w:val="WPSOffice手动目录 1"/>
    <w:autoRedefine/>
    <w:qFormat/>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character" w:customStyle="1" w:styleId="ae">
    <w:name w:val="批注框文本 字符"/>
    <w:basedOn w:val="a3"/>
    <w:link w:val="ad"/>
    <w:qFormat/>
    <w:rPr>
      <w:kern w:val="2"/>
      <w:sz w:val="18"/>
      <w:szCs w:val="18"/>
    </w:rPr>
  </w:style>
  <w:style w:type="paragraph" w:customStyle="1" w:styleId="afe">
    <w:name w:val="英文"/>
    <w:basedOn w:val="a1"/>
    <w:link w:val="Char"/>
    <w:qFormat/>
    <w:pPr>
      <w:adjustRightInd w:val="0"/>
      <w:snapToGrid w:val="0"/>
      <w:spacing w:line="360" w:lineRule="auto"/>
      <w:ind w:firstLineChars="200" w:firstLine="480"/>
    </w:pPr>
    <w:rPr>
      <w:rFonts w:ascii="Arial" w:hAnsi="Arial" w:cs="Arial"/>
      <w:sz w:val="24"/>
    </w:rPr>
  </w:style>
  <w:style w:type="paragraph" w:customStyle="1" w:styleId="15">
    <w:name w:val="样式1"/>
    <w:basedOn w:val="a1"/>
    <w:qFormat/>
    <w:pPr>
      <w:adjustRightInd w:val="0"/>
      <w:snapToGrid w:val="0"/>
      <w:spacing w:line="360" w:lineRule="auto"/>
      <w:ind w:firstLineChars="200" w:firstLine="480"/>
    </w:pPr>
    <w:rPr>
      <w:rFonts w:ascii="Arial" w:hAnsi="Arial" w:cs="Arial"/>
      <w:sz w:val="24"/>
    </w:rPr>
  </w:style>
  <w:style w:type="character" w:customStyle="1" w:styleId="Char">
    <w:name w:val="英文 Char"/>
    <w:link w:val="afe"/>
    <w:qFormat/>
    <w:rPr>
      <w:rFonts w:ascii="Arial" w:hAnsi="Arial" w:cs="Arial"/>
      <w:sz w:val="24"/>
    </w:rPr>
  </w:style>
  <w:style w:type="paragraph" w:customStyle="1" w:styleId="aff">
    <w:name w:val="题目"/>
    <w:basedOn w:val="a1"/>
    <w:qFormat/>
    <w:pPr>
      <w:spacing w:beforeLines="100" w:afterLines="100" w:line="360" w:lineRule="auto"/>
      <w:jc w:val="center"/>
    </w:pPr>
    <w:rPr>
      <w:rFonts w:ascii="方正小标宋_GBK" w:eastAsia="方正小标宋_GBK" w:hAnsi="新宋体"/>
      <w:sz w:val="32"/>
      <w:szCs w:val="32"/>
    </w:rPr>
  </w:style>
  <w:style w:type="paragraph" w:customStyle="1" w:styleId="aff0">
    <w:name w:val="正文段落"/>
    <w:basedOn w:val="a1"/>
    <w:autoRedefine/>
    <w:qFormat/>
    <w:pPr>
      <w:spacing w:line="360" w:lineRule="auto"/>
      <w:ind w:firstLineChars="200" w:firstLine="200"/>
    </w:pPr>
    <w:rPr>
      <w:rFonts w:eastAsia="仿宋"/>
      <w:sz w:val="28"/>
    </w:rPr>
  </w:style>
  <w:style w:type="paragraph" w:customStyle="1" w:styleId="NormalIndent1">
    <w:name w:val="Normal Indent1"/>
    <w:basedOn w:val="a1"/>
    <w:qFormat/>
    <w:pPr>
      <w:ind w:firstLineChars="200" w:firstLine="420"/>
    </w:pPr>
  </w:style>
  <w:style w:type="paragraph" w:customStyle="1" w:styleId="16">
    <w:name w:val="修订1"/>
    <w:hidden/>
    <w:uiPriority w:val="99"/>
    <w:semiHidden/>
    <w:qFormat/>
    <w:rPr>
      <w:kern w:val="2"/>
      <w:sz w:val="21"/>
      <w:szCs w:val="24"/>
    </w:rPr>
  </w:style>
  <w:style w:type="paragraph" w:customStyle="1" w:styleId="22">
    <w:name w:val="修订2"/>
    <w:hidden/>
    <w:uiPriority w:val="99"/>
    <w:semiHidden/>
    <w:qFormat/>
    <w:rPr>
      <w:kern w:val="2"/>
      <w:sz w:val="21"/>
      <w:szCs w:val="24"/>
    </w:rPr>
  </w:style>
  <w:style w:type="paragraph" w:customStyle="1" w:styleId="18">
    <w:name w:val="列表段落1"/>
    <w:basedOn w:val="a1"/>
    <w:autoRedefine/>
    <w:qFormat/>
    <w:pPr>
      <w:ind w:firstLineChars="200" w:firstLine="420"/>
    </w:pPr>
  </w:style>
  <w:style w:type="character" w:customStyle="1" w:styleId="ab">
    <w:name w:val="纯文本 字符"/>
    <w:link w:val="aa"/>
    <w:autoRedefine/>
    <w:qFormat/>
    <w:rPr>
      <w:rFonts w:ascii="宋体" w:hAnsi="Courier New" w:cstheme="minorBidi"/>
      <w:kern w:val="2"/>
      <w:sz w:val="21"/>
      <w:szCs w:val="24"/>
    </w:rPr>
  </w:style>
  <w:style w:type="character" w:customStyle="1" w:styleId="NormalCharacter">
    <w:name w:val="NormalCharacter"/>
    <w:autoRedefine/>
    <w:qFormat/>
  </w:style>
  <w:style w:type="paragraph" w:customStyle="1" w:styleId="UserStyle4">
    <w:name w:val="UserStyle_4"/>
    <w:basedOn w:val="a1"/>
    <w:qFormat/>
    <w:pPr>
      <w:ind w:firstLineChars="200" w:firstLine="420"/>
    </w:pPr>
    <w:rPr>
      <w:sz w:val="24"/>
    </w:rPr>
  </w:style>
  <w:style w:type="paragraph" w:customStyle="1" w:styleId="HtmlNormal">
    <w:name w:val="HtmlNormal"/>
    <w:basedOn w:val="a1"/>
    <w:autoRedefine/>
    <w:qFormat/>
    <w:pPr>
      <w:spacing w:before="100" w:beforeAutospacing="1" w:after="100" w:afterAutospacing="1"/>
      <w:jc w:val="left"/>
    </w:pPr>
    <w:rPr>
      <w:rFonts w:ascii="宋体" w:hAnsi="宋体"/>
      <w:color w:val="000000"/>
      <w:kern w:val="0"/>
      <w:sz w:val="24"/>
      <w:szCs w:val="21"/>
    </w:rPr>
  </w:style>
  <w:style w:type="paragraph" w:customStyle="1" w:styleId="UserStyle48">
    <w:name w:val="UserStyle_48"/>
    <w:basedOn w:val="a1"/>
    <w:qFormat/>
    <w:pPr>
      <w:ind w:firstLineChars="200" w:firstLine="420"/>
    </w:pPr>
    <w:rPr>
      <w:szCs w:val="21"/>
    </w:rPr>
  </w:style>
  <w:style w:type="paragraph" w:customStyle="1" w:styleId="PlainText">
    <w:name w:val="PlainText"/>
    <w:basedOn w:val="a1"/>
    <w:autoRedefine/>
    <w:qFormat/>
    <w:pPr>
      <w:spacing w:before="156" w:after="156" w:line="400" w:lineRule="atLeast"/>
    </w:pPr>
    <w:rPr>
      <w:rFonts w:ascii="宋体" w:hAnsi="Courier New"/>
      <w:sz w:val="24"/>
    </w:rPr>
  </w:style>
  <w:style w:type="paragraph" w:customStyle="1" w:styleId="UserStyle29">
    <w:name w:val="UserStyle_29"/>
    <w:basedOn w:val="a1"/>
    <w:autoRedefine/>
    <w:qFormat/>
    <w:pPr>
      <w:ind w:firstLineChars="200" w:firstLine="420"/>
    </w:pPr>
    <w:rPr>
      <w:szCs w:val="22"/>
    </w:rPr>
  </w:style>
  <w:style w:type="table" w:customStyle="1" w:styleId="TableNormal">
    <w:name w:val="Table Normal"/>
    <w:autoRedefine/>
    <w:unhideWhenUsed/>
    <w:qFormat/>
    <w:tblPr>
      <w:tblCellMar>
        <w:top w:w="0" w:type="dxa"/>
        <w:left w:w="0" w:type="dxa"/>
        <w:bottom w:w="0" w:type="dxa"/>
        <w:right w:w="0" w:type="dxa"/>
      </w:tblCellMar>
    </w:tblPr>
  </w:style>
  <w:style w:type="character" w:customStyle="1" w:styleId="a8">
    <w:name w:val="批注文字 字符"/>
    <w:basedOn w:val="a3"/>
    <w:link w:val="a7"/>
    <w:qFormat/>
    <w:rPr>
      <w:kern w:val="2"/>
      <w:sz w:val="21"/>
      <w:szCs w:val="24"/>
    </w:rPr>
  </w:style>
  <w:style w:type="character" w:customStyle="1" w:styleId="af5">
    <w:name w:val="批注主题 字符"/>
    <w:basedOn w:val="a8"/>
    <w:link w:val="af4"/>
    <w:qFormat/>
    <w:rPr>
      <w:b/>
      <w:bCs/>
      <w:kern w:val="2"/>
      <w:sz w:val="21"/>
      <w:szCs w:val="24"/>
    </w:rPr>
  </w:style>
  <w:style w:type="character" w:customStyle="1" w:styleId="af7">
    <w:name w:val="正文文本首行缩进 字符"/>
    <w:basedOn w:val="a3"/>
    <w:link w:val="af6"/>
    <w:qFormat/>
    <w:rPr>
      <w:kern w:val="2"/>
      <w:sz w:val="24"/>
      <w:szCs w:val="24"/>
    </w:rPr>
  </w:style>
  <w:style w:type="paragraph" w:customStyle="1" w:styleId="Style3">
    <w:name w:val="_Style 3"/>
    <w:autoRedefine/>
    <w:uiPriority w:val="99"/>
    <w:qFormat/>
    <w:pPr>
      <w:widowControl w:val="0"/>
      <w:jc w:val="both"/>
    </w:pPr>
    <w:rPr>
      <w:rFonts w:ascii="Calibri" w:hAnsi="Calibri"/>
      <w:kern w:val="2"/>
      <w:sz w:val="21"/>
      <w:szCs w:val="22"/>
    </w:rPr>
  </w:style>
  <w:style w:type="character" w:customStyle="1" w:styleId="19">
    <w:name w:val="未处理的提及1"/>
    <w:basedOn w:val="a3"/>
    <w:autoRedefine/>
    <w:uiPriority w:val="99"/>
    <w:semiHidden/>
    <w:unhideWhenUsed/>
    <w:qFormat/>
    <w:rPr>
      <w:color w:val="605E5C"/>
      <w:shd w:val="clear" w:color="auto" w:fill="E1DFDD"/>
    </w:rPr>
  </w:style>
  <w:style w:type="paragraph" w:customStyle="1" w:styleId="zw">
    <w:name w:val="zw"/>
    <w:basedOn w:val="a1"/>
    <w:autoRedefine/>
    <w:qFormat/>
    <w:pPr>
      <w:widowControl/>
      <w:spacing w:before="30"/>
      <w:ind w:left="100" w:right="100"/>
    </w:pPr>
    <w:rPr>
      <w:rFonts w:ascii="方正书宋简体" w:eastAsia="方正书宋简体" w:hAnsi="宋体"/>
      <w:color w:val="000000"/>
      <w:kern w:val="0"/>
      <w:szCs w:val="21"/>
    </w:rPr>
  </w:style>
  <w:style w:type="paragraph" w:customStyle="1" w:styleId="BodyText1I">
    <w:name w:val="BodyText1I"/>
    <w:basedOn w:val="BodyText"/>
    <w:next w:val="TOC60"/>
    <w:qFormat/>
    <w:pPr>
      <w:spacing w:after="120"/>
      <w:ind w:firstLineChars="100" w:firstLine="100"/>
      <w:textAlignment w:val="baseline"/>
    </w:pPr>
  </w:style>
  <w:style w:type="paragraph" w:customStyle="1" w:styleId="BodyText">
    <w:name w:val="BodyText"/>
    <w:basedOn w:val="a1"/>
    <w:next w:val="BodyText1I"/>
    <w:qFormat/>
  </w:style>
  <w:style w:type="paragraph" w:customStyle="1" w:styleId="TOC60">
    <w:name w:val="TOC6"/>
    <w:basedOn w:val="a1"/>
    <w:next w:val="a1"/>
    <w:autoRedefine/>
    <w:qFormat/>
    <w:pPr>
      <w:ind w:leftChars="1000" w:left="2100"/>
      <w:textAlignment w:val="baseline"/>
    </w:pPr>
  </w:style>
  <w:style w:type="paragraph" w:customStyle="1" w:styleId="aff1">
    <w:name w:val="章正文"/>
    <w:basedOn w:val="a1"/>
    <w:qFormat/>
    <w:locked/>
    <w:pPr>
      <w:spacing w:beforeLines="50" w:after="120" w:line="300" w:lineRule="auto"/>
      <w:ind w:firstLine="480"/>
    </w:pPr>
    <w:rPr>
      <w:rFonts w:ascii="Helvetica" w:hAnsi="Helvetica"/>
      <w:kern w:val="0"/>
    </w:rPr>
  </w:style>
  <w:style w:type="character" w:customStyle="1" w:styleId="apple-style-span">
    <w:name w:val="apple-style-span"/>
    <w:qFormat/>
  </w:style>
  <w:style w:type="paragraph" w:customStyle="1" w:styleId="DefaultText">
    <w:name w:val="Default Text"/>
    <w:basedOn w:val="a1"/>
    <w:qFormat/>
    <w:pPr>
      <w:widowControl/>
      <w:overflowPunct w:val="0"/>
      <w:autoSpaceDE w:val="0"/>
      <w:autoSpaceDN w:val="0"/>
      <w:adjustRightInd w:val="0"/>
      <w:jc w:val="left"/>
      <w:textAlignment w:val="baseline"/>
    </w:pPr>
    <w:rPr>
      <w:kern w:val="0"/>
      <w:sz w:val="24"/>
      <w:szCs w:val="20"/>
    </w:rPr>
  </w:style>
  <w:style w:type="paragraph" w:customStyle="1" w:styleId="aff2">
    <w:name w:val="的"/>
    <w:basedOn w:val="a1"/>
    <w:qFormat/>
    <w:pPr>
      <w:tabs>
        <w:tab w:val="left" w:pos="840"/>
      </w:tabs>
      <w:adjustRightInd w:val="0"/>
      <w:snapToGrid w:val="0"/>
      <w:spacing w:line="0" w:lineRule="atLeast"/>
    </w:pPr>
    <w:rPr>
      <w:rFonts w:ascii="宋体" w:hAnsi="宋体" w:cs="宋体"/>
      <w:b/>
      <w:szCs w:val="21"/>
    </w:rPr>
  </w:style>
  <w:style w:type="paragraph" w:customStyle="1" w:styleId="aff3">
    <w:name w:val="条款正文"/>
    <w:basedOn w:val="a1"/>
    <w:autoRedefine/>
    <w:qFormat/>
    <w:pPr>
      <w:adjustRightInd w:val="0"/>
      <w:snapToGrid w:val="0"/>
      <w:ind w:leftChars="400" w:left="840" w:firstLineChars="200" w:firstLine="420"/>
    </w:pPr>
    <w:rPr>
      <w:szCs w:val="20"/>
    </w:rPr>
  </w:style>
  <w:style w:type="paragraph" w:customStyle="1" w:styleId="aff4">
    <w:name w:val="条款标题"/>
    <w:basedOn w:val="aff3"/>
    <w:autoRedefine/>
    <w:qFormat/>
    <w:pPr>
      <w:tabs>
        <w:tab w:val="left" w:pos="840"/>
      </w:tabs>
      <w:ind w:leftChars="0" w:left="0" w:firstLineChars="0" w:firstLine="0"/>
    </w:pPr>
    <w:rPr>
      <w:b/>
    </w:rPr>
  </w:style>
  <w:style w:type="paragraph" w:customStyle="1" w:styleId="23">
    <w:name w:val="正文（首行缩进2字符）"/>
    <w:basedOn w:val="a1"/>
    <w:qFormat/>
    <w:pPr>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tzwztb.com/live/"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6514</Words>
  <Characters>37131</Characters>
  <Application>Microsoft Office Word</Application>
  <DocSecurity>0</DocSecurity>
  <Lines>309</Lines>
  <Paragraphs>87</Paragraphs>
  <ScaleCrop>false</ScaleCrop>
  <Company/>
  <LinksUpToDate>false</LinksUpToDate>
  <CharactersWithSpaces>43558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ZERO</cp:lastModifiedBy>
  <cp:revision>48</cp:revision>
  <cp:lastPrinted>2023-07-18T00:34:00Z</cp:lastPrinted>
  <dcterms:created xsi:type="dcterms:W3CDTF">2023-06-16T06:49:00Z</dcterms:created>
  <dcterms:modified xsi:type="dcterms:W3CDTF">2024-04-09T00:41:00Z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04B08FF2679549C1AFF80DD3AF357B65_13</vt:lpwstr>
  </property>
  <property fmtid="{D5CDD505-2E9C-101B-9397-08002B2CF9AE}" pid="4" name="commondata">
    <vt:lpwstr>eyJoZGlkIjoiZWM5NTczMTg4N2ExZWZmMDU0MmIxMDc2NTJiZjIxOTMifQ==</vt:lpwstr>
  </property>
</Properties>
</file>