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before="50" w:after="50"/>
        <w:rPr>
          <w:rFonts w:ascii="宋体" w:hAnsi="宋体"/>
          <w:b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附件2、</w:t>
      </w:r>
      <w:r>
        <w:rPr>
          <w:rFonts w:hint="eastAsia" w:ascii="宋体" w:hAnsi="宋体"/>
          <w:b/>
          <w:color w:val="auto"/>
          <w:sz w:val="24"/>
          <w:highlight w:val="none"/>
        </w:rPr>
        <w:t>开标一览表</w:t>
      </w:r>
    </w:p>
    <w:p>
      <w:pPr>
        <w:shd w:val="clear" w:color="auto" w:fill="auto"/>
        <w:spacing w:line="360" w:lineRule="atLeast"/>
        <w:ind w:left="641" w:leftChars="229" w:firstLine="2870" w:firstLineChars="953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30"/>
          <w:highlight w:val="none"/>
        </w:rPr>
        <w:t>开标一览表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                                       </w:t>
      </w:r>
    </w:p>
    <w:p>
      <w:pPr>
        <w:shd w:val="clear" w:color="auto" w:fill="auto"/>
        <w:snapToGrid w:val="0"/>
        <w:spacing w:before="50" w:after="50"/>
        <w:jc w:val="left"/>
        <w:rPr>
          <w:rFonts w:hint="eastAsia" w:ascii="Arial" w:hAnsi="Arial" w:cs="Arial"/>
          <w:color w:val="auto"/>
          <w:sz w:val="24"/>
          <w:highlight w:val="none"/>
        </w:rPr>
      </w:pPr>
      <w:r>
        <w:rPr>
          <w:rFonts w:hint="eastAsia" w:ascii="Arial" w:hAnsi="Arial" w:cs="Arial"/>
          <w:color w:val="auto"/>
          <w:sz w:val="24"/>
          <w:highlight w:val="none"/>
        </w:rPr>
        <w:t>致：</w:t>
      </w:r>
      <w:r>
        <w:rPr>
          <w:rFonts w:hint="eastAsia" w:ascii="Arial" w:hAnsi="Arial" w:cs="Arial"/>
          <w:color w:val="auto"/>
          <w:sz w:val="24"/>
          <w:highlight w:val="none"/>
          <w:u w:val="single"/>
        </w:rPr>
        <w:t xml:space="preserve">台州东发建设投资有限公司 </w:t>
      </w:r>
      <w:r>
        <w:rPr>
          <w:rFonts w:hint="eastAsia" w:ascii="Arial" w:hAnsi="Arial" w:cs="Arial"/>
          <w:color w:val="auto"/>
          <w:sz w:val="24"/>
          <w:highlight w:val="none"/>
        </w:rPr>
        <w:t>（采购人名称）</w:t>
      </w:r>
    </w:p>
    <w:p>
      <w:pPr>
        <w:shd w:val="clear" w:color="auto" w:fill="auto"/>
        <w:snapToGrid w:val="0"/>
        <w:ind w:firstLine="480" w:firstLineChars="200"/>
        <w:jc w:val="left"/>
        <w:rPr>
          <w:rFonts w:ascii="新宋体" w:hAnsi="新宋体" w:eastAsia="新宋体"/>
          <w:color w:val="auto"/>
          <w:sz w:val="22"/>
          <w:szCs w:val="22"/>
          <w:highlight w:val="none"/>
        </w:rPr>
      </w:pPr>
      <w:r>
        <w:rPr>
          <w:rFonts w:ascii="Arial" w:hAnsi="Arial" w:cs="Arial"/>
          <w:color w:val="auto"/>
          <w:sz w:val="24"/>
          <w:highlight w:val="none"/>
        </w:rPr>
        <w:t>经研究，我们决定参加</w:t>
      </w:r>
      <w:r>
        <w:rPr>
          <w:rFonts w:hint="eastAsia" w:ascii="Arial" w:hAnsi="Arial" w:cs="Arial"/>
          <w:color w:val="auto"/>
          <w:sz w:val="24"/>
          <w:highlight w:val="none"/>
        </w:rPr>
        <w:t>你单位的</w:t>
      </w:r>
      <w:r>
        <w:rPr>
          <w:rFonts w:ascii="Arial" w:hAnsi="Arial" w:cs="Arial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Arial" w:hAnsi="Arial" w:cs="Arial"/>
          <w:color w:val="auto"/>
          <w:sz w:val="24"/>
          <w:highlight w:val="none"/>
          <w:u w:val="single"/>
          <w:lang w:eastAsia="zh-CN"/>
        </w:rPr>
        <w:t>东部新区2024年度草花种植项目（草花采购）</w:t>
      </w:r>
      <w:r>
        <w:rPr>
          <w:rFonts w:ascii="Arial" w:hAnsi="Arial" w:cs="Arial"/>
          <w:color w:val="auto"/>
          <w:sz w:val="24"/>
          <w:highlight w:val="none"/>
          <w:u w:val="single"/>
        </w:rPr>
        <w:t xml:space="preserve"> </w:t>
      </w:r>
      <w:r>
        <w:rPr>
          <w:rFonts w:ascii="Arial" w:hAnsi="Arial" w:cs="Arial"/>
          <w:color w:val="auto"/>
          <w:sz w:val="24"/>
          <w:highlight w:val="none"/>
        </w:rPr>
        <w:t>的</w:t>
      </w:r>
      <w:r>
        <w:rPr>
          <w:rFonts w:hint="eastAsia" w:ascii="Arial" w:hAnsi="Arial" w:cs="Arial"/>
          <w:color w:val="auto"/>
          <w:sz w:val="24"/>
          <w:szCs w:val="28"/>
          <w:highlight w:val="none"/>
        </w:rPr>
        <w:t>招标</w:t>
      </w:r>
      <w:r>
        <w:rPr>
          <w:rFonts w:ascii="Arial" w:hAnsi="Arial" w:cs="Arial"/>
          <w:color w:val="auto"/>
          <w:sz w:val="24"/>
          <w:szCs w:val="28"/>
          <w:highlight w:val="none"/>
        </w:rPr>
        <w:t>采购活动并提交</w:t>
      </w:r>
      <w:r>
        <w:rPr>
          <w:rFonts w:hint="eastAsia" w:ascii="Arial" w:hAnsi="Arial" w:cs="Arial"/>
          <w:color w:val="auto"/>
          <w:sz w:val="24"/>
          <w:szCs w:val="28"/>
          <w:highlight w:val="none"/>
          <w:lang w:eastAsia="zh-CN"/>
        </w:rPr>
        <w:t>响应文件</w:t>
      </w:r>
      <w:r>
        <w:rPr>
          <w:rFonts w:ascii="Arial" w:hAnsi="Arial" w:cs="Arial"/>
          <w:color w:val="auto"/>
          <w:sz w:val="24"/>
          <w:szCs w:val="28"/>
          <w:highlight w:val="none"/>
        </w:rPr>
        <w:t>。为此，我方郑重声明以下诸点，并负法律责任。</w:t>
      </w:r>
    </w:p>
    <w:p>
      <w:pPr>
        <w:pStyle w:val="3"/>
        <w:shd w:val="clear" w:color="auto" w:fill="auto"/>
        <w:adjustRightInd w:val="0"/>
        <w:snapToGrid w:val="0"/>
        <w:spacing w:line="240" w:lineRule="auto"/>
        <w:rPr>
          <w:rFonts w:ascii="Arial" w:hAnsi="Arial" w:cs="Arial"/>
          <w:color w:val="auto"/>
          <w:spacing w:val="0"/>
          <w:sz w:val="24"/>
          <w:szCs w:val="24"/>
          <w:highlight w:val="none"/>
        </w:rPr>
      </w:pP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1、如果我们的</w:t>
      </w:r>
      <w:r>
        <w:rPr>
          <w:rFonts w:hint="eastAsia" w:ascii="Arial" w:hAnsi="Arial" w:cs="Arial"/>
          <w:color w:val="auto"/>
          <w:spacing w:val="0"/>
          <w:sz w:val="24"/>
          <w:szCs w:val="24"/>
          <w:highlight w:val="none"/>
          <w:lang w:val="en-US" w:eastAsia="zh-CN"/>
        </w:rPr>
        <w:t>响应文件</w:t>
      </w: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被接受，我们将履行</w:t>
      </w:r>
      <w:r>
        <w:rPr>
          <w:rFonts w:hint="eastAsia" w:ascii="Arial" w:hAnsi="Arial" w:cs="Arial"/>
          <w:color w:val="auto"/>
          <w:spacing w:val="0"/>
          <w:sz w:val="24"/>
          <w:szCs w:val="24"/>
          <w:highlight w:val="none"/>
          <w:lang w:eastAsia="zh-CN"/>
        </w:rPr>
        <w:t>采购文件</w:t>
      </w: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中规定的每一项要求，并按我们</w:t>
      </w:r>
      <w:r>
        <w:rPr>
          <w:rFonts w:hint="eastAsia" w:ascii="Arial" w:hAnsi="Arial" w:cs="Arial"/>
          <w:color w:val="auto"/>
          <w:spacing w:val="0"/>
          <w:sz w:val="24"/>
          <w:szCs w:val="24"/>
          <w:highlight w:val="none"/>
          <w:lang w:eastAsia="zh-CN"/>
        </w:rPr>
        <w:t>响应文件</w:t>
      </w: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中的承诺按期、按质、按量提供服务。</w:t>
      </w:r>
    </w:p>
    <w:p>
      <w:pPr>
        <w:pStyle w:val="3"/>
        <w:shd w:val="clear" w:color="auto" w:fill="auto"/>
        <w:adjustRightInd w:val="0"/>
        <w:snapToGrid w:val="0"/>
        <w:spacing w:line="240" w:lineRule="auto"/>
        <w:ind w:firstLine="309" w:firstLineChars="129"/>
        <w:rPr>
          <w:rFonts w:ascii="Arial" w:hAnsi="Arial" w:cs="Arial"/>
          <w:color w:val="auto"/>
          <w:spacing w:val="0"/>
          <w:sz w:val="24"/>
          <w:szCs w:val="24"/>
          <w:highlight w:val="none"/>
        </w:rPr>
      </w:pP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2、我们同意按采购文件规定遵守采购人有关采购的各项规定。</w:t>
      </w:r>
    </w:p>
    <w:p>
      <w:pPr>
        <w:pStyle w:val="3"/>
        <w:shd w:val="clear" w:color="auto" w:fill="auto"/>
        <w:adjustRightInd w:val="0"/>
        <w:snapToGrid w:val="0"/>
        <w:spacing w:line="240" w:lineRule="auto"/>
        <w:ind w:firstLine="300" w:firstLineChars="125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3、</w:t>
      </w:r>
      <w:r>
        <w:rPr>
          <w:rFonts w:ascii="Arial" w:hAnsi="Arial" w:cs="Arial"/>
          <w:color w:val="auto"/>
          <w:sz w:val="24"/>
          <w:szCs w:val="24"/>
          <w:highlight w:val="none"/>
        </w:rPr>
        <w:t>我方同意提供按照贵方可能要求的与投标有关的一切数据或资料，</w:t>
      </w: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我方若未成为成交</w:t>
      </w:r>
      <w:r>
        <w:rPr>
          <w:rFonts w:hint="eastAsia" w:ascii="Arial" w:hAnsi="Arial" w:cs="Arial"/>
          <w:color w:val="auto"/>
          <w:spacing w:val="0"/>
          <w:sz w:val="24"/>
          <w:szCs w:val="24"/>
          <w:highlight w:val="none"/>
          <w:lang w:eastAsia="zh-CN"/>
        </w:rPr>
        <w:t>供应商</w:t>
      </w:r>
      <w:r>
        <w:rPr>
          <w:rFonts w:ascii="Arial" w:hAnsi="Arial" w:cs="Arial"/>
          <w:color w:val="auto"/>
          <w:spacing w:val="0"/>
          <w:sz w:val="24"/>
          <w:szCs w:val="24"/>
          <w:highlight w:val="none"/>
        </w:rPr>
        <w:t>，采购人有权不做任何解释。</w:t>
      </w:r>
    </w:p>
    <w:p>
      <w:pPr>
        <w:shd w:val="clear" w:color="auto" w:fill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Arial" w:hAnsi="Arial" w:cs="Arial"/>
          <w:color w:val="auto"/>
          <w:sz w:val="24"/>
          <w:highlight w:val="none"/>
        </w:rPr>
        <w:t>4、我方如果中标，将保证履行</w:t>
      </w:r>
      <w:r>
        <w:rPr>
          <w:rFonts w:hint="eastAsia" w:ascii="Arial" w:hAnsi="Arial" w:cs="Arial"/>
          <w:color w:val="auto"/>
          <w:sz w:val="24"/>
          <w:highlight w:val="none"/>
          <w:lang w:eastAsia="zh-CN"/>
        </w:rPr>
        <w:t>采购文件</w:t>
      </w:r>
      <w:r>
        <w:rPr>
          <w:rFonts w:hint="eastAsia" w:ascii="Arial" w:hAnsi="Arial" w:cs="Arial"/>
          <w:color w:val="auto"/>
          <w:sz w:val="24"/>
          <w:highlight w:val="none"/>
        </w:rPr>
        <w:t>以及</w:t>
      </w:r>
      <w:r>
        <w:rPr>
          <w:rFonts w:hint="eastAsia" w:ascii="Arial" w:hAnsi="Arial" w:cs="Arial"/>
          <w:color w:val="auto"/>
          <w:sz w:val="24"/>
          <w:highlight w:val="none"/>
          <w:lang w:eastAsia="zh-CN"/>
        </w:rPr>
        <w:t>采购文件</w:t>
      </w:r>
      <w:r>
        <w:rPr>
          <w:rFonts w:hint="eastAsia" w:ascii="Arial" w:hAnsi="Arial" w:cs="Arial"/>
          <w:color w:val="auto"/>
          <w:sz w:val="24"/>
          <w:highlight w:val="none"/>
        </w:rPr>
        <w:t>修改书（如有）中的全部责任和义务，按质、按量、按期完成《合同书》中的全部任务。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7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outlineLvl w:val="0"/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1"/>
                <w:highlight w:val="none"/>
              </w:rPr>
              <w:t>1、投标</w:t>
            </w:r>
            <w:r>
              <w:rPr>
                <w:rFonts w:hint="eastAsia" w:ascii="宋体" w:hAnsi="宋体"/>
                <w:color w:val="auto"/>
                <w:sz w:val="24"/>
                <w:szCs w:val="21"/>
                <w:highlight w:val="none"/>
                <w:lang w:val="en-US" w:eastAsia="zh-CN"/>
              </w:rPr>
              <w:t>结算率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hd w:val="clear" w:color="auto" w:fill="auto"/>
              <w:wordWrap w:val="0"/>
              <w:spacing w:line="360" w:lineRule="auto"/>
              <w:ind w:right="420" w:rightChars="0" w:firstLine="420" w:firstLineChars="200"/>
              <w:outlineLvl w:val="0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（同附件3结算率）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75" w:type="dxa"/>
            <w:noWrap w:val="0"/>
            <w:vAlign w:val="center"/>
          </w:tcPr>
          <w:p>
            <w:pPr>
              <w:shd w:val="clear" w:color="auto" w:fill="auto"/>
              <w:snapToGrid w:val="0"/>
              <w:spacing w:before="50" w:after="50"/>
              <w:rPr>
                <w:rFonts w:hint="eastAsia" w:ascii="宋体" w:hAnsi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1"/>
                <w:highlight w:val="none"/>
              </w:rPr>
              <w:t>2、交货期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outlineLvl w:val="0"/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供货期：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中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标公示期结束之日起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月31日（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如本项目工作量提前完成，则按完成时间截止）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shd w:val="clear" w:color="auto" w:fill="auto"/>
              <w:spacing w:line="360" w:lineRule="auto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供货时间承诺：分批次供货；800株起运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，具体每批次供货时间、地点、数量以采购人通知为主，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每批次货物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按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照资信技术标承诺时间供货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实际供货时间每延迟一天扣除2000元履约保证金，直到扣完为止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75" w:type="dxa"/>
            <w:noWrap w:val="0"/>
            <w:vAlign w:val="center"/>
          </w:tcPr>
          <w:p>
            <w:pPr>
              <w:shd w:val="clear" w:color="auto" w:fill="auto"/>
              <w:snapToGrid w:val="0"/>
              <w:spacing w:before="50" w:after="50"/>
              <w:rPr>
                <w:rFonts w:hint="eastAsia" w:ascii="宋体" w:hAnsi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1"/>
                <w:highlight w:val="none"/>
              </w:rPr>
              <w:t>3、质量等级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outlineLvl w:val="0"/>
              <w:rPr>
                <w:rFonts w:hint="eastAsia" w:ascii="宋体" w:hAnsi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1"/>
                <w:highlight w:val="none"/>
              </w:rPr>
              <w:t>符合要求</w:t>
            </w:r>
          </w:p>
        </w:tc>
      </w:tr>
    </w:tbl>
    <w:p>
      <w:pPr>
        <w:shd w:val="clear" w:color="auto" w:fill="auto"/>
        <w:spacing w:line="320" w:lineRule="exact"/>
        <w:ind w:left="42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 w:val="24"/>
          <w:highlight w:val="none"/>
        </w:rPr>
        <w:t xml:space="preserve">（盖章）：     </w:t>
      </w:r>
    </w:p>
    <w:p>
      <w:pPr>
        <w:shd w:val="clear" w:color="auto" w:fill="auto"/>
        <w:spacing w:line="320" w:lineRule="exact"/>
        <w:ind w:left="420"/>
        <w:rPr>
          <w:rFonts w:hint="eastAsia" w:ascii="宋体" w:hAnsi="宋体"/>
          <w:color w:val="auto"/>
          <w:sz w:val="24"/>
          <w:highlight w:val="none"/>
        </w:rPr>
      </w:pPr>
    </w:p>
    <w:p>
      <w:pPr>
        <w:shd w:val="clear" w:color="auto" w:fill="auto"/>
        <w:spacing w:line="320" w:lineRule="exact"/>
        <w:ind w:left="420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>
      <w:pPr>
        <w:shd w:val="clear" w:color="auto" w:fill="auto"/>
        <w:spacing w:line="320" w:lineRule="exact"/>
        <w:ind w:left="420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>
      <w:pPr>
        <w:shd w:val="clear" w:color="auto" w:fill="auto"/>
        <w:spacing w:line="320" w:lineRule="exact"/>
        <w:ind w:left="420"/>
        <w:rPr>
          <w:rFonts w:hint="eastAsia" w:ascii="宋体" w:hAnsi="宋体"/>
          <w:color w:val="auto"/>
          <w:sz w:val="24"/>
          <w:highlight w:val="none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361" w:right="1247" w:bottom="1247" w:left="1304" w:header="851" w:footer="992" w:gutter="0"/>
          <w:pgNumType w:start="1"/>
          <w:cols w:space="720" w:num="1"/>
          <w:docGrid w:linePitch="312" w:charSpace="0"/>
        </w:sect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 </w:t>
      </w:r>
      <w:r>
        <w:rPr>
          <w:rFonts w:hint="eastAsia" w:ascii="新宋体" w:hAnsi="新宋体" w:eastAsia="新宋体"/>
          <w:b/>
          <w:bCs/>
          <w:sz w:val="24"/>
          <w:szCs w:val="24"/>
          <w:highlight w:val="none"/>
        </w:rPr>
        <w:t>法定代表人或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授权代表</w:t>
      </w:r>
      <w:r>
        <w:rPr>
          <w:rFonts w:hint="eastAsia" w:ascii="新宋体" w:hAnsi="新宋体" w:eastAsia="新宋体"/>
          <w:b/>
          <w:bCs/>
          <w:sz w:val="24"/>
          <w:szCs w:val="24"/>
          <w:highlight w:val="none"/>
        </w:rPr>
        <w:t>（签字或盖章）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：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kern w:val="0"/>
      </w:rPr>
      <w:t xml:space="preserve">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atLeast"/>
      <w:jc w:val="right"/>
      <w:rPr>
        <w:rFonts w:hint="eastAsia"/>
        <w:b/>
        <w:bCs/>
        <w:color w:val="808080"/>
        <w:w w:val="66"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7555C"/>
    <w:rsid w:val="17D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rFonts w:eastAsia="仿宋_GB2312"/>
      <w:sz w:val="18"/>
      <w:szCs w:val="20"/>
    </w:rPr>
  </w:style>
  <w:style w:type="character" w:styleId="9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2024-04-19T01:12:00Z</dcterms:created>
  <dc:creator>建设咨询</dc:creator>
  <cp:lastModifiedBy>建设咨询</cp:lastModifiedBy>
  <dcterms:modified xsi:type="dcterms:W3CDTF">2024-04-19T01:12:54Z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