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right="112"/>
        <w:jc w:val="center"/>
        <w:rPr>
          <w:rFonts w:hint="eastAsia" w:ascii="宋体" w:eastAsia="宋体"/>
          <w:b/>
          <w:color w:val="auto"/>
          <w:kern w:val="0"/>
          <w:sz w:val="52"/>
          <w:szCs w:val="52"/>
          <w:highlight w:val="none"/>
          <w:lang w:eastAsia="zh-CN"/>
        </w:rPr>
      </w:pPr>
      <w:r>
        <w:rPr>
          <w:rFonts w:hint="eastAsia" w:ascii="宋体"/>
          <w:b/>
          <w:color w:val="auto"/>
          <w:kern w:val="0"/>
          <w:sz w:val="52"/>
          <w:szCs w:val="52"/>
          <w:highlight w:val="none"/>
          <w:lang w:eastAsia="zh-CN"/>
        </w:rPr>
        <w:t>2024中国家庭帆船赛·台州站项目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pPr>
        <w:pStyle w:val="5"/>
        <w:rPr>
          <w:rFonts w:ascii="宋体"/>
          <w:b/>
          <w:color w:val="auto"/>
          <w:kern w:val="0"/>
          <w:sz w:val="52"/>
          <w:szCs w:val="52"/>
          <w:highlight w:val="none"/>
        </w:rPr>
      </w:pPr>
    </w:p>
    <w:p>
      <w:pPr>
        <w:rPr>
          <w:color w:val="auto"/>
          <w:highlight w:val="none"/>
        </w:rPr>
      </w:pPr>
    </w:p>
    <w:p>
      <w:pPr>
        <w:pStyle w:val="5"/>
        <w:rPr>
          <w:color w:val="auto"/>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招 标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auto"/>
          <w:kern w:val="0"/>
          <w:sz w:val="24"/>
          <w:highlight w:val="none"/>
          <w:lang w:eastAsia="zh-CN"/>
        </w:rPr>
      </w:pPr>
      <w:r>
        <w:rPr>
          <w:rFonts w:hint="eastAsia" w:ascii="宋体" w:hAnsi="宋体" w:cs="Calibri Light"/>
          <w:color w:val="auto"/>
          <w:kern w:val="0"/>
          <w:sz w:val="24"/>
          <w:highlight w:val="none"/>
        </w:rPr>
        <w:t>采购编号：</w:t>
      </w:r>
      <w:r>
        <w:rPr>
          <w:rFonts w:hint="eastAsia" w:ascii="宋体" w:hAnsi="宋体" w:cs="Calibri Light"/>
          <w:color w:val="auto"/>
          <w:kern w:val="0"/>
          <w:sz w:val="24"/>
          <w:highlight w:val="none"/>
        </w:rPr>
        <w:tab/>
      </w:r>
      <w:r>
        <w:rPr>
          <w:rFonts w:hint="eastAsia" w:ascii="宋体" w:hAnsi="宋体" w:cs="Calibri Light"/>
          <w:color w:val="auto"/>
          <w:kern w:val="0"/>
          <w:sz w:val="24"/>
          <w:highlight w:val="none"/>
          <w:lang w:eastAsia="zh-CN"/>
        </w:rPr>
        <w:t>QBJ2024121</w:t>
      </w:r>
    </w:p>
    <w:p>
      <w:pPr>
        <w:tabs>
          <w:tab w:val="left" w:pos="1260"/>
        </w:tabs>
        <w:spacing w:line="640" w:lineRule="exact"/>
        <w:outlineLvl w:val="0"/>
        <w:rPr>
          <w:rFonts w:ascii="宋体" w:hAnsi="宋体"/>
          <w:color w:val="auto"/>
          <w:spacing w:val="20"/>
          <w:kern w:val="21"/>
          <w:sz w:val="30"/>
          <w:szCs w:val="30"/>
          <w:highlight w:val="none"/>
        </w:rPr>
      </w:pPr>
    </w:p>
    <w:p>
      <w:pPr>
        <w:pStyle w:val="5"/>
        <w:rPr>
          <w:rFonts w:ascii="宋体" w:hAnsi="宋体"/>
          <w:color w:val="auto"/>
          <w:spacing w:val="20"/>
          <w:kern w:val="21"/>
          <w:sz w:val="30"/>
          <w:szCs w:val="30"/>
          <w:highlight w:val="none"/>
        </w:rPr>
      </w:pPr>
    </w:p>
    <w:p>
      <w:pPr>
        <w:rPr>
          <w:rFonts w:ascii="宋体" w:hAnsi="宋体"/>
          <w:color w:val="auto"/>
          <w:spacing w:val="20"/>
          <w:kern w:val="21"/>
          <w:sz w:val="30"/>
          <w:szCs w:val="30"/>
          <w:highlight w:val="none"/>
        </w:rPr>
      </w:pPr>
    </w:p>
    <w:p>
      <w:pPr>
        <w:pStyle w:val="5"/>
        <w:rPr>
          <w:color w:val="auto"/>
          <w:highlight w:val="none"/>
        </w:rPr>
      </w:pPr>
    </w:p>
    <w:p>
      <w:pPr>
        <w:rPr>
          <w:color w:val="auto"/>
          <w:highlight w:val="none"/>
        </w:rPr>
      </w:pPr>
    </w:p>
    <w:p>
      <w:pPr>
        <w:pStyle w:val="35"/>
        <w:rPr>
          <w:color w:val="auto"/>
          <w:highlight w:val="none"/>
        </w:rPr>
      </w:pPr>
    </w:p>
    <w:p>
      <w:pPr>
        <w:spacing w:line="480" w:lineRule="auto"/>
        <w:ind w:firstLine="840" w:firstLineChars="300"/>
        <w:rPr>
          <w:rFonts w:ascii="宋体" w:hAnsi="宋体" w:cs="宋体"/>
          <w:color w:val="auto"/>
          <w:sz w:val="28"/>
          <w:highlight w:val="none"/>
        </w:rPr>
      </w:pPr>
      <w:r>
        <w:rPr>
          <w:rFonts w:hint="eastAsia" w:ascii="宋体" w:hAnsi="宋体" w:cs="宋体"/>
          <w:color w:val="auto"/>
          <w:sz w:val="28"/>
          <w:highlight w:val="none"/>
        </w:rPr>
        <w:t>采购人：</w:t>
      </w:r>
      <w:r>
        <w:rPr>
          <w:rFonts w:hint="eastAsia" w:ascii="宋体" w:hAnsi="宋体" w:cs="宋体"/>
          <w:color w:val="auto"/>
          <w:sz w:val="28"/>
          <w:highlight w:val="none"/>
          <w:u w:val="single"/>
        </w:rPr>
        <w:t>台州湾新区管理委员会</w:t>
      </w:r>
      <w:r>
        <w:rPr>
          <w:rFonts w:hint="eastAsia" w:ascii="宋体" w:hAnsi="宋体" w:cs="宋体"/>
          <w:color w:val="auto"/>
          <w:sz w:val="28"/>
          <w:highlight w:val="none"/>
        </w:rPr>
        <w:t>（盖章）</w:t>
      </w:r>
    </w:p>
    <w:p>
      <w:pPr>
        <w:spacing w:line="480" w:lineRule="auto"/>
        <w:ind w:firstLine="840" w:firstLineChars="300"/>
        <w:rPr>
          <w:rFonts w:hint="default" w:ascii="宋体" w:hAnsi="宋体" w:eastAsia="宋体" w:cs="宋体"/>
          <w:color w:val="auto"/>
          <w:sz w:val="28"/>
          <w:highlight w:val="none"/>
          <w:lang w:val="en-US" w:eastAsia="zh-CN"/>
        </w:rPr>
      </w:pPr>
      <w:r>
        <w:rPr>
          <w:rFonts w:hint="eastAsia" w:ascii="宋体" w:hAnsi="宋体" w:cs="宋体"/>
          <w:color w:val="auto"/>
          <w:sz w:val="28"/>
          <w:highlight w:val="none"/>
        </w:rPr>
        <w:t>联 系 人：</w:t>
      </w:r>
      <w:r>
        <w:rPr>
          <w:rFonts w:hint="eastAsia" w:ascii="宋体" w:hAnsi="宋体" w:cs="宋体"/>
          <w:color w:val="auto"/>
          <w:sz w:val="28"/>
          <w:highlight w:val="none"/>
          <w:u w:val="single"/>
          <w:lang w:val="en-US" w:eastAsia="zh-CN"/>
        </w:rPr>
        <w:t>陈先生</w:t>
      </w:r>
      <w:r>
        <w:rPr>
          <w:rFonts w:hint="eastAsia" w:ascii="宋体" w:hAnsi="宋体" w:cs="宋体"/>
          <w:color w:val="auto"/>
          <w:sz w:val="28"/>
          <w:highlight w:val="none"/>
        </w:rPr>
        <w:t xml:space="preserve">  联系电话：</w:t>
      </w:r>
      <w:r>
        <w:rPr>
          <w:rFonts w:hint="eastAsia" w:ascii="宋体" w:hAnsi="宋体" w:cs="宋体"/>
          <w:color w:val="auto"/>
          <w:sz w:val="28"/>
          <w:highlight w:val="none"/>
          <w:u w:val="single"/>
        </w:rPr>
        <w:t xml:space="preserve">0576-88217963 </w:t>
      </w:r>
    </w:p>
    <w:p>
      <w:pPr>
        <w:spacing w:line="480" w:lineRule="auto"/>
        <w:ind w:firstLine="840" w:firstLineChars="300"/>
        <w:rPr>
          <w:rFonts w:ascii="宋体" w:hAnsi="宋体" w:cs="宋体"/>
          <w:color w:val="auto"/>
          <w:sz w:val="28"/>
          <w:highlight w:val="none"/>
        </w:rPr>
      </w:pPr>
      <w:r>
        <w:rPr>
          <w:rFonts w:hint="eastAsia" w:ascii="宋体" w:hAnsi="宋体" w:cs="宋体"/>
          <w:color w:val="auto"/>
          <w:sz w:val="28"/>
          <w:highlight w:val="none"/>
        </w:rPr>
        <w:t>招标代理：</w:t>
      </w:r>
      <w:r>
        <w:rPr>
          <w:rFonts w:hint="eastAsia" w:ascii="宋体" w:hAnsi="宋体" w:cs="宋体"/>
          <w:color w:val="auto"/>
          <w:sz w:val="28"/>
          <w:highlight w:val="none"/>
          <w:u w:val="single"/>
        </w:rPr>
        <w:t>台州市建航工程管理有限公司</w:t>
      </w:r>
      <w:r>
        <w:rPr>
          <w:rFonts w:hint="eastAsia" w:ascii="宋体" w:hAnsi="宋体" w:cs="宋体"/>
          <w:color w:val="auto"/>
          <w:sz w:val="28"/>
          <w:highlight w:val="none"/>
        </w:rPr>
        <w:t>（盖章）</w:t>
      </w:r>
    </w:p>
    <w:p>
      <w:pPr>
        <w:spacing w:line="480" w:lineRule="auto"/>
        <w:ind w:firstLine="840" w:firstLineChars="300"/>
        <w:rPr>
          <w:rFonts w:ascii="宋体" w:hAnsi="宋体" w:cs="宋体"/>
          <w:color w:val="auto"/>
          <w:sz w:val="28"/>
          <w:highlight w:val="none"/>
        </w:rPr>
      </w:pPr>
      <w:r>
        <w:rPr>
          <w:rFonts w:hint="eastAsia" w:ascii="宋体" w:hAnsi="宋体" w:cs="宋体"/>
          <w:color w:val="auto"/>
          <w:sz w:val="28"/>
          <w:highlight w:val="none"/>
        </w:rPr>
        <w:t>联 系 人：</w:t>
      </w:r>
      <w:r>
        <w:rPr>
          <w:rFonts w:hint="eastAsia" w:ascii="宋体" w:hAnsi="宋体" w:cs="宋体"/>
          <w:color w:val="auto"/>
          <w:sz w:val="28"/>
          <w:highlight w:val="none"/>
          <w:u w:val="single"/>
        </w:rPr>
        <w:t xml:space="preserve">小施 </w:t>
      </w:r>
      <w:r>
        <w:rPr>
          <w:rFonts w:hint="eastAsia" w:ascii="宋体" w:hAnsi="宋体" w:cs="宋体"/>
          <w:color w:val="auto"/>
          <w:sz w:val="28"/>
          <w:highlight w:val="none"/>
        </w:rPr>
        <w:t xml:space="preserve">  联系电话：</w:t>
      </w:r>
      <w:r>
        <w:rPr>
          <w:rFonts w:hint="eastAsia" w:ascii="宋体" w:hAnsi="宋体" w:cs="宋体"/>
          <w:color w:val="auto"/>
          <w:sz w:val="28"/>
          <w:highlight w:val="none"/>
          <w:u w:val="single"/>
        </w:rPr>
        <w:t>0576-88810077</w:t>
      </w:r>
    </w:p>
    <w:p>
      <w:pPr>
        <w:spacing w:line="640" w:lineRule="exact"/>
        <w:ind w:firstLine="1020" w:firstLineChars="300"/>
        <w:outlineLvl w:val="0"/>
        <w:rPr>
          <w:rFonts w:ascii="宋体" w:hAnsi="宋体"/>
          <w:b/>
          <w:color w:val="auto"/>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auto"/>
          <w:spacing w:val="20"/>
          <w:kern w:val="21"/>
          <w:sz w:val="30"/>
          <w:szCs w:val="30"/>
          <w:highlight w:val="none"/>
        </w:rPr>
        <w:t>日    期：2024年</w:t>
      </w:r>
      <w:r>
        <w:rPr>
          <w:rFonts w:hint="eastAsia" w:ascii="宋体" w:hAnsi="宋体"/>
          <w:color w:val="auto"/>
          <w:spacing w:val="20"/>
          <w:kern w:val="21"/>
          <w:sz w:val="30"/>
          <w:szCs w:val="30"/>
          <w:highlight w:val="none"/>
          <w:lang w:val="en-US" w:eastAsia="zh-CN"/>
        </w:rPr>
        <w:t>6</w:t>
      </w:r>
      <w:r>
        <w:rPr>
          <w:rFonts w:hint="eastAsia" w:ascii="宋体" w:hAnsi="宋体"/>
          <w:color w:val="auto"/>
          <w:spacing w:val="20"/>
          <w:kern w:val="21"/>
          <w:sz w:val="30"/>
          <w:szCs w:val="30"/>
          <w:highlight w:val="none"/>
        </w:rPr>
        <w:t>月</w:t>
      </w:r>
    </w:p>
    <w:p>
      <w:pPr>
        <w:pStyle w:val="39"/>
        <w:rPr>
          <w:color w:val="auto"/>
          <w:highlight w:val="none"/>
        </w:rPr>
      </w:pPr>
    </w:p>
    <w:p>
      <w:pPr>
        <w:spacing w:line="480" w:lineRule="auto"/>
        <w:jc w:val="center"/>
        <w:rPr>
          <w:rFonts w:ascii="宋体" w:hAnsi="宋体"/>
          <w:color w:val="auto"/>
          <w:kern w:val="0"/>
          <w:sz w:val="28"/>
          <w:szCs w:val="28"/>
          <w:highlight w:val="none"/>
        </w:rPr>
      </w:pPr>
      <w:bookmarkStart w:id="0" w:name="_Toc25017_WPSOffice_Type1"/>
    </w:p>
    <w:p>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公开招标采购公告</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招标需求</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投标人须知</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评标办法及评分标准</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合同主要条款指引</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投标文件格式附件</w:t>
      </w:r>
    </w:p>
    <w:p>
      <w:pPr>
        <w:pStyle w:val="19"/>
        <w:tabs>
          <w:tab w:val="right" w:leader="dot" w:pos="8620"/>
        </w:tabs>
        <w:rPr>
          <w:color w:val="auto"/>
          <w:highlight w:val="none"/>
        </w:rPr>
      </w:pPr>
    </w:p>
    <w:bookmarkEnd w:id="0"/>
    <w:p>
      <w:pPr>
        <w:spacing w:line="480" w:lineRule="auto"/>
        <w:rPr>
          <w:color w:val="auto"/>
          <w:sz w:val="28"/>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rFonts w:ascii="宋体" w:hAnsi="宋体"/>
          <w:b/>
          <w:color w:val="auto"/>
          <w:sz w:val="36"/>
          <w:szCs w:val="36"/>
          <w:highlight w:val="none"/>
        </w:rPr>
      </w:pPr>
      <w:r>
        <w:rPr>
          <w:rFonts w:hint="eastAsia" w:ascii="宋体" w:hAnsi="宋体"/>
          <w:b/>
          <w:color w:val="auto"/>
          <w:kern w:val="0"/>
          <w:sz w:val="36"/>
          <w:szCs w:val="36"/>
          <w:highlight w:val="none"/>
        </w:rPr>
        <w:br w:type="page"/>
      </w:r>
    </w:p>
    <w:p>
      <w:pPr>
        <w:numPr>
          <w:ilvl w:val="0"/>
          <w:numId w:val="6"/>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公开招标采购公告</w:t>
      </w:r>
    </w:p>
    <w:p>
      <w:pPr>
        <w:pStyle w:val="5"/>
        <w:rPr>
          <w:color w:val="auto"/>
          <w:highlight w:val="none"/>
        </w:rPr>
      </w:pPr>
    </w:p>
    <w:p>
      <w:pPr>
        <w:pStyle w:val="3"/>
        <w:ind w:firstLine="480" w:firstLineChars="200"/>
        <w:rPr>
          <w:rFonts w:cs="宋体"/>
          <w:b w:val="0"/>
          <w:color w:val="auto"/>
          <w:sz w:val="24"/>
          <w:szCs w:val="24"/>
          <w:highlight w:val="none"/>
        </w:rPr>
      </w:pPr>
      <w:bookmarkStart w:id="1" w:name="_Toc35393790"/>
      <w:bookmarkStart w:id="2" w:name="_Toc28359002"/>
      <w:bookmarkStart w:id="3" w:name="_Toc28359079"/>
      <w:bookmarkStart w:id="4" w:name="_Toc35393621"/>
      <w:bookmarkStart w:id="5" w:name="_Hlk24379207"/>
      <w:r>
        <w:rPr>
          <w:rFonts w:hint="eastAsia" w:cs="宋体"/>
          <w:b w:val="0"/>
          <w:color w:val="auto"/>
          <w:sz w:val="24"/>
          <w:szCs w:val="24"/>
          <w:highlight w:val="none"/>
          <w:u w:val="single"/>
        </w:rPr>
        <w:t>台州市建航工程管理有限公司</w:t>
      </w:r>
      <w:r>
        <w:rPr>
          <w:rFonts w:hint="eastAsia" w:cs="宋体"/>
          <w:b w:val="0"/>
          <w:color w:val="auto"/>
          <w:sz w:val="24"/>
          <w:szCs w:val="24"/>
          <w:highlight w:val="none"/>
        </w:rPr>
        <w:t>受</w:t>
      </w:r>
      <w:r>
        <w:rPr>
          <w:rFonts w:hint="eastAsia" w:cs="宋体"/>
          <w:b w:val="0"/>
          <w:color w:val="auto"/>
          <w:sz w:val="24"/>
          <w:szCs w:val="24"/>
          <w:highlight w:val="none"/>
          <w:u w:val="single"/>
          <w:lang w:eastAsia="zh-CN"/>
        </w:rPr>
        <w:t>台州湾新区管理委员会</w:t>
      </w:r>
      <w:r>
        <w:rPr>
          <w:rFonts w:hint="eastAsia" w:cs="宋体"/>
          <w:b w:val="0"/>
          <w:color w:val="auto"/>
          <w:sz w:val="24"/>
          <w:szCs w:val="24"/>
          <w:highlight w:val="none"/>
        </w:rPr>
        <w:t>委托，就</w:t>
      </w:r>
      <w:r>
        <w:rPr>
          <w:rFonts w:hint="eastAsia" w:cs="宋体"/>
          <w:b w:val="0"/>
          <w:color w:val="auto"/>
          <w:sz w:val="24"/>
          <w:szCs w:val="24"/>
          <w:highlight w:val="none"/>
          <w:u w:val="single"/>
          <w:lang w:eastAsia="zh-CN"/>
        </w:rPr>
        <w:t>2024中国家庭帆船赛·台州站项目</w:t>
      </w:r>
      <w:r>
        <w:rPr>
          <w:rFonts w:hint="eastAsia" w:cs="宋体"/>
          <w:b w:val="0"/>
          <w:color w:val="auto"/>
          <w:sz w:val="24"/>
          <w:szCs w:val="24"/>
          <w:highlight w:val="none"/>
        </w:rPr>
        <w:t>进行公开招标，欢迎符合资格条件的国内投标人参加投标。</w:t>
      </w:r>
    </w:p>
    <w:p>
      <w:pPr>
        <w:pStyle w:val="3"/>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1"/>
      <w:bookmarkEnd w:id="2"/>
      <w:bookmarkEnd w:id="3"/>
      <w:bookmarkEnd w:id="4"/>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QBJ2024121</w:t>
      </w:r>
    </w:p>
    <w:bookmarkEnd w:id="5"/>
    <w:tbl>
      <w:tblPr>
        <w:tblStyle w:val="28"/>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3071"/>
        <w:gridCol w:w="1915"/>
        <w:gridCol w:w="707"/>
        <w:gridCol w:w="707"/>
        <w:gridCol w:w="139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031"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bookmarkStart w:id="6" w:name="_Toc35393791"/>
            <w:bookmarkStart w:id="7" w:name="_Toc35393622"/>
            <w:bookmarkStart w:id="8" w:name="_Toc28359080"/>
            <w:bookmarkStart w:id="9" w:name="_Toc28359003"/>
            <w:r>
              <w:rPr>
                <w:rFonts w:hint="eastAsia" w:ascii="宋体" w:hAnsi="宋体"/>
                <w:b/>
                <w:color w:val="auto"/>
                <w:sz w:val="24"/>
                <w:highlight w:val="none"/>
              </w:rPr>
              <w:t>标段号</w:t>
            </w:r>
          </w:p>
        </w:tc>
        <w:tc>
          <w:tcPr>
            <w:tcW w:w="3071"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标项内容</w:t>
            </w:r>
          </w:p>
        </w:tc>
        <w:tc>
          <w:tcPr>
            <w:tcW w:w="1915" w:type="dxa"/>
            <w:vAlign w:val="center"/>
          </w:tcPr>
          <w:p>
            <w:pP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cs="宋体"/>
                <w:b/>
                <w:color w:val="auto"/>
                <w:kern w:val="0"/>
                <w:sz w:val="24"/>
                <w:highlight w:val="none"/>
              </w:rPr>
              <w:t>简要技术要求</w:t>
            </w:r>
          </w:p>
        </w:tc>
        <w:tc>
          <w:tcPr>
            <w:tcW w:w="707"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数量</w:t>
            </w:r>
          </w:p>
        </w:tc>
        <w:tc>
          <w:tcPr>
            <w:tcW w:w="707"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单位</w:t>
            </w:r>
          </w:p>
        </w:tc>
        <w:tc>
          <w:tcPr>
            <w:tcW w:w="1393"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预算</w:t>
            </w:r>
          </w:p>
        </w:tc>
        <w:tc>
          <w:tcPr>
            <w:tcW w:w="760" w:type="dxa"/>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31" w:type="dxa"/>
            <w:vAlign w:val="center"/>
          </w:tcPr>
          <w:p>
            <w:pPr>
              <w:tabs>
                <w:tab w:val="left" w:pos="8280"/>
              </w:tabs>
              <w:autoSpaceDE w:val="0"/>
              <w:autoSpaceDN w:val="0"/>
              <w:adjustRightInd w:val="0"/>
              <w:spacing w:line="360" w:lineRule="auto"/>
              <w:ind w:right="25"/>
              <w:jc w:val="center"/>
              <w:rPr>
                <w:rFonts w:ascii="宋体" w:hAnsi="宋体"/>
                <w:color w:val="auto"/>
                <w:sz w:val="24"/>
                <w:highlight w:val="none"/>
              </w:rPr>
            </w:pPr>
            <w:r>
              <w:rPr>
                <w:rFonts w:hint="eastAsia" w:ascii="宋体" w:hAnsi="宋体"/>
                <w:color w:val="auto"/>
                <w:sz w:val="24"/>
                <w:highlight w:val="none"/>
              </w:rPr>
              <w:t>1</w:t>
            </w:r>
          </w:p>
        </w:tc>
        <w:tc>
          <w:tcPr>
            <w:tcW w:w="3071" w:type="dxa"/>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2024中国家庭帆船赛·台州站项目</w:t>
            </w:r>
          </w:p>
        </w:tc>
        <w:tc>
          <w:tcPr>
            <w:tcW w:w="1915" w:type="dxa"/>
            <w:vAlign w:val="center"/>
          </w:tcPr>
          <w:p>
            <w:pPr>
              <w:spacing w:line="360" w:lineRule="auto"/>
              <w:rPr>
                <w:rFonts w:ascii="宋体" w:hAnsi="宋体"/>
                <w:color w:val="auto"/>
                <w:sz w:val="24"/>
                <w:highlight w:val="none"/>
              </w:rPr>
            </w:pPr>
            <w:r>
              <w:rPr>
                <w:rFonts w:hint="eastAsia" w:ascii="宋体" w:hAnsi="宋体" w:cs="宋体"/>
                <w:color w:val="auto"/>
                <w:sz w:val="24"/>
                <w:highlight w:val="none"/>
              </w:rPr>
              <w:t>详见第四章“公开招标需求”</w:t>
            </w:r>
          </w:p>
        </w:tc>
        <w:tc>
          <w:tcPr>
            <w:tcW w:w="707" w:type="dxa"/>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707" w:type="dxa"/>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项</w:t>
            </w:r>
          </w:p>
        </w:tc>
        <w:tc>
          <w:tcPr>
            <w:tcW w:w="1393" w:type="dxa"/>
            <w:vAlign w:val="center"/>
          </w:tcPr>
          <w:p>
            <w:pPr>
              <w:tabs>
                <w:tab w:val="left" w:pos="8280"/>
              </w:tabs>
              <w:autoSpaceDE w:val="0"/>
              <w:autoSpaceDN w:val="0"/>
              <w:adjustRightInd w:val="0"/>
              <w:spacing w:line="360" w:lineRule="auto"/>
              <w:ind w:right="25"/>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49.8万元</w:t>
            </w:r>
          </w:p>
        </w:tc>
        <w:tc>
          <w:tcPr>
            <w:tcW w:w="760" w:type="dxa"/>
          </w:tcPr>
          <w:p>
            <w:pPr>
              <w:tabs>
                <w:tab w:val="left" w:pos="8280"/>
              </w:tabs>
              <w:autoSpaceDE w:val="0"/>
              <w:autoSpaceDN w:val="0"/>
              <w:adjustRightInd w:val="0"/>
              <w:spacing w:line="360" w:lineRule="auto"/>
              <w:ind w:right="25"/>
              <w:jc w:val="center"/>
              <w:rPr>
                <w:rFonts w:ascii="宋体" w:hAnsi="宋体"/>
                <w:color w:val="auto"/>
                <w:sz w:val="24"/>
                <w:highlight w:val="none"/>
              </w:rPr>
            </w:pPr>
          </w:p>
        </w:tc>
      </w:tr>
    </w:tbl>
    <w:p>
      <w:pPr>
        <w:pStyle w:val="3"/>
        <w:tabs>
          <w:tab w:val="clear" w:pos="8280"/>
        </w:tabs>
        <w:ind w:right="23" w:firstLine="482" w:firstLineChars="200"/>
        <w:jc w:val="left"/>
        <w:rPr>
          <w:rFonts w:cs="宋体"/>
          <w:bCs/>
          <w:color w:val="auto"/>
          <w:sz w:val="24"/>
          <w:szCs w:val="24"/>
          <w:highlight w:val="none"/>
        </w:rPr>
      </w:pPr>
      <w:r>
        <w:rPr>
          <w:rFonts w:hint="eastAsia" w:cs="宋体"/>
          <w:bCs/>
          <w:color w:val="auto"/>
          <w:sz w:val="24"/>
          <w:szCs w:val="24"/>
          <w:highlight w:val="none"/>
        </w:rPr>
        <w:t>二、投标人的资格要求</w:t>
      </w:r>
      <w:bookmarkEnd w:id="6"/>
      <w:bookmarkEnd w:id="7"/>
      <w:bookmarkEnd w:id="8"/>
      <w:bookmarkEnd w:id="9"/>
    </w:p>
    <w:p>
      <w:pPr>
        <w:pStyle w:val="84"/>
        <w:spacing w:before="0" w:line="360" w:lineRule="auto"/>
        <w:ind w:left="0" w:right="0" w:firstLine="480" w:firstLineChars="200"/>
        <w:rPr>
          <w:rFonts w:ascii="宋体" w:eastAsia="宋体" w:cs="宋体"/>
          <w:color w:val="auto"/>
          <w:sz w:val="24"/>
          <w:szCs w:val="24"/>
          <w:highlight w:val="none"/>
        </w:rPr>
      </w:pPr>
      <w:bookmarkStart w:id="10" w:name="_Toc35393792"/>
      <w:bookmarkStart w:id="11" w:name="_Toc28359004"/>
      <w:bookmarkStart w:id="12" w:name="_Toc35393623"/>
      <w:bookmarkStart w:id="13" w:name="_Toc28359081"/>
      <w:r>
        <w:rPr>
          <w:rFonts w:hint="eastAsia" w:ascii="宋体" w:eastAsia="宋体" w:cs="宋体"/>
          <w:color w:val="auto"/>
          <w:sz w:val="24"/>
          <w:szCs w:val="24"/>
          <w:highlight w:val="none"/>
        </w:rPr>
        <w:t>（一）</w:t>
      </w:r>
      <w:r>
        <w:rPr>
          <w:rFonts w:hAnsi="方正书宋简体" w:cs="方正书宋简体"/>
          <w:color w:val="auto"/>
          <w:sz w:val="24"/>
          <w:szCs w:val="24"/>
          <w:highlight w:val="none"/>
          <w:shd w:val="clear" w:color="auto" w:fill="FFFFFF"/>
        </w:rPr>
        <w:t>具有独立承担民事责任的能力，具有良好的商业信誉和健全的财务会计制度。</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（二）本项目供应商特定条件：</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1、本项目不接受联合体投标。</w:t>
      </w:r>
    </w:p>
    <w:p>
      <w:pPr>
        <w:pStyle w:val="3"/>
        <w:tabs>
          <w:tab w:val="clear" w:pos="8280"/>
        </w:tabs>
        <w:ind w:right="23" w:firstLine="482" w:firstLineChars="200"/>
        <w:jc w:val="left"/>
        <w:rPr>
          <w:rFonts w:cs="宋体"/>
          <w:bCs/>
          <w:color w:val="auto"/>
          <w:sz w:val="24"/>
          <w:szCs w:val="24"/>
          <w:highlight w:val="none"/>
        </w:rPr>
      </w:pPr>
      <w:r>
        <w:rPr>
          <w:rFonts w:hint="eastAsia" w:cs="宋体"/>
          <w:bCs/>
          <w:color w:val="auto"/>
          <w:sz w:val="24"/>
          <w:szCs w:val="24"/>
          <w:highlight w:val="none"/>
        </w:rPr>
        <w:t>三、获取招标文件</w:t>
      </w:r>
      <w:bookmarkEnd w:id="10"/>
      <w:bookmarkEnd w:id="11"/>
      <w:bookmarkEnd w:id="12"/>
      <w:bookmarkEnd w:id="13"/>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（一）时间：项目发布之日起至</w:t>
      </w:r>
      <w:r>
        <w:rPr>
          <w:rFonts w:hint="eastAsia" w:ascii="宋体" w:hAnsi="宋体" w:cs="宋体"/>
          <w:color w:val="auto"/>
          <w:sz w:val="24"/>
          <w:highlight w:val="none"/>
          <w:u w:val="single"/>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pPr>
        <w:pStyle w:val="3"/>
        <w:ind w:right="0" w:firstLine="482" w:firstLineChars="200"/>
        <w:rPr>
          <w:rFonts w:cs="宋体"/>
          <w:bCs/>
          <w:color w:val="auto"/>
          <w:sz w:val="24"/>
          <w:szCs w:val="24"/>
          <w:highlight w:val="none"/>
        </w:rPr>
      </w:pPr>
      <w:bookmarkStart w:id="14" w:name="_Toc35393624"/>
      <w:bookmarkStart w:id="15" w:name="_Toc35393793"/>
      <w:bookmarkStart w:id="16" w:name="_Toc28359005"/>
      <w:bookmarkStart w:id="17" w:name="_Toc28359082"/>
      <w:r>
        <w:rPr>
          <w:rFonts w:hint="eastAsia" w:cs="宋体"/>
          <w:bCs/>
          <w:color w:val="auto"/>
          <w:sz w:val="24"/>
          <w:szCs w:val="24"/>
          <w:highlight w:val="none"/>
        </w:rPr>
        <w:t>四、提交投标文件</w:t>
      </w:r>
      <w:bookmarkEnd w:id="14"/>
      <w:bookmarkEnd w:id="15"/>
      <w:bookmarkEnd w:id="16"/>
      <w:bookmarkEnd w:id="17"/>
    </w:p>
    <w:p>
      <w:pPr>
        <w:spacing w:line="360" w:lineRule="auto"/>
        <w:ind w:firstLine="480" w:firstLineChars="200"/>
        <w:jc w:val="left"/>
        <w:rPr>
          <w:rFonts w:ascii="宋体" w:hAnsi="宋体" w:cs="宋体"/>
          <w:color w:val="auto"/>
          <w:sz w:val="24"/>
          <w:highlight w:val="none"/>
        </w:rPr>
      </w:pPr>
      <w:bookmarkStart w:id="18" w:name="_Toc28359007"/>
      <w:bookmarkStart w:id="19" w:name="_Toc35393625"/>
      <w:bookmarkStart w:id="20" w:name="_Toc35393794"/>
      <w:bookmarkStart w:id="21" w:name="_Toc28359084"/>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2024年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8</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0分</w:t>
      </w:r>
      <w:r>
        <w:rPr>
          <w:rFonts w:hint="eastAsia" w:ascii="宋体" w:hAnsi="宋体" w:cs="宋体"/>
          <w:color w:val="auto"/>
          <w:sz w:val="24"/>
          <w:highlight w:val="none"/>
        </w:rPr>
        <w:t>（北京时间）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（二）投标网址：台州湾新区小额工程电子交易平台（网址：</w:t>
      </w:r>
      <w:r>
        <w:rPr>
          <w:color w:val="auto"/>
          <w:sz w:val="24"/>
          <w:highlight w:val="none"/>
        </w:rPr>
        <w:t>http://www.tzwztb.com/</w:t>
      </w:r>
      <w:r>
        <w:rPr>
          <w:rFonts w:hint="eastAsia" w:ascii="宋体" w:hAnsi="宋体" w:cs="宋体"/>
          <w:color w:val="auto"/>
          <w:sz w:val="24"/>
          <w:highlight w:val="none"/>
        </w:rPr>
        <w:t>）</w:t>
      </w:r>
    </w:p>
    <w:bookmarkEnd w:id="18"/>
    <w:bookmarkEnd w:id="19"/>
    <w:bookmarkEnd w:id="20"/>
    <w:bookmarkEnd w:id="21"/>
    <w:p>
      <w:pPr>
        <w:pStyle w:val="27"/>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pPr>
        <w:pStyle w:val="27"/>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pPr>
        <w:pStyle w:val="27"/>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pPr>
        <w:pStyle w:val="3"/>
        <w:ind w:right="0" w:firstLine="482" w:firstLineChars="200"/>
        <w:rPr>
          <w:rFonts w:cs="宋体"/>
          <w:bCs/>
          <w:color w:val="auto"/>
          <w:sz w:val="24"/>
          <w:szCs w:val="24"/>
          <w:highlight w:val="none"/>
        </w:rPr>
      </w:pPr>
      <w:bookmarkStart w:id="22" w:name="_Toc35393626"/>
      <w:bookmarkStart w:id="23" w:name="_Toc35393795"/>
      <w:r>
        <w:rPr>
          <w:rFonts w:hint="eastAsia" w:cs="宋体"/>
          <w:bCs/>
          <w:color w:val="auto"/>
          <w:sz w:val="24"/>
          <w:szCs w:val="24"/>
          <w:highlight w:val="none"/>
        </w:rPr>
        <w:t>六、</w:t>
      </w:r>
      <w:bookmarkEnd w:id="22"/>
      <w:bookmarkEnd w:id="23"/>
      <w:r>
        <w:rPr>
          <w:rFonts w:hint="eastAsia" w:cs="宋体"/>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pPr>
        <w:snapToGrid w:val="0"/>
        <w:spacing w:line="360" w:lineRule="auto"/>
        <w:ind w:firstLine="482" w:firstLineChars="200"/>
        <w:rPr>
          <w:rFonts w:ascii="宋体" w:hAnsi="宋体" w:cs="宋体"/>
          <w:color w:val="auto"/>
          <w:sz w:val="24"/>
          <w:szCs w:val="20"/>
          <w:highlight w:val="none"/>
        </w:rPr>
      </w:pPr>
      <w:r>
        <w:rPr>
          <w:rFonts w:hint="eastAsia" w:ascii="宋体" w:hAnsi="宋体" w:cs="宋体"/>
          <w:b/>
          <w:bCs/>
          <w:color w:val="auto"/>
          <w:sz w:val="24"/>
          <w:highlight w:val="none"/>
        </w:rPr>
        <w:t>七、投标保证金</w:t>
      </w:r>
      <w:r>
        <w:rPr>
          <w:rFonts w:hint="eastAsia" w:ascii="宋体" w:hAnsi="宋体" w:cs="宋体"/>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1.投标保证金金额：</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lang w:val="en-US" w:eastAsia="zh-CN"/>
        </w:rPr>
        <w:t>9000</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元。</w:t>
      </w:r>
    </w:p>
    <w:p>
      <w:pPr>
        <w:pStyle w:val="27"/>
        <w:ind w:left="0" w:leftChars="0" w:firstLine="480"/>
        <w:jc w:val="left"/>
        <w:rPr>
          <w:rFonts w:ascii="宋体" w:hAnsi="宋体" w:cs="宋体"/>
          <w:bCs/>
          <w:color w:val="auto"/>
          <w:kern w:val="0"/>
          <w:sz w:val="24"/>
          <w:highlight w:val="none"/>
        </w:rPr>
      </w:pPr>
      <w:r>
        <w:rPr>
          <w:rFonts w:hint="eastAsia" w:ascii="宋体" w:hAnsi="宋体" w:cs="宋体"/>
          <w:bCs/>
          <w:color w:val="auto"/>
          <w:kern w:val="0"/>
          <w:sz w:val="24"/>
          <w:highlight w:val="none"/>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bookmarkStart w:id="58" w:name="_GoBack"/>
      <w:bookmarkEnd w:id="58"/>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u w:val="single"/>
        </w:rPr>
      </w:pPr>
      <w:r>
        <w:rPr>
          <w:rFonts w:hint="eastAsia" w:ascii="宋体" w:hAnsi="宋体" w:cs="宋体"/>
          <w:bCs/>
          <w:color w:val="auto"/>
          <w:kern w:val="0"/>
          <w:sz w:val="24"/>
          <w:highlight w:val="none"/>
        </w:rPr>
        <w:t>①工程保函的受益人：</w:t>
      </w:r>
      <w:r>
        <w:rPr>
          <w:rFonts w:ascii="宋体" w:hAnsi="宋体" w:cs="宋体"/>
          <w:bCs/>
          <w:color w:val="auto"/>
          <w:kern w:val="0"/>
          <w:sz w:val="24"/>
          <w:highlight w:val="none"/>
        </w:rPr>
        <w:t>__</w:t>
      </w:r>
      <w:r>
        <w:rPr>
          <w:rFonts w:hint="eastAsia" w:ascii="宋体" w:hAnsi="宋体" w:cs="宋体"/>
          <w:bCs/>
          <w:color w:val="auto"/>
          <w:kern w:val="0"/>
          <w:sz w:val="24"/>
          <w:highlight w:val="none"/>
          <w:lang w:eastAsia="zh-CN"/>
        </w:rPr>
        <w:t>台州湾新区管理委员会</w:t>
      </w:r>
      <w:r>
        <w:rPr>
          <w:rFonts w:ascii="宋体" w:hAnsi="宋体" w:cs="宋体"/>
          <w:bCs/>
          <w:color w:val="auto"/>
          <w:kern w:val="0"/>
          <w:sz w:val="24"/>
          <w:highlight w:val="none"/>
        </w:rPr>
        <w:t>__</w:t>
      </w:r>
      <w:r>
        <w:rPr>
          <w:rFonts w:hint="eastAsia" w:ascii="宋体" w:hAnsi="宋体" w:cs="宋体"/>
          <w:bCs/>
          <w:color w:val="auto"/>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u w:val="singl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（1）若是投标人的法定代表人递交工程保函的，应持法定代表人身份证明原件（姓名须与全国建设市场监管与诚信信息发布平台查询的相一致），否则工程保函不予签收。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（2）若是投标人委托代理人递交工程保函的，应持针对本工程的法定代表人授权委托书原件（投标文件格式十三）及身份证原件，否则工程保函不予签收。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提交时间：</w:t>
      </w:r>
      <w:r>
        <w:rPr>
          <w:rFonts w:hint="eastAsia" w:ascii="宋体" w:hAnsi="宋体" w:cs="宋体"/>
          <w:bCs/>
          <w:color w:val="auto"/>
          <w:kern w:val="0"/>
          <w:sz w:val="24"/>
          <w:highlight w:val="none"/>
          <w:u w:val="single"/>
        </w:rPr>
        <w:t>2024</w:t>
      </w:r>
      <w:r>
        <w:rPr>
          <w:rFonts w:ascii="宋体" w:hAnsi="宋体" w:cs="宋体"/>
          <w:bCs/>
          <w:color w:val="auto"/>
          <w:kern w:val="0"/>
          <w:sz w:val="24"/>
          <w:highlight w:val="none"/>
          <w:u w:val="single"/>
        </w:rPr>
        <w:t>年</w:t>
      </w:r>
      <w:r>
        <w:rPr>
          <w:rFonts w:hint="eastAsia" w:ascii="宋体" w:hAnsi="宋体" w:cs="宋体"/>
          <w:bCs/>
          <w:color w:val="auto"/>
          <w:kern w:val="0"/>
          <w:sz w:val="24"/>
          <w:highlight w:val="none"/>
          <w:u w:val="single"/>
          <w:lang w:val="en-US" w:eastAsia="zh-CN"/>
        </w:rPr>
        <w:t>7</w:t>
      </w:r>
      <w:r>
        <w:rPr>
          <w:rFonts w:ascii="宋体" w:hAnsi="宋体" w:cs="宋体"/>
          <w:bCs/>
          <w:color w:val="auto"/>
          <w:kern w:val="0"/>
          <w:sz w:val="24"/>
          <w:highlight w:val="none"/>
          <w:u w:val="single"/>
        </w:rPr>
        <w:t>月</w:t>
      </w:r>
      <w:r>
        <w:rPr>
          <w:rFonts w:hint="eastAsia" w:ascii="宋体" w:hAnsi="宋体" w:cs="宋体"/>
          <w:bCs/>
          <w:color w:val="auto"/>
          <w:kern w:val="0"/>
          <w:sz w:val="24"/>
          <w:highlight w:val="none"/>
          <w:u w:val="single"/>
          <w:lang w:val="en-US" w:eastAsia="zh-CN"/>
        </w:rPr>
        <w:t>8</w:t>
      </w:r>
      <w:r>
        <w:rPr>
          <w:rFonts w:ascii="宋体" w:hAnsi="宋体" w:cs="宋体"/>
          <w:bCs/>
          <w:color w:val="auto"/>
          <w:kern w:val="0"/>
          <w:sz w:val="24"/>
          <w:highlight w:val="none"/>
          <w:u w:val="single"/>
        </w:rPr>
        <w:t>日</w:t>
      </w:r>
      <w:r>
        <w:rPr>
          <w:rFonts w:hint="eastAsia" w:ascii="宋体" w:hAnsi="宋体" w:cs="宋体"/>
          <w:bCs/>
          <w:color w:val="auto"/>
          <w:kern w:val="0"/>
          <w:sz w:val="24"/>
          <w:highlight w:val="none"/>
          <w:u w:val="single"/>
          <w:lang w:val="en-US" w:eastAsia="zh-CN"/>
        </w:rPr>
        <w:t>09</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00</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09</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rPr>
        <w:t>台州市建航工程管理有限公司</w:t>
      </w:r>
      <w:r>
        <w:rPr>
          <w:rFonts w:hint="eastAsia" w:ascii="宋体" w:hAnsi="宋体" w:cs="宋体"/>
          <w:bCs/>
          <w:color w:val="auto"/>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rPr>
        <w:t>13750630032</w:t>
      </w:r>
      <w:r>
        <w:rPr>
          <w:rFonts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3、注意事项</w:t>
      </w:r>
    </w:p>
    <w:p>
      <w:pPr>
        <w:pStyle w:val="3"/>
        <w:ind w:firstLine="480" w:firstLineChars="200"/>
        <w:rPr>
          <w:rFonts w:cs="宋体"/>
          <w:b w:val="0"/>
          <w:bCs/>
          <w:color w:val="auto"/>
          <w:kern w:val="0"/>
          <w:sz w:val="24"/>
          <w:szCs w:val="24"/>
          <w:highlight w:val="none"/>
        </w:rPr>
      </w:pPr>
      <w:r>
        <w:rPr>
          <w:rFonts w:hint="eastAsia" w:cs="宋体"/>
          <w:b w:val="0"/>
          <w:bCs/>
          <w:color w:val="auto"/>
          <w:kern w:val="0"/>
          <w:sz w:val="24"/>
          <w:szCs w:val="24"/>
          <w:highlight w:val="none"/>
        </w:rPr>
        <w:t>① 若招标文件允许联合体投标且投标人以联合体身份投标的，由联合体牵头人提交投标保证金；</w:t>
      </w:r>
    </w:p>
    <w:p>
      <w:pPr>
        <w:pStyle w:val="3"/>
        <w:ind w:firstLine="480" w:firstLineChars="200"/>
        <w:rPr>
          <w:rFonts w:cs="宋体"/>
          <w:b w:val="0"/>
          <w:bCs/>
          <w:color w:val="auto"/>
          <w:kern w:val="0"/>
          <w:sz w:val="24"/>
          <w:szCs w:val="24"/>
          <w:highlight w:val="none"/>
        </w:rPr>
      </w:pPr>
      <w:r>
        <w:rPr>
          <w:rFonts w:hint="eastAsia" w:cs="宋体"/>
          <w:b w:val="0"/>
          <w:bCs/>
          <w:color w:val="auto"/>
          <w:kern w:val="0"/>
          <w:sz w:val="24"/>
          <w:szCs w:val="24"/>
          <w:highlight w:val="none"/>
        </w:rPr>
        <w:t>② 现金转账账号根据不同工程（标段）由系统随机生成，此账号只在本工程（标段）中使用有效，请注意核对。账号漏填、混填或错填均视为未按时缴纳保证金。</w:t>
      </w:r>
    </w:p>
    <w:p>
      <w:pPr>
        <w:pStyle w:val="3"/>
        <w:ind w:firstLine="482" w:firstLineChars="200"/>
        <w:rPr>
          <w:rFonts w:cs="宋体"/>
          <w:color w:val="auto"/>
          <w:kern w:val="0"/>
          <w:sz w:val="24"/>
          <w:szCs w:val="24"/>
          <w:highlight w:val="none"/>
        </w:rPr>
      </w:pPr>
      <w:r>
        <w:rPr>
          <w:rFonts w:hint="eastAsia" w:cs="宋体"/>
          <w:color w:val="auto"/>
          <w:kern w:val="0"/>
          <w:sz w:val="24"/>
          <w:szCs w:val="24"/>
          <w:highlight w:val="none"/>
        </w:rPr>
        <w:t>③ 以现金转账形式提交的投标保证金应当从投标人基本账户转出，购买工程保函的费用应当从投标人基本账户支付；</w:t>
      </w:r>
    </w:p>
    <w:p>
      <w:pPr>
        <w:pStyle w:val="3"/>
        <w:ind w:firstLine="482" w:firstLineChars="200"/>
        <w:rPr>
          <w:rFonts w:cs="宋体"/>
          <w:color w:val="auto"/>
          <w:kern w:val="0"/>
          <w:sz w:val="24"/>
          <w:szCs w:val="24"/>
          <w:highlight w:val="none"/>
        </w:rPr>
      </w:pPr>
      <w:r>
        <w:rPr>
          <w:rFonts w:hint="eastAsia" w:cs="宋体"/>
          <w:color w:val="auto"/>
          <w:kern w:val="0"/>
          <w:sz w:val="24"/>
          <w:szCs w:val="24"/>
          <w:highlight w:val="none"/>
        </w:rPr>
        <w:t xml:space="preserve">④ </w:t>
      </w:r>
      <w:r>
        <w:rPr>
          <w:rFonts w:hint="eastAsia" w:cs="宋体"/>
          <w:b w:val="0"/>
          <w:bCs/>
          <w:color w:val="auto"/>
          <w:kern w:val="0"/>
          <w:sz w:val="24"/>
          <w:szCs w:val="24"/>
          <w:highlight w:val="none"/>
        </w:rPr>
        <w:t>若有疑问，请咨询技术服务热线：0576-88865501</w:t>
      </w:r>
    </w:p>
    <w:p>
      <w:pPr>
        <w:pStyle w:val="3"/>
        <w:ind w:firstLine="480" w:firstLineChars="200"/>
        <w:rPr>
          <w:rFonts w:cs="宋体"/>
          <w:b w:val="0"/>
          <w:bCs/>
          <w:color w:val="auto"/>
          <w:kern w:val="0"/>
          <w:sz w:val="24"/>
          <w:szCs w:val="24"/>
          <w:highlight w:val="none"/>
        </w:rPr>
      </w:pPr>
      <w:r>
        <w:rPr>
          <w:rFonts w:hint="eastAsia" w:cs="宋体"/>
          <w:b w:val="0"/>
          <w:bCs/>
          <w:color w:val="auto"/>
          <w:kern w:val="0"/>
          <w:sz w:val="24"/>
          <w:szCs w:val="24"/>
          <w:highlight w:val="none"/>
        </w:rPr>
        <w:t>⑤</w:t>
      </w:r>
      <w:r>
        <w:rPr>
          <w:rFonts w:hint="eastAsia" w:cs="宋体"/>
          <w:b w:val="0"/>
          <w:bCs/>
          <w:color w:val="auto"/>
          <w:kern w:val="0"/>
          <w:sz w:val="24"/>
          <w:szCs w:val="24"/>
          <w:highlight w:val="none"/>
          <w:lang w:val="en-US" w:eastAsia="zh-CN"/>
        </w:rPr>
        <w:t xml:space="preserve"> </w:t>
      </w:r>
      <w:r>
        <w:rPr>
          <w:rFonts w:hint="eastAsia" w:cs="宋体"/>
          <w:b w:val="0"/>
          <w:bCs/>
          <w:color w:val="auto"/>
          <w:kern w:val="0"/>
          <w:sz w:val="24"/>
          <w:szCs w:val="24"/>
          <w:highlight w:val="none"/>
        </w:rPr>
        <w:t>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kern w:val="0"/>
          <w:sz w:val="24"/>
          <w:highlight w:val="none"/>
        </w:rPr>
        <w:t>4、</w:t>
      </w:r>
      <w:r>
        <w:rPr>
          <w:rFonts w:hint="eastAsia" w:ascii="宋体" w:hAnsi="宋体" w:cs="宋体"/>
          <w:bCs/>
          <w:color w:val="auto"/>
          <w:kern w:val="0"/>
          <w:sz w:val="24"/>
          <w:highlight w:val="none"/>
        </w:rPr>
        <w:t>购买工程电子保函截止时间：</w:t>
      </w:r>
      <w:r>
        <w:rPr>
          <w:rFonts w:hint="eastAsia" w:ascii="宋体" w:hAnsi="宋体" w:cs="宋体"/>
          <w:b/>
          <w:bCs/>
          <w:color w:val="auto"/>
          <w:kern w:val="0"/>
          <w:sz w:val="24"/>
          <w:highlight w:val="none"/>
          <w:u w:val="single"/>
        </w:rPr>
        <w:t xml:space="preserve"> 2024 </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 xml:space="preserve"> 7 </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 xml:space="preserve"> 5 </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下午16点前</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bookmarkStart w:id="24" w:name="_Toc28359087"/>
      <w:bookmarkStart w:id="25" w:name="_Toc28359010"/>
      <w:r>
        <w:rPr>
          <w:rFonts w:hint="eastAsia" w:ascii="宋体" w:hAnsi="宋体" w:cs="宋体"/>
          <w:b/>
          <w:color w:val="auto"/>
          <w:kern w:val="0"/>
          <w:sz w:val="24"/>
          <w:highlight w:val="none"/>
        </w:rPr>
        <w:t>八、公告期限 </w:t>
      </w:r>
    </w:p>
    <w:p>
      <w:pPr>
        <w:spacing w:line="360" w:lineRule="auto"/>
        <w:ind w:firstLine="480" w:firstLineChars="200"/>
        <w:rPr>
          <w:color w:val="auto"/>
          <w:highlight w:val="none"/>
        </w:rPr>
      </w:pPr>
      <w:r>
        <w:rPr>
          <w:rFonts w:hint="eastAsia" w:ascii="宋体" w:hAnsi="宋体" w:cs="宋体"/>
          <w:color w:val="auto"/>
          <w:sz w:val="24"/>
          <w:highlight w:val="none"/>
        </w:rPr>
        <w:t>自本公告发布之日起5个工作日。</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九、相关注意事项：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3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人监督管理部门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2、本项目所有公告发布网站：“台州湾新区小额工程电子交易平台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（http://www.tzwztb.com）及“浙江省政府采购网”（http:// www.zjzfcg.gov.cn）。</w:t>
      </w:r>
    </w:p>
    <w:p>
      <w:pPr>
        <w:snapToGrid w:val="0"/>
        <w:spacing w:line="360" w:lineRule="auto"/>
        <w:ind w:firstLine="241" w:firstLineChars="100"/>
        <w:rPr>
          <w:rFonts w:ascii="宋体" w:hAnsi="宋体" w:cs="宋体"/>
          <w:b/>
          <w:color w:val="auto"/>
          <w:sz w:val="24"/>
          <w:szCs w:val="20"/>
          <w:highlight w:val="none"/>
        </w:rPr>
      </w:pPr>
      <w:r>
        <w:rPr>
          <w:rFonts w:hint="eastAsia" w:ascii="宋体" w:hAnsi="宋体" w:cs="宋体"/>
          <w:b/>
          <w:color w:val="auto"/>
          <w:sz w:val="24"/>
          <w:highlight w:val="none"/>
        </w:rPr>
        <w:t>十、联系方式：</w:t>
      </w:r>
    </w:p>
    <w:p>
      <w:pPr>
        <w:spacing w:line="360" w:lineRule="auto"/>
        <w:ind w:firstLine="482" w:firstLineChars="200"/>
        <w:rPr>
          <w:rFonts w:ascii="宋体" w:cs="宋体"/>
          <w:b/>
          <w:bCs/>
          <w:color w:val="auto"/>
          <w:sz w:val="24"/>
          <w:highlight w:val="none"/>
        </w:rPr>
      </w:pPr>
      <w:r>
        <w:rPr>
          <w:rFonts w:hint="eastAsia" w:ascii="宋体" w:cs="宋体"/>
          <w:b/>
          <w:bCs/>
          <w:color w:val="auto"/>
          <w:sz w:val="24"/>
          <w:highlight w:val="none"/>
        </w:rPr>
        <w:t>（一）采购代理机构</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名    称：台州市建航工程管理有限公司</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联 系 人：小施</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联系电话：0576-88810077</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 xml:space="preserve">地    址：浙江省台州市经济开发区天和路95号天和大厦B幢1104 </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 xml:space="preserve">（二）采购人 </w:t>
      </w:r>
    </w:p>
    <w:p>
      <w:pPr>
        <w:spacing w:line="360" w:lineRule="auto"/>
        <w:ind w:firstLine="480" w:firstLineChars="200"/>
        <w:rPr>
          <w:rFonts w:hint="eastAsia" w:ascii="宋体" w:eastAsia="宋体" w:cs="Arial"/>
          <w:color w:val="auto"/>
          <w:sz w:val="24"/>
          <w:highlight w:val="none"/>
          <w:lang w:eastAsia="zh-CN"/>
        </w:rPr>
      </w:pPr>
      <w:r>
        <w:rPr>
          <w:rFonts w:hint="eastAsia" w:ascii="宋体" w:cs="Arial"/>
          <w:color w:val="auto"/>
          <w:sz w:val="24"/>
          <w:highlight w:val="none"/>
        </w:rPr>
        <w:t>名    称：</w:t>
      </w:r>
      <w:r>
        <w:rPr>
          <w:rFonts w:hint="eastAsia" w:ascii="宋体" w:cs="Arial"/>
          <w:color w:val="auto"/>
          <w:sz w:val="24"/>
          <w:highlight w:val="none"/>
          <w:lang w:eastAsia="zh-CN"/>
        </w:rPr>
        <w:t>台州湾新区管理委员会</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联 系 人：</w:t>
      </w:r>
      <w:r>
        <w:rPr>
          <w:rFonts w:hint="eastAsia" w:ascii="宋体" w:cs="Arial"/>
          <w:color w:val="auto"/>
          <w:sz w:val="24"/>
          <w:highlight w:val="none"/>
          <w:lang w:val="en-US" w:eastAsia="zh-CN"/>
        </w:rPr>
        <w:t>陈先生</w:t>
      </w:r>
      <w:r>
        <w:rPr>
          <w:rFonts w:hint="eastAsia" w:ascii="宋体" w:cs="Arial"/>
          <w:color w:val="auto"/>
          <w:sz w:val="24"/>
          <w:highlight w:val="none"/>
        </w:rPr>
        <w:t xml:space="preserve">      </w:t>
      </w:r>
    </w:p>
    <w:p>
      <w:pPr>
        <w:spacing w:line="360" w:lineRule="auto"/>
        <w:ind w:firstLine="480" w:firstLineChars="200"/>
        <w:rPr>
          <w:rFonts w:hint="default" w:ascii="宋体" w:eastAsia="宋体" w:cs="Arial"/>
          <w:color w:val="auto"/>
          <w:sz w:val="24"/>
          <w:highlight w:val="none"/>
          <w:lang w:val="en-US" w:eastAsia="zh-CN"/>
        </w:rPr>
      </w:pPr>
      <w:r>
        <w:rPr>
          <w:rFonts w:hint="eastAsia" w:ascii="宋体" w:cs="Arial"/>
          <w:color w:val="auto"/>
          <w:sz w:val="24"/>
          <w:highlight w:val="none"/>
        </w:rPr>
        <w:t xml:space="preserve">联系电话：0576-88217963 </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地   址：台州市甲南大道东段9号</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（三）同级采购监管机构</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台州湾新区行政审批与投资服务局</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徐先生</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0576-88538849</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（四）台州湾新区小额工程电子交易平台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蔡先生、王女士</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台州市建航工程管理有限公司</w:t>
      </w:r>
      <w:r>
        <w:rPr>
          <w:rFonts w:hint="eastAsia" w:ascii="宋体" w:hAnsi="宋体" w:cs="宋体"/>
          <w:color w:val="auto"/>
          <w:kern w:val="0"/>
          <w:sz w:val="24"/>
          <w:highlight w:val="none"/>
        </w:rPr>
        <w:t xml:space="preserve">  </w:t>
      </w:r>
    </w:p>
    <w:p>
      <w:pPr>
        <w:widowControl/>
        <w:spacing w:line="360" w:lineRule="auto"/>
        <w:ind w:firstLine="200"/>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2024年</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月</w:t>
      </w:r>
    </w:p>
    <w:p>
      <w:pPr>
        <w:pStyle w:val="3"/>
        <w:rPr>
          <w:color w:val="auto"/>
          <w:highlight w:val="none"/>
        </w:rPr>
      </w:pPr>
    </w:p>
    <w:p>
      <w:pPr>
        <w:rPr>
          <w:color w:val="auto"/>
          <w:highlight w:val="none"/>
        </w:rPr>
      </w:pPr>
    </w:p>
    <w:p>
      <w:pPr>
        <w:pStyle w:val="35"/>
        <w:rPr>
          <w:color w:val="auto"/>
          <w:highlight w:val="none"/>
        </w:rPr>
      </w:pPr>
    </w:p>
    <w:p>
      <w:pPr>
        <w:pStyle w:val="35"/>
        <w:rPr>
          <w:color w:val="auto"/>
          <w:highlight w:val="none"/>
        </w:rPr>
      </w:pPr>
    </w:p>
    <w:p>
      <w:pPr>
        <w:pStyle w:val="35"/>
        <w:rPr>
          <w:color w:val="auto"/>
          <w:highlight w:val="none"/>
        </w:rPr>
      </w:pPr>
    </w:p>
    <w:p>
      <w:pPr>
        <w:pStyle w:val="35"/>
        <w:rPr>
          <w:color w:val="auto"/>
          <w:highlight w:val="none"/>
        </w:rPr>
      </w:pPr>
    </w:p>
    <w:bookmarkEnd w:id="24"/>
    <w:bookmarkEnd w:id="25"/>
    <w:p>
      <w:pPr>
        <w:numPr>
          <w:ilvl w:val="0"/>
          <w:numId w:val="7"/>
        </w:numPr>
        <w:spacing w:line="360" w:lineRule="auto"/>
        <w:jc w:val="center"/>
        <w:rPr>
          <w:rFonts w:ascii="宋体" w:hAnsi="宋体"/>
          <w:b/>
          <w:color w:val="auto"/>
          <w:sz w:val="36"/>
          <w:szCs w:val="36"/>
          <w:highlight w:val="none"/>
        </w:rPr>
      </w:pPr>
      <w:bookmarkStart w:id="26" w:name="_Toc25017_WPSOffice_Level1"/>
      <w:r>
        <w:rPr>
          <w:rFonts w:hint="eastAsia" w:ascii="宋体" w:hAnsi="宋体"/>
          <w:b/>
          <w:color w:val="auto"/>
          <w:sz w:val="36"/>
          <w:szCs w:val="36"/>
          <w:highlight w:val="none"/>
        </w:rPr>
        <w:t>投标人须知</w:t>
      </w:r>
      <w:bookmarkEnd w:id="26"/>
    </w:p>
    <w:p>
      <w:pPr>
        <w:numPr>
          <w:ilvl w:val="0"/>
          <w:numId w:val="8"/>
        </w:numPr>
        <w:ind w:firstLine="482" w:firstLineChars="200"/>
        <w:rPr>
          <w:color w:val="auto"/>
          <w:highlight w:val="none"/>
        </w:rPr>
      </w:pPr>
      <w:r>
        <w:rPr>
          <w:rFonts w:hint="eastAsia" w:ascii="宋体" w:hAnsi="宋体"/>
          <w:b/>
          <w:color w:val="auto"/>
          <w:sz w:val="24"/>
          <w:highlight w:val="none"/>
        </w:rPr>
        <w:t>前附表</w:t>
      </w:r>
    </w:p>
    <w:tbl>
      <w:tblPr>
        <w:tblStyle w:val="28"/>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auto"/>
                <w:highlight w:val="none"/>
              </w:rPr>
            </w:pPr>
            <w:r>
              <w:rPr>
                <w:rFonts w:hint="eastAsia" w:ascii="宋体" w:hAnsi="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auto"/>
                <w:highlight w:val="none"/>
              </w:rPr>
            </w:pPr>
            <w:r>
              <w:rPr>
                <w:rFonts w:hint="eastAsia" w:ascii="宋体" w:hAnsi="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auto"/>
                <w:highlight w:val="none"/>
              </w:rPr>
            </w:pPr>
            <w:r>
              <w:rPr>
                <w:rFonts w:hint="eastAsia" w:ascii="宋体" w:hAnsi="宋体" w:cs="宋体"/>
                <w:color w:val="auto"/>
                <w:highlight w:val="none"/>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2、电子投标文件上传步骤：</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 台州湾新区小额工程电子交易平台（网址：http://www.tzwztb.com/）；</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 投标人应提前办好ca锁（办理网址：http://www.tseal.cn/tcloud/common.xhtml?projId=295），绑定平台账户。</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投标与开标</w:t>
            </w:r>
          </w:p>
          <w:p>
            <w:pPr>
              <w:spacing w:line="300" w:lineRule="auto"/>
              <w:jc w:val="center"/>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中标人须自合同签订之日起10日内缴纳本项目</w:t>
            </w:r>
            <w:r>
              <w:rPr>
                <w:rFonts w:hint="eastAsia" w:ascii="宋体" w:hAnsi="宋体" w:cs="宋体"/>
                <w:color w:val="auto"/>
                <w:highlight w:val="none"/>
                <w:lang w:val="en-US" w:eastAsia="zh-CN"/>
              </w:rPr>
              <w:t>合同金额的1%作为</w:t>
            </w:r>
            <w:r>
              <w:rPr>
                <w:rFonts w:hint="eastAsia" w:ascii="宋体" w:hAnsi="宋体" w:cs="宋体"/>
                <w:color w:val="auto"/>
                <w:highlight w:val="none"/>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代理服务费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采购代理服务费以成交价按差额定率累进法（如下表）计算，不足6000元按6000元计算，由成交供应商在领取中标通知书时向采购代理机构支付。</w:t>
            </w:r>
          </w:p>
          <w:tbl>
            <w:tblPr>
              <w:tblStyle w:val="28"/>
              <w:tblpPr w:leftFromText="180" w:rightFromText="180" w:vertAnchor="text" w:horzAnchor="page" w:tblpX="318" w:tblpY="7"/>
              <w:tblOverlap w:val="never"/>
              <w:tblW w:w="5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8"/>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56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00" w:beforeAutospacing="1" w:after="100" w:afterAutospacing="1"/>
                    <w:ind w:left="0" w:right="0" w:firstLine="0" w:firstLineChars="0"/>
                    <w:jc w:val="center"/>
                    <w:rPr>
                      <w:rFonts w:hint="default" w:ascii="宋体" w:hAnsi="宋体" w:eastAsia="宋体" w:cs="宋体"/>
                      <w:b/>
                      <w:color w:val="auto"/>
                      <w:highlight w:val="none"/>
                    </w:rPr>
                  </w:pPr>
                  <w:r>
                    <w:rPr>
                      <w:rFonts w:hint="eastAsia" w:ascii="宋体" w:hAnsi="宋体" w:eastAsia="宋体" w:cs="宋体"/>
                      <w:b/>
                      <w:color w:val="auto"/>
                      <w:highlight w:val="none"/>
                    </w:rPr>
                    <w:t>采购额</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0" w:beforeAutospacing="1" w:after="100" w:afterAutospacing="1"/>
                    <w:ind w:left="0" w:right="0" w:firstLine="0" w:firstLineChars="0"/>
                    <w:jc w:val="center"/>
                    <w:rPr>
                      <w:rFonts w:hint="default" w:ascii="宋体" w:hAnsi="宋体" w:eastAsia="宋体" w:cs="宋体"/>
                      <w:b/>
                      <w:color w:val="auto"/>
                      <w:highlight w:val="none"/>
                    </w:rPr>
                  </w:pPr>
                  <w:r>
                    <w:rPr>
                      <w:rFonts w:hint="eastAsia" w:ascii="宋体" w:hAnsi="宋体" w:eastAsia="宋体" w:cs="宋体"/>
                      <w:b/>
                      <w:color w:val="auto"/>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56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00" w:beforeAutospacing="1" w:after="100" w:afterAutospacing="1"/>
                    <w:ind w:left="0" w:right="0" w:firstLine="0" w:firstLineChars="0"/>
                    <w:jc w:val="center"/>
                    <w:rPr>
                      <w:rFonts w:hint="default" w:ascii="宋体" w:hAnsi="宋体" w:eastAsia="宋体" w:cs="宋体"/>
                      <w:color w:val="auto"/>
                      <w:highlight w:val="none"/>
                    </w:rPr>
                  </w:pPr>
                  <w:r>
                    <w:rPr>
                      <w:rFonts w:hint="eastAsia" w:ascii="宋体" w:hAnsi="宋体" w:eastAsia="宋体" w:cs="宋体"/>
                      <w:color w:val="auto"/>
                      <w:highlight w:val="none"/>
                    </w:rPr>
                    <w:t>采购额</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100万元</w:t>
                  </w:r>
                </w:p>
              </w:tc>
              <w:tc>
                <w:tcPr>
                  <w:tcW w:w="163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highlight w:val="none"/>
                    </w:rPr>
                  </w:pPr>
                  <w:r>
                    <w:rPr>
                      <w:rFonts w:hint="eastAsia" w:ascii="宋体" w:hAnsi="宋体" w:eastAsia="宋体" w:cs="宋体"/>
                      <w:color w:val="auto"/>
                      <w:highlight w:val="none"/>
                    </w:rPr>
                    <w:t>1.5%</w:t>
                  </w:r>
                </w:p>
              </w:tc>
            </w:tr>
          </w:tbl>
          <w:p>
            <w:pPr>
              <w:spacing w:line="300" w:lineRule="auto"/>
              <w:ind w:firstLine="420" w:firstLineChars="200"/>
              <w:rPr>
                <w:rFonts w:hint="default" w:ascii="宋体" w:hAnsi="宋体" w:eastAsia="宋体" w:cs="宋体"/>
                <w:color w:val="auto"/>
                <w:highlight w:val="none"/>
                <w:lang w:val="en-US" w:eastAsia="zh-CN"/>
              </w:rPr>
            </w:pPr>
          </w:p>
        </w:tc>
      </w:tr>
    </w:tbl>
    <w:p>
      <w:pPr>
        <w:pStyle w:val="6"/>
        <w:snapToGrid w:val="0"/>
        <w:spacing w:line="360" w:lineRule="auto"/>
        <w:rPr>
          <w:rFonts w:hAnsi="宋体"/>
          <w:b/>
          <w:color w:val="auto"/>
          <w:sz w:val="24"/>
          <w:highlight w:val="none"/>
        </w:rPr>
        <w:sectPr>
          <w:headerReference r:id="rId7" w:type="default"/>
          <w:footerReference r:id="rId8" w:type="default"/>
          <w:pgSz w:w="11906" w:h="16838"/>
          <w:pgMar w:top="1247" w:right="1361" w:bottom="1247" w:left="1361" w:header="851" w:footer="851" w:gutter="0"/>
          <w:pgNumType w:fmt="numberInDash"/>
          <w:cols w:space="720" w:num="1"/>
          <w:docGrid w:type="lines" w:linePitch="312" w:charSpace="0"/>
        </w:sectPr>
      </w:pPr>
    </w:p>
    <w:p>
      <w:pPr>
        <w:pStyle w:val="6"/>
        <w:snapToGrid w:val="0"/>
        <w:spacing w:line="360" w:lineRule="auto"/>
        <w:ind w:firstLine="482" w:firstLineChars="200"/>
        <w:rPr>
          <w:rFonts w:hAnsi="宋体"/>
          <w:b/>
          <w:color w:val="auto"/>
          <w:sz w:val="24"/>
          <w:highlight w:val="none"/>
        </w:rPr>
      </w:pPr>
      <w:r>
        <w:rPr>
          <w:rFonts w:hint="eastAsia" w:hAnsi="宋体"/>
          <w:b/>
          <w:color w:val="auto"/>
          <w:sz w:val="24"/>
          <w:highlight w:val="none"/>
        </w:rPr>
        <w:t>二、说 明</w:t>
      </w:r>
    </w:p>
    <w:p>
      <w:pPr>
        <w:pStyle w:val="15"/>
        <w:numPr>
          <w:ilvl w:val="0"/>
          <w:numId w:val="9"/>
        </w:numPr>
        <w:spacing w:line="360" w:lineRule="auto"/>
        <w:ind w:left="0" w:leftChars="0"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总则</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宋体" w:hAnsi="宋体"/>
          <w:color w:val="auto"/>
          <w:sz w:val="24"/>
          <w:highlight w:val="none"/>
        </w:rPr>
        <w:t>投标</w:t>
      </w:r>
      <w:r>
        <w:rPr>
          <w:rFonts w:hint="eastAsia" w:ascii="宋体" w:hAnsi="宋体"/>
          <w:color w:val="auto"/>
          <w:sz w:val="24"/>
          <w:highlight w:val="none"/>
        </w:rPr>
        <w:t>人</w:t>
      </w:r>
      <w:r>
        <w:rPr>
          <w:rFonts w:hint="eastAsia"/>
          <w:color w:val="auto"/>
          <w:sz w:val="24"/>
          <w:highlight w:val="none"/>
        </w:rPr>
        <w:t>承担。</w:t>
      </w:r>
    </w:p>
    <w:p>
      <w:pPr>
        <w:numPr>
          <w:ilvl w:val="0"/>
          <w:numId w:val="9"/>
        </w:num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适用范围</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bCs/>
          <w:color w:val="auto"/>
          <w:sz w:val="24"/>
          <w:highlight w:val="none"/>
        </w:rPr>
        <w:t>本次</w:t>
      </w:r>
      <w:r>
        <w:rPr>
          <w:rFonts w:hint="eastAsia" w:ascii="宋体" w:hAnsi="宋体"/>
          <w:color w:val="auto"/>
          <w:sz w:val="24"/>
          <w:highlight w:val="none"/>
        </w:rPr>
        <w:t>项目的招标、投标、评标、定标、验收、合同履约、付款等行为（法律、法规另有规定的，从其规定）。</w:t>
      </w:r>
    </w:p>
    <w:p>
      <w:pPr>
        <w:pStyle w:val="11"/>
        <w:spacing w:line="360" w:lineRule="auto"/>
        <w:ind w:firstLine="480" w:firstLineChars="200"/>
        <w:rPr>
          <w:color w:val="auto"/>
          <w:highlight w:val="none"/>
        </w:rPr>
      </w:pPr>
      <w:r>
        <w:rPr>
          <w:color w:val="auto"/>
          <w:highlight w:val="none"/>
        </w:rPr>
        <w:t>本招标文件仅适用于本次招标公告中所涉及的项目和内容。</w:t>
      </w:r>
    </w:p>
    <w:p>
      <w:pPr>
        <w:snapToGrid w:val="0"/>
        <w:spacing w:before="156"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（三）当事人</w:t>
      </w:r>
    </w:p>
    <w:p>
      <w:pPr>
        <w:pStyle w:val="4"/>
        <w:keepNext w:val="0"/>
        <w:keepLines w:val="0"/>
        <w:tabs>
          <w:tab w:val="left" w:pos="0"/>
          <w:tab w:val="left" w:pos="851"/>
        </w:tabs>
        <w:snapToGrid w:val="0"/>
        <w:spacing w:before="0" w:after="0" w:line="360" w:lineRule="auto"/>
        <w:ind w:firstLine="480" w:firstLineChars="200"/>
        <w:rPr>
          <w:rFonts w:ascii="宋体" w:hAnsi="宋体"/>
          <w:bCs w:val="0"/>
          <w:color w:val="auto"/>
          <w:sz w:val="24"/>
          <w:szCs w:val="24"/>
          <w:highlight w:val="none"/>
        </w:rPr>
      </w:pPr>
      <w:r>
        <w:rPr>
          <w:rFonts w:hint="eastAsia" w:ascii="宋体" w:hAnsi="宋体"/>
          <w:color w:val="auto"/>
          <w:sz w:val="24"/>
          <w:szCs w:val="24"/>
          <w:highlight w:val="none"/>
        </w:rPr>
        <w:t>1.</w:t>
      </w:r>
      <w:r>
        <w:rPr>
          <w:rFonts w:hint="eastAsia"/>
          <w:bCs w:val="0"/>
          <w:color w:val="auto"/>
          <w:sz w:val="24"/>
          <w:szCs w:val="24"/>
          <w:highlight w:val="none"/>
          <w:lang w:val="zh-CN"/>
        </w:rPr>
        <w:t>采购组织机构：</w:t>
      </w:r>
      <w:r>
        <w:rPr>
          <w:rFonts w:hint="eastAsia" w:ascii="宋体" w:hAnsi="宋体"/>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2.采购人：是指依法进行采购的国家机关、事业单位和团体组织；</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投标人</w:t>
      </w:r>
      <w:r>
        <w:rPr>
          <w:rFonts w:hint="eastAsia" w:ascii="宋体" w:hAnsi="宋体"/>
          <w:color w:val="auto"/>
          <w:sz w:val="24"/>
          <w:highlight w:val="none"/>
        </w:rPr>
        <w:t>：是</w:t>
      </w:r>
      <w:r>
        <w:rPr>
          <w:rFonts w:ascii="宋体" w:hAnsi="宋体"/>
          <w:color w:val="auto"/>
          <w:sz w:val="24"/>
          <w:highlight w:val="none"/>
        </w:rPr>
        <w:t>指</w:t>
      </w:r>
      <w:r>
        <w:rPr>
          <w:rFonts w:hint="eastAsia" w:ascii="宋体" w:hAnsi="宋体"/>
          <w:color w:val="auto"/>
          <w:sz w:val="24"/>
          <w:highlight w:val="none"/>
        </w:rPr>
        <w:t>响应招标、参加投标竞争的法人、其他组织或者自然人；</w:t>
      </w:r>
    </w:p>
    <w:p>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p>
    <w:p>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本项目不接受联合体投标。</w:t>
      </w:r>
    </w:p>
    <w:p>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1.投标文件以及投标人与</w:t>
      </w:r>
      <w:r>
        <w:rPr>
          <w:rFonts w:hint="eastAsia" w:ascii="宋体" w:hAnsi="宋体" w:cs="宋体"/>
          <w:color w:val="auto"/>
          <w:kern w:val="0"/>
          <w:sz w:val="24"/>
          <w:highlight w:val="none"/>
        </w:rPr>
        <w:t>台州市建航工程管理有限公司</w:t>
      </w:r>
      <w:r>
        <w:rPr>
          <w:rFonts w:hint="eastAsia" w:ascii="宋体" w:hAnsi="宋体"/>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2.所有计量均采用中国法定的计量单位。</w:t>
      </w:r>
    </w:p>
    <w:p>
      <w:pPr>
        <w:snapToGrid w:val="0"/>
        <w:spacing w:line="360" w:lineRule="auto"/>
        <w:ind w:firstLine="480" w:firstLineChars="200"/>
        <w:rPr>
          <w:color w:val="auto"/>
          <w:sz w:val="24"/>
          <w:highlight w:val="none"/>
        </w:rPr>
      </w:pPr>
      <w:r>
        <w:rPr>
          <w:rFonts w:hint="eastAsia" w:ascii="宋体" w:hAnsi="宋体"/>
          <w:color w:val="auto"/>
          <w:sz w:val="24"/>
          <w:highlight w:val="none"/>
        </w:rPr>
        <w:t>3.所有</w:t>
      </w:r>
      <w:r>
        <w:rPr>
          <w:color w:val="auto"/>
          <w:sz w:val="24"/>
          <w:highlight w:val="none"/>
        </w:rPr>
        <w:t>报价一律使用人民币，货币单位：元。</w:t>
      </w:r>
    </w:p>
    <w:p>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1.本项目不组织现场踏勘。</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2.投标人自行承担踏勘现场发生的责任、风险和自身费用。</w:t>
      </w:r>
    </w:p>
    <w:p>
      <w:pPr>
        <w:snapToGrid w:val="0"/>
        <w:spacing w:line="360" w:lineRule="auto"/>
        <w:ind w:firstLine="480" w:firstLineChars="200"/>
        <w:rPr>
          <w:color w:val="auto"/>
          <w:sz w:val="24"/>
          <w:highlight w:val="none"/>
        </w:rPr>
      </w:pPr>
      <w:r>
        <w:rPr>
          <w:rFonts w:hint="eastAsia" w:ascii="宋体" w:hAnsi="宋体"/>
          <w:color w:val="auto"/>
          <w:sz w:val="24"/>
          <w:highlight w:val="none"/>
        </w:rPr>
        <w:t>3.采购人</w:t>
      </w:r>
      <w:r>
        <w:rPr>
          <w:color w:val="auto"/>
          <w:sz w:val="24"/>
          <w:highlight w:val="none"/>
        </w:rPr>
        <w:t>在踏勘现场中介绍的资料和数据等，不构成对招标文件的修改或不作为投标人编制投标文件的依据。</w:t>
      </w:r>
    </w:p>
    <w:p>
      <w:pPr>
        <w:pStyle w:val="6"/>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pPr>
        <w:pStyle w:val="6"/>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投标人投标所使用的资格、信誉、荣誉、业绩与企业认证必须为本法人所拥有</w:t>
      </w:r>
      <w:r>
        <w:rPr>
          <w:rFonts w:hint="eastAsia" w:hAnsi="宋体"/>
          <w:color w:val="auto"/>
          <w:sz w:val="24"/>
          <w:highlight w:val="none"/>
        </w:rPr>
        <w:t>且所提供的资料都是真实有效的</w:t>
      </w:r>
      <w:r>
        <w:rPr>
          <w:rFonts w:hAnsi="宋体"/>
          <w:color w:val="auto"/>
          <w:sz w:val="24"/>
          <w:highlight w:val="none"/>
        </w:rPr>
        <w:t>。投标人投标所使用的采购项目实施人员必须为本法人员工。</w:t>
      </w:r>
    </w:p>
    <w:p>
      <w:pPr>
        <w:pStyle w:val="4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三、招标文件</w:t>
      </w:r>
    </w:p>
    <w:p>
      <w:pPr>
        <w:pStyle w:val="4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（一）招标文件由招标文件目录所列内容组成。</w:t>
      </w:r>
    </w:p>
    <w:p>
      <w:pPr>
        <w:pStyle w:val="4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（二）投标人在规定的时间内未对招标文件提出疑问、质疑或要求澄清的，将视其为无异议。</w:t>
      </w:r>
    </w:p>
    <w:p>
      <w:pPr>
        <w:pStyle w:val="4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（三）对招标文件中描述有歧义或前后不一致的地方，评标委员会有权进行评判，但对同一条款的评判应适用于每个投标人。</w:t>
      </w:r>
    </w:p>
    <w:p>
      <w:pPr>
        <w:pStyle w:val="4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四、投标文件</w:t>
      </w:r>
    </w:p>
    <w:p>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（一）投标文件的编制</w:t>
      </w:r>
    </w:p>
    <w:p>
      <w:pPr>
        <w:pStyle w:val="5"/>
        <w:spacing w:line="360" w:lineRule="auto"/>
        <w:ind w:firstLine="480" w:firstLineChars="200"/>
        <w:rPr>
          <w:rFonts w:ascii="宋体" w:hAnsi="宋体"/>
          <w:bCs/>
          <w:color w:val="auto"/>
          <w:kern w:val="0"/>
          <w:sz w:val="24"/>
          <w:highlight w:val="none"/>
        </w:rPr>
      </w:pPr>
      <w:r>
        <w:rPr>
          <w:rFonts w:hint="eastAsia" w:ascii="宋体" w:hAnsi="宋体"/>
          <w:color w:val="auto"/>
          <w:kern w:val="0"/>
          <w:sz w:val="24"/>
          <w:highlight w:val="none"/>
        </w:rPr>
        <w:t>投标人获取招标文件后，按照采购组织机构的要求提供：资格标、技术标</w:t>
      </w:r>
      <w:r>
        <w:rPr>
          <w:rFonts w:hint="eastAsia" w:ascii="宋体" w:hAnsi="宋体"/>
          <w:color w:val="auto"/>
          <w:kern w:val="0"/>
          <w:sz w:val="24"/>
          <w:highlight w:val="none"/>
          <w:lang w:val="zh-CN"/>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1.资格标组成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（1）投标声明书（附件1）；</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（7）需要说明的其他资料。</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2.技术标组成</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（1）投标人基本情况表；</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（2）技术需求响应表；</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（3）资信及商务需求响应表 ；</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（4）证书一览表；</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（5）同类业绩证明</w:t>
      </w:r>
      <w:r>
        <w:rPr>
          <w:rFonts w:hint="eastAsia" w:ascii="Calibri" w:hAnsi="Calibri" w:cs="Calibri"/>
          <w:color w:val="auto"/>
          <w:sz w:val="24"/>
          <w:highlight w:val="none"/>
        </w:rPr>
        <w:t>；</w:t>
      </w:r>
    </w:p>
    <w:p>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（6）</w:t>
      </w:r>
      <w:r>
        <w:rPr>
          <w:rFonts w:hint="eastAsia" w:ascii="宋体" w:hAnsi="宋体"/>
          <w:bCs/>
          <w:color w:val="auto"/>
          <w:sz w:val="24"/>
          <w:highlight w:val="none"/>
          <w:lang w:val="en-US" w:eastAsia="zh-CN"/>
        </w:rPr>
        <w:t>供货</w:t>
      </w:r>
      <w:r>
        <w:rPr>
          <w:rFonts w:hint="eastAsia" w:ascii="宋体" w:hAnsi="宋体"/>
          <w:bCs/>
          <w:color w:val="auto"/>
          <w:sz w:val="24"/>
          <w:highlight w:val="none"/>
        </w:rPr>
        <w:t>清单；</w:t>
      </w:r>
    </w:p>
    <w:p>
      <w:pPr>
        <w:pStyle w:val="5"/>
        <w:spacing w:line="360" w:lineRule="auto"/>
        <w:ind w:left="420" w:firstLine="0"/>
        <w:rPr>
          <w:rFonts w:hint="eastAsia" w:ascii="宋体" w:hAnsi="宋体"/>
          <w:bCs/>
          <w:color w:val="auto"/>
          <w:sz w:val="24"/>
          <w:highlight w:val="none"/>
        </w:rPr>
      </w:pPr>
      <w:r>
        <w:rPr>
          <w:rFonts w:hint="eastAsia" w:ascii="宋体" w:hAnsi="宋体"/>
          <w:bCs/>
          <w:color w:val="auto"/>
          <w:sz w:val="24"/>
          <w:highlight w:val="none"/>
        </w:rPr>
        <w:t>（7）符合招标文件规定的其他证明文件及评分标准中涉及的其他材料。</w:t>
      </w:r>
    </w:p>
    <w:p>
      <w:pPr>
        <w:autoSpaceDE w:val="0"/>
        <w:autoSpaceDN w:val="0"/>
        <w:adjustRightInd w:val="0"/>
        <w:spacing w:line="360" w:lineRule="auto"/>
        <w:ind w:left="426" w:firstLine="65" w:firstLineChars="27"/>
        <w:rPr>
          <w:rFonts w:ascii="宋体" w:hAnsi="宋体" w:eastAsia="宋体"/>
          <w:b/>
          <w:color w:val="auto"/>
          <w:kern w:val="0"/>
          <w:sz w:val="24"/>
          <w:highlight w:val="none"/>
        </w:rPr>
      </w:pPr>
      <w:r>
        <w:rPr>
          <w:rFonts w:hint="eastAsia" w:ascii="宋体" w:hAnsi="宋体" w:eastAsia="宋体"/>
          <w:b/>
          <w:color w:val="auto"/>
          <w:kern w:val="0"/>
          <w:sz w:val="24"/>
          <w:highlight w:val="none"/>
        </w:rPr>
        <w:t>3、商务标组成</w:t>
      </w:r>
    </w:p>
    <w:p>
      <w:pPr>
        <w:autoSpaceDE w:val="0"/>
        <w:autoSpaceDN w:val="0"/>
        <w:adjustRightIn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（1）开标一览表；</w:t>
      </w:r>
    </w:p>
    <w:p>
      <w:pPr>
        <w:autoSpaceDE w:val="0"/>
        <w:autoSpaceDN w:val="0"/>
        <w:adjustRightInd w:val="0"/>
        <w:spacing w:line="360" w:lineRule="auto"/>
        <w:ind w:firstLine="480" w:firstLineChars="200"/>
        <w:rPr>
          <w:color w:val="auto"/>
          <w:highlight w:val="none"/>
        </w:rPr>
      </w:pPr>
      <w:r>
        <w:rPr>
          <w:rFonts w:hint="eastAsia" w:ascii="宋体" w:hAnsi="宋体" w:eastAsia="宋体"/>
          <w:color w:val="auto"/>
          <w:kern w:val="0"/>
          <w:sz w:val="24"/>
          <w:highlight w:val="none"/>
        </w:rPr>
        <w:t>（2）针对报价投标人认为其他需要说明的。</w:t>
      </w:r>
    </w:p>
    <w:p>
      <w:pP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（二）投标报价</w:t>
      </w:r>
    </w:p>
    <w:p>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2.投标报价是履行合同的最终价格，包括</w:t>
      </w:r>
      <w:r>
        <w:rPr>
          <w:rFonts w:hint="eastAsia" w:ascii="宋体" w:hAnsi="宋体"/>
          <w:bCs/>
          <w:color w:val="auto"/>
          <w:kern w:val="0"/>
          <w:sz w:val="24"/>
          <w:highlight w:val="none"/>
          <w:lang w:eastAsia="zh-CN"/>
        </w:rPr>
        <w:t>基本工资、活动策划费、培训费、加班费、社保费、节假日补助费、节假日费、高温费、年终考核奖、年休假、补偿金、管理培训费、服装费、劳保用品、体检费等合同包含的所有风险责任等各项费用及不可预见费等所需的全部费用</w:t>
      </w:r>
      <w:r>
        <w:rPr>
          <w:rFonts w:hint="eastAsia" w:ascii="宋体" w:hAnsi="宋体"/>
          <w:bCs/>
          <w:color w:val="auto"/>
          <w:kern w:val="0"/>
          <w:sz w:val="24"/>
          <w:highlight w:val="none"/>
        </w:rPr>
        <w:t>。供应商须充分考虑实际服务内容和需求，针对自身实际情况，核算所需的成本及合理的利润，自行报价，结算时由供应商开具正式发票。总报价以人民币元计。</w:t>
      </w:r>
    </w:p>
    <w:p>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3.投标报价不得为选择性报价和附有条件的报价。</w:t>
      </w:r>
    </w:p>
    <w:p>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（三）投标文件的有效期</w:t>
      </w:r>
    </w:p>
    <w:p>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1.投标文件有效期为</w:t>
      </w:r>
      <w:r>
        <w:rPr>
          <w:rFonts w:hint="eastAsia" w:ascii="宋体" w:hAnsi="宋体" w:cs="宋体"/>
          <w:color w:val="auto"/>
          <w:sz w:val="24"/>
          <w:highlight w:val="none"/>
          <w:lang w:val="en-GB"/>
        </w:rPr>
        <w:t>投标截止日起90天。</w:t>
      </w:r>
    </w:p>
    <w:p>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在特殊情况下，采购人可与投标人协商延长投标文件的有效期。</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3.中标人的投标文件自开标之日起至合同履行完毕均应保持有效。</w:t>
      </w:r>
    </w:p>
    <w:p>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（四）投标文件的签署</w:t>
      </w:r>
    </w:p>
    <w:p>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1.投标文件需由法定代表人或经其正式授权的代表签字或盖章。授权代表须出具书面授权证明，其《法定代表人授权书》应附在投标文件中。</w:t>
      </w:r>
    </w:p>
    <w:p>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2.投标文件中所有的插字、涂改和增删，必须由法定代表人或经其正式授权的代表在旁边签字或盖章才有效。</w:t>
      </w:r>
    </w:p>
    <w:p>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3.投标文件中要求加盖公章处，可使用有效安全的电子签章替代。</w:t>
      </w:r>
    </w:p>
    <w:p>
      <w:pPr>
        <w:autoSpaceDE w:val="0"/>
        <w:autoSpaceDN w:val="0"/>
        <w:adjustRightIn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（五）投标文件的递交要求</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s="宋体"/>
          <w:color w:val="auto"/>
          <w:sz w:val="24"/>
          <w:highlight w:val="none"/>
        </w:rPr>
        <w:t>按照前附表要求提交，</w:t>
      </w:r>
      <w:r>
        <w:rPr>
          <w:rFonts w:hint="eastAsia" w:ascii="宋体" w:hAnsi="宋体"/>
          <w:color w:val="auto"/>
          <w:kern w:val="0"/>
          <w:sz w:val="24"/>
          <w:highlight w:val="none"/>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五、开标</w:t>
      </w:r>
    </w:p>
    <w:p>
      <w:pPr>
        <w:pStyle w:val="6"/>
        <w:snapToGrid w:val="0"/>
        <w:spacing w:line="360" w:lineRule="auto"/>
        <w:ind w:firstLine="413" w:firstLineChars="196"/>
        <w:rPr>
          <w:rFonts w:hAnsi="宋体"/>
          <w:b/>
          <w:bCs/>
          <w:color w:val="auto"/>
          <w:highlight w:val="none"/>
        </w:rPr>
      </w:pPr>
      <w:r>
        <w:rPr>
          <w:rFonts w:hAnsi="宋体"/>
          <w:b/>
          <w:bCs/>
          <w:color w:val="auto"/>
          <w:highlight w:val="none"/>
        </w:rPr>
        <w:t>（一）开标</w:t>
      </w:r>
    </w:p>
    <w:p>
      <w:pPr>
        <w:pStyle w:val="23"/>
        <w:widowControl w:val="0"/>
        <w:snapToGrid w:val="0"/>
        <w:spacing w:before="156" w:beforeLines="50" w:beforeAutospacing="0" w:after="0" w:afterAutospacing="0" w:line="360" w:lineRule="auto"/>
        <w:ind w:firstLine="480" w:firstLineChars="200"/>
        <w:jc w:val="both"/>
        <w:rPr>
          <w:rFonts w:hint="default"/>
          <w:bCs/>
          <w:color w:val="auto"/>
          <w:highlight w:val="none"/>
        </w:rPr>
      </w:pPr>
      <w:r>
        <w:rPr>
          <w:color w:val="auto"/>
          <w:szCs w:val="21"/>
          <w:highlight w:val="none"/>
        </w:rPr>
        <w:t>投标人代表一律不参加现场开标，通过在线直播参与监督开标过程。直播网络地址：</w:t>
      </w:r>
      <w:r>
        <w:rPr>
          <w:color w:val="auto"/>
          <w:highlight w:val="none"/>
        </w:rPr>
        <w:fldChar w:fldCharType="begin"/>
      </w:r>
      <w:r>
        <w:rPr>
          <w:color w:val="auto"/>
          <w:highlight w:val="none"/>
        </w:rPr>
        <w:instrText xml:space="preserve"> HYPERLINK "http://www.tzwztb.com/live/" </w:instrText>
      </w:r>
      <w:r>
        <w:rPr>
          <w:color w:val="auto"/>
          <w:highlight w:val="none"/>
        </w:rPr>
        <w:fldChar w:fldCharType="separate"/>
      </w:r>
      <w:r>
        <w:rPr>
          <w:rStyle w:val="31"/>
          <w:color w:val="auto"/>
          <w:highlight w:val="none"/>
        </w:rPr>
        <w:t>http://www.tzwztb.com/live/</w:t>
      </w:r>
      <w:r>
        <w:rPr>
          <w:rStyle w:val="31"/>
          <w:color w:val="auto"/>
          <w:highlight w:val="none"/>
        </w:rPr>
        <w:fldChar w:fldCharType="end"/>
      </w:r>
      <w:r>
        <w:rPr>
          <w:rFonts w:hint="default"/>
          <w:color w:val="auto"/>
          <w:highlight w:val="none"/>
        </w:rPr>
        <w:t xml:space="preserve"> </w:t>
      </w:r>
      <w:r>
        <w:rPr>
          <w:color w:val="auto"/>
          <w:highlight w:val="none"/>
        </w:rPr>
        <w:t>。</w:t>
      </w:r>
    </w:p>
    <w:p>
      <w:pPr>
        <w:pStyle w:val="6"/>
        <w:snapToGrid w:val="0"/>
        <w:spacing w:before="120" w:after="120" w:line="360" w:lineRule="auto"/>
        <w:ind w:firstLine="482" w:firstLineChars="200"/>
        <w:rPr>
          <w:rFonts w:hAnsi="宋体"/>
          <w:b/>
          <w:bCs/>
          <w:color w:val="auto"/>
          <w:sz w:val="24"/>
          <w:highlight w:val="none"/>
        </w:rPr>
      </w:pPr>
      <w:r>
        <w:rPr>
          <w:rFonts w:hAnsi="宋体"/>
          <w:b/>
          <w:bCs/>
          <w:color w:val="auto"/>
          <w:sz w:val="24"/>
          <w:highlight w:val="none"/>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3、采购人依法对资格文件进行审查，评标委员会对技术文件进行评审。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5、开启各投标人</w:t>
      </w:r>
      <w:r>
        <w:rPr>
          <w:rFonts w:hint="eastAsia" w:ascii="宋体" w:hAnsi="宋体" w:cs="宋体"/>
          <w:color w:val="auto"/>
          <w:sz w:val="24"/>
          <w:highlight w:val="none"/>
        </w:rPr>
        <w:t>商务</w:t>
      </w:r>
      <w:r>
        <w:rPr>
          <w:rFonts w:ascii="宋体" w:hAnsi="宋体" w:cs="宋体"/>
          <w:color w:val="auto"/>
          <w:sz w:val="24"/>
          <w:highlight w:val="none"/>
        </w:rPr>
        <w:t>文件。</w:t>
      </w:r>
    </w:p>
    <w:p>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7、评标结束后，主持人公布投标</w:t>
      </w:r>
      <w:r>
        <w:rPr>
          <w:rFonts w:hint="eastAsia" w:ascii="宋体" w:hAnsi="宋体" w:cs="宋体"/>
          <w:color w:val="auto"/>
          <w:sz w:val="24"/>
          <w:highlight w:val="none"/>
        </w:rPr>
        <w:t>商务</w:t>
      </w:r>
      <w:r>
        <w:rPr>
          <w:rFonts w:ascii="宋体" w:hAnsi="宋体" w:cs="宋体"/>
          <w:color w:val="auto"/>
          <w:sz w:val="24"/>
          <w:highlight w:val="none"/>
        </w:rPr>
        <w:t>得分、综合得分以及推荐中标候选人排序名单。</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8、开标会议结束。</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9、其他注意事项：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color w:val="auto"/>
          <w:sz w:val="24"/>
          <w:highlight w:val="none"/>
        </w:rPr>
      </w:pPr>
      <w:r>
        <w:rPr>
          <w:rFonts w:hint="eastAsia" w:ascii="宋体" w:hAnsi="宋体"/>
          <w:b/>
          <w:color w:val="auto"/>
          <w:sz w:val="24"/>
          <w:highlight w:val="none"/>
        </w:rPr>
        <w:t>重要事项说明：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（1）开标项目的时间均以国家授时中心发布的时间为准。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（2）若投标人已申请多把CA锁，请注意使用差别。因ca锁使用错误引发的问题，由投标人自己负责。</w:t>
      </w:r>
    </w:p>
    <w:p>
      <w:pPr>
        <w:snapToGrid w:val="0"/>
        <w:spacing w:line="360" w:lineRule="auto"/>
        <w:ind w:firstLine="480" w:firstLineChars="200"/>
        <w:rPr>
          <w:rFonts w:hAnsi="宋体"/>
          <w:bCs/>
          <w:color w:val="auto"/>
          <w:highlight w:val="none"/>
        </w:rPr>
      </w:pPr>
      <w:r>
        <w:rPr>
          <w:rFonts w:hint="eastAsia" w:ascii="宋体" w:hAnsi="宋体" w:cs="宋体"/>
          <w:color w:val="auto"/>
          <w:sz w:val="24"/>
          <w:highlight w:val="none"/>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color w:val="auto"/>
          <w:kern w:val="0"/>
          <w:sz w:val="24"/>
          <w:highlight w:val="none"/>
        </w:rPr>
      </w:pPr>
      <w:r>
        <w:rPr>
          <w:rFonts w:hint="eastAsia" w:ascii="宋体" w:hAnsi="宋体"/>
          <w:b/>
          <w:color w:val="auto"/>
          <w:kern w:val="0"/>
          <w:sz w:val="24"/>
          <w:highlight w:val="none"/>
        </w:rPr>
        <w:t>（三） 异常情况处理：</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1、电子交易平台发生故障而无法登录访问的；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2、电子交易平台应用或数据库出现错误，不能进行正常操作的；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3、电子交易平台发现严重安全漏洞，有潜在泄密危险的；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4、病毒发作导致不能进行正常操作的；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5、其他无法保证电子交易的公平、公正和安全的情况。</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出现前款规定情形，不影响采购公平、公正性的，采购组织机构可以待上述情形消除后继续组织电子交易活动。</w:t>
      </w:r>
    </w:p>
    <w:p>
      <w:pPr>
        <w:pStyle w:val="5"/>
        <w:spacing w:line="360" w:lineRule="auto"/>
        <w:ind w:firstLine="723" w:firstLineChars="300"/>
        <w:rPr>
          <w:b/>
          <w:bCs/>
          <w:color w:val="auto"/>
          <w:sz w:val="24"/>
          <w:szCs w:val="22"/>
          <w:highlight w:val="none"/>
        </w:rPr>
      </w:pPr>
      <w:r>
        <w:rPr>
          <w:rFonts w:hint="eastAsia"/>
          <w:b/>
          <w:bCs/>
          <w:color w:val="auto"/>
          <w:sz w:val="24"/>
          <w:szCs w:val="22"/>
          <w:highlight w:val="none"/>
        </w:rPr>
        <w:t>（四）开标异议</w:t>
      </w:r>
    </w:p>
    <w:p>
      <w:pPr>
        <w:pStyle w:val="5"/>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5"/>
        <w:spacing w:line="360" w:lineRule="auto"/>
        <w:ind w:firstLine="723" w:firstLineChars="300"/>
        <w:rPr>
          <w:color w:val="auto"/>
          <w:sz w:val="24"/>
          <w:szCs w:val="22"/>
          <w:highlight w:val="none"/>
        </w:rPr>
      </w:pPr>
      <w:r>
        <w:rPr>
          <w:rFonts w:hint="eastAsia"/>
          <w:b/>
          <w:bCs/>
          <w:color w:val="auto"/>
          <w:sz w:val="24"/>
          <w:szCs w:val="22"/>
          <w:highlight w:val="none"/>
        </w:rPr>
        <w:t>（五）</w:t>
      </w:r>
      <w:r>
        <w:rPr>
          <w:rFonts w:hint="eastAsia"/>
          <w:color w:val="auto"/>
          <w:sz w:val="24"/>
          <w:szCs w:val="22"/>
          <w:highlight w:val="none"/>
        </w:rPr>
        <w:t>投标人不足三家，不得开标。</w:t>
      </w:r>
    </w:p>
    <w:p>
      <w:pPr>
        <w:pStyle w:val="6"/>
        <w:snapToGrid w:val="0"/>
        <w:spacing w:line="360" w:lineRule="auto"/>
        <w:ind w:firstLine="482" w:firstLineChars="200"/>
        <w:rPr>
          <w:rFonts w:hAnsi="宋体"/>
          <w:b/>
          <w:color w:val="auto"/>
          <w:sz w:val="24"/>
          <w:highlight w:val="none"/>
        </w:rPr>
      </w:pPr>
      <w:r>
        <w:rPr>
          <w:rFonts w:hint="eastAsia" w:hAnsi="宋体"/>
          <w:b/>
          <w:color w:val="auto"/>
          <w:sz w:val="24"/>
          <w:highlight w:val="none"/>
        </w:rPr>
        <w:t>五、评标（详见第四章）</w:t>
      </w:r>
    </w:p>
    <w:p>
      <w:pPr>
        <w:pStyle w:val="23"/>
        <w:spacing w:before="0" w:beforeAutospacing="0" w:after="0" w:afterAutospacing="0" w:line="360" w:lineRule="auto"/>
        <w:ind w:firstLine="482" w:firstLineChars="200"/>
        <w:jc w:val="both"/>
        <w:rPr>
          <w:rFonts w:hint="default"/>
          <w:b/>
          <w:color w:val="auto"/>
          <w:highlight w:val="none"/>
        </w:rPr>
      </w:pPr>
      <w:r>
        <w:rPr>
          <w:b/>
          <w:color w:val="auto"/>
          <w:highlight w:val="none"/>
        </w:rPr>
        <w:t>六、定标</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1、</w:t>
      </w:r>
      <w:r>
        <w:rPr>
          <w:rFonts w:cs="宋体"/>
          <w:color w:val="auto"/>
          <w:highlight w:val="none"/>
          <w:lang w:val="en-GB"/>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2、发布中标结果公告。采购组织机构应当自中标人确定之日起2个工作日内，在相关网站上公告中标结果，招标文件应当随中标结果同时公告。</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3、发出中标通知书。采购组织机构在发布中标结果的同时，向中标人发出中标通知书。</w:t>
      </w:r>
    </w:p>
    <w:p>
      <w:pPr>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七</w:t>
      </w:r>
      <w:r>
        <w:rPr>
          <w:rFonts w:ascii="宋体" w:hAnsi="宋体"/>
          <w:b/>
          <w:color w:val="auto"/>
          <w:sz w:val="24"/>
          <w:highlight w:val="none"/>
        </w:rPr>
        <w:t>、</w:t>
      </w:r>
      <w:r>
        <w:rPr>
          <w:rFonts w:hint="eastAsia" w:ascii="宋体" w:hAnsi="宋体"/>
          <w:b/>
          <w:color w:val="auto"/>
          <w:kern w:val="0"/>
          <w:sz w:val="24"/>
          <w:highlight w:val="none"/>
        </w:rPr>
        <w:t>合同签订</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2.采购人不得向中标人提出任何不合理的要求作为签订合同的条件。</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3.中标人无故拖延、拒签合同的，将取消中标资格。</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4.中标人拒绝与采购人签订合同的，采购人可以按照评标报告推荐的中标候选人名单排序，确定下一候选人为中标人，也可以重新开展采购活动。同时，拒绝与采购人签订合同的中标人，由同级财政部门依法作出处理。</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5.询问或者质疑事项可能影响中标结果的，采购人应当暂停签订合同，已经签订合同的，应当中止履行合同。</w:t>
      </w:r>
    </w:p>
    <w:p>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1.报名本项目的投标人认为招标文件、采购过程和中标结果使自己的权益受到损害的，通过书面形式一次性向采购人或采购组织机构提出质疑：</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2.采购人或采购组织机构在收到投标人的书面质疑后7个工作日内作出答复，并以书面形式回复质疑投标人和其他有关投标人，但答复内容不涉及商业秘密。</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捏造事实、提供虚假材料或者以非法手段取得证明材料不能作为质疑、投诉的证明材料）。</w:t>
      </w:r>
    </w:p>
    <w:p>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投标人对采购人或采购组织机构的质疑答复不满意或在规定时间内未得到答复的，可以在答复期满后15个工作日内，向监督管理机构投诉。</w:t>
      </w:r>
    </w:p>
    <w:p>
      <w:pPr>
        <w:pStyle w:val="10"/>
        <w:spacing w:line="360" w:lineRule="auto"/>
        <w:ind w:firstLine="480" w:firstLineChars="200"/>
        <w:jc w:val="both"/>
        <w:rPr>
          <w:rFonts w:ascii="宋体" w:hAnsi="宋体"/>
          <w:b/>
          <w:color w:val="auto"/>
          <w:sz w:val="36"/>
          <w:szCs w:val="36"/>
          <w:highlight w:val="none"/>
        </w:rPr>
      </w:pPr>
      <w:r>
        <w:rPr>
          <w:rFonts w:hint="eastAsia" w:ascii="宋体" w:hAnsi="宋体"/>
          <w:color w:val="auto"/>
          <w:sz w:val="24"/>
          <w:highlight w:val="none"/>
        </w:rPr>
        <w:br w:type="page"/>
      </w:r>
    </w:p>
    <w:p>
      <w:pPr>
        <w:numPr>
          <w:ilvl w:val="0"/>
          <w:numId w:val="7"/>
        </w:numPr>
        <w:spacing w:line="360" w:lineRule="auto"/>
        <w:jc w:val="center"/>
        <w:rPr>
          <w:rFonts w:ascii="宋体" w:hAnsi="宋体"/>
          <w:b/>
          <w:color w:val="auto"/>
          <w:sz w:val="36"/>
          <w:szCs w:val="36"/>
          <w:highlight w:val="none"/>
        </w:rPr>
      </w:pPr>
      <w:bookmarkStart w:id="27" w:name="_Toc13072_WPSOffice_Level1"/>
      <w:r>
        <w:rPr>
          <w:rFonts w:hint="eastAsia" w:ascii="宋体" w:hAnsi="宋体"/>
          <w:b/>
          <w:color w:val="auto"/>
          <w:sz w:val="36"/>
          <w:szCs w:val="36"/>
          <w:highlight w:val="none"/>
        </w:rPr>
        <w:t>招标需求</w:t>
      </w:r>
      <w:bookmarkEnd w:id="27"/>
    </w:p>
    <w:p>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一、项目背景：</w:t>
      </w:r>
    </w:p>
    <w:p>
      <w:pPr>
        <w:bidi w:val="0"/>
        <w:spacing w:line="360" w:lineRule="auto"/>
        <w:ind w:firstLine="480" w:firstLineChars="200"/>
        <w:rPr>
          <w:rFonts w:hint="eastAsia"/>
          <w:color w:val="auto"/>
          <w:sz w:val="24"/>
          <w:szCs w:val="32"/>
          <w:highlight w:val="none"/>
        </w:rPr>
      </w:pPr>
      <w:r>
        <w:rPr>
          <w:rFonts w:hint="eastAsia"/>
          <w:color w:val="auto"/>
          <w:sz w:val="24"/>
          <w:szCs w:val="32"/>
          <w:highlight w:val="none"/>
        </w:rPr>
        <w:t>中国家庭帆船赛是由中国帆船帆板运动协会于2018年创办；唯一以家庭为参赛单位的全国联赛，以传播海洋文化、与家人共享航海乐趣为目的的大型群众型航海赛事活动；旨在通过赛事和培训让帆船成为普通百姓“看得见、摸得着、玩的起”的运动。</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二、服务要求：</w:t>
      </w:r>
    </w:p>
    <w:p>
      <w:pPr>
        <w:spacing w:before="156" w:beforeLines="50" w:after="156" w:afterLines="5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活动时间：</w:t>
      </w:r>
    </w:p>
    <w:p>
      <w:pPr>
        <w:bidi w:val="0"/>
        <w:spacing w:line="360" w:lineRule="auto"/>
        <w:ind w:firstLine="480" w:firstLineChars="200"/>
        <w:rPr>
          <w:rFonts w:hint="eastAsia" w:eastAsia="宋体"/>
          <w:color w:val="auto"/>
          <w:sz w:val="24"/>
          <w:szCs w:val="32"/>
          <w:highlight w:val="none"/>
          <w:lang w:eastAsia="zh-CN"/>
        </w:rPr>
      </w:pPr>
      <w:r>
        <w:rPr>
          <w:rFonts w:hint="eastAsia"/>
          <w:color w:val="auto"/>
          <w:sz w:val="24"/>
          <w:szCs w:val="32"/>
          <w:highlight w:val="none"/>
        </w:rPr>
        <w:t>202</w:t>
      </w:r>
      <w:r>
        <w:rPr>
          <w:rFonts w:hint="eastAsia"/>
          <w:color w:val="auto"/>
          <w:sz w:val="24"/>
          <w:szCs w:val="32"/>
          <w:highlight w:val="none"/>
          <w:lang w:val="en-US" w:eastAsia="zh-CN"/>
        </w:rPr>
        <w:t>4</w:t>
      </w:r>
      <w:r>
        <w:rPr>
          <w:rFonts w:hint="eastAsia"/>
          <w:color w:val="auto"/>
          <w:sz w:val="24"/>
          <w:szCs w:val="32"/>
          <w:highlight w:val="none"/>
        </w:rPr>
        <w:t>年</w:t>
      </w:r>
      <w:r>
        <w:rPr>
          <w:rFonts w:hint="eastAsia"/>
          <w:color w:val="auto"/>
          <w:sz w:val="24"/>
          <w:szCs w:val="32"/>
          <w:highlight w:val="none"/>
          <w:lang w:val="en-US" w:eastAsia="zh-CN"/>
        </w:rPr>
        <w:t>8</w:t>
      </w:r>
      <w:r>
        <w:rPr>
          <w:rFonts w:hint="eastAsia"/>
          <w:color w:val="auto"/>
          <w:sz w:val="24"/>
          <w:szCs w:val="32"/>
          <w:highlight w:val="none"/>
        </w:rPr>
        <w:t>月</w:t>
      </w:r>
      <w:r>
        <w:rPr>
          <w:rFonts w:hint="eastAsia"/>
          <w:color w:val="auto"/>
          <w:sz w:val="24"/>
          <w:szCs w:val="32"/>
          <w:highlight w:val="none"/>
          <w:lang w:val="en-US" w:eastAsia="zh-CN"/>
        </w:rPr>
        <w:t>17</w:t>
      </w:r>
      <w:r>
        <w:rPr>
          <w:rFonts w:hint="eastAsia"/>
          <w:color w:val="auto"/>
          <w:sz w:val="24"/>
          <w:szCs w:val="32"/>
          <w:highlight w:val="none"/>
        </w:rPr>
        <w:t>日-202</w:t>
      </w:r>
      <w:r>
        <w:rPr>
          <w:rFonts w:hint="eastAsia"/>
          <w:color w:val="auto"/>
          <w:sz w:val="24"/>
          <w:szCs w:val="32"/>
          <w:highlight w:val="none"/>
          <w:lang w:val="en-US" w:eastAsia="zh-CN"/>
        </w:rPr>
        <w:t>4</w:t>
      </w:r>
      <w:r>
        <w:rPr>
          <w:rFonts w:hint="eastAsia"/>
          <w:color w:val="auto"/>
          <w:sz w:val="24"/>
          <w:szCs w:val="32"/>
          <w:highlight w:val="none"/>
        </w:rPr>
        <w:t>年</w:t>
      </w:r>
      <w:r>
        <w:rPr>
          <w:rFonts w:hint="eastAsia"/>
          <w:color w:val="auto"/>
          <w:sz w:val="24"/>
          <w:szCs w:val="32"/>
          <w:highlight w:val="none"/>
          <w:lang w:val="en-US" w:eastAsia="zh-CN"/>
        </w:rPr>
        <w:t xml:space="preserve">8 </w:t>
      </w:r>
      <w:r>
        <w:rPr>
          <w:rFonts w:hint="eastAsia"/>
          <w:color w:val="auto"/>
          <w:sz w:val="24"/>
          <w:szCs w:val="32"/>
          <w:highlight w:val="none"/>
        </w:rPr>
        <w:t>月</w:t>
      </w:r>
      <w:r>
        <w:rPr>
          <w:rFonts w:hint="eastAsia"/>
          <w:color w:val="auto"/>
          <w:sz w:val="24"/>
          <w:szCs w:val="32"/>
          <w:highlight w:val="none"/>
          <w:lang w:val="en-US" w:eastAsia="zh-CN"/>
        </w:rPr>
        <w:t>18</w:t>
      </w:r>
      <w:r>
        <w:rPr>
          <w:rFonts w:hint="eastAsia"/>
          <w:color w:val="auto"/>
          <w:sz w:val="24"/>
          <w:szCs w:val="32"/>
          <w:highlight w:val="none"/>
        </w:rPr>
        <w:t>日</w:t>
      </w:r>
      <w:r>
        <w:rPr>
          <w:rFonts w:hint="eastAsia"/>
          <w:color w:val="auto"/>
          <w:sz w:val="24"/>
          <w:szCs w:val="32"/>
          <w:highlight w:val="none"/>
          <w:lang w:eastAsia="zh-CN"/>
        </w:rPr>
        <w:t>（如遇突发天气情况，以</w:t>
      </w:r>
      <w:r>
        <w:rPr>
          <w:rFonts w:hint="eastAsia"/>
          <w:color w:val="auto"/>
          <w:sz w:val="24"/>
          <w:szCs w:val="32"/>
          <w:highlight w:val="none"/>
        </w:rPr>
        <w:t>中国帆船帆板运动协会</w:t>
      </w:r>
      <w:r>
        <w:rPr>
          <w:rFonts w:hint="eastAsia"/>
          <w:color w:val="auto"/>
          <w:sz w:val="24"/>
          <w:szCs w:val="32"/>
          <w:highlight w:val="none"/>
          <w:lang w:eastAsia="zh-CN"/>
        </w:rPr>
        <w:t>调整的时间为准。）</w:t>
      </w:r>
    </w:p>
    <w:p>
      <w:pPr>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（二）活动地点：</w:t>
      </w:r>
      <w:r>
        <w:rPr>
          <w:rFonts w:hint="eastAsia" w:ascii="宋体" w:hAnsi="宋体" w:cs="宋体"/>
          <w:b/>
          <w:color w:val="auto"/>
          <w:sz w:val="24"/>
          <w:szCs w:val="24"/>
          <w:highlight w:val="none"/>
          <w:lang w:eastAsia="zh-CN"/>
        </w:rPr>
        <w:t>台州湾新区月湖水域</w:t>
      </w:r>
    </w:p>
    <w:p>
      <w:pPr>
        <w:spacing w:before="156" w:beforeLines="50" w:after="156" w:afterLines="5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（三）服务要求：</w:t>
      </w:r>
    </w:p>
    <w:p>
      <w:pPr>
        <w:bidi w:val="0"/>
        <w:spacing w:line="360" w:lineRule="auto"/>
        <w:ind w:firstLine="482" w:firstLineChars="200"/>
        <w:rPr>
          <w:rFonts w:hint="eastAsia"/>
          <w:color w:val="auto"/>
          <w:sz w:val="24"/>
          <w:szCs w:val="32"/>
          <w:highlight w:val="none"/>
        </w:rPr>
      </w:pPr>
      <w:r>
        <w:rPr>
          <w:rFonts w:hint="eastAsia"/>
          <w:b/>
          <w:bCs/>
          <w:color w:val="auto"/>
          <w:sz w:val="24"/>
          <w:szCs w:val="32"/>
          <w:highlight w:val="none"/>
        </w:rPr>
        <w:t>1、活动策划：</w:t>
      </w:r>
      <w:r>
        <w:rPr>
          <w:rFonts w:hint="eastAsia"/>
          <w:color w:val="auto"/>
          <w:sz w:val="24"/>
          <w:szCs w:val="32"/>
          <w:highlight w:val="none"/>
        </w:rPr>
        <w:t>投标单位需提出本次</w:t>
      </w:r>
      <w:r>
        <w:rPr>
          <w:rFonts w:hint="eastAsia"/>
          <w:color w:val="auto"/>
          <w:sz w:val="24"/>
          <w:szCs w:val="32"/>
          <w:highlight w:val="none"/>
          <w:lang w:eastAsia="zh-CN"/>
        </w:rPr>
        <w:t>2024中国家庭帆船赛·台州站</w:t>
      </w:r>
      <w:r>
        <w:rPr>
          <w:rFonts w:hint="eastAsia"/>
          <w:color w:val="auto"/>
          <w:sz w:val="24"/>
          <w:szCs w:val="32"/>
          <w:highlight w:val="none"/>
        </w:rPr>
        <w:t>赛事活动主题、创意亮点、各项活动策划、场地氛围布置设计、宣传物料设计、媒体宣传策划、参赛选手招募、参赛选手培训、赛事活动执行等与活动相关的策划工作。</w:t>
      </w:r>
    </w:p>
    <w:p>
      <w:pPr>
        <w:bidi w:val="0"/>
        <w:spacing w:line="360" w:lineRule="auto"/>
        <w:ind w:firstLine="480" w:firstLineChars="200"/>
        <w:rPr>
          <w:rFonts w:hint="eastAsia"/>
          <w:color w:val="auto"/>
          <w:sz w:val="24"/>
          <w:szCs w:val="32"/>
          <w:highlight w:val="none"/>
        </w:rPr>
      </w:pPr>
      <w:r>
        <w:rPr>
          <w:rFonts w:hint="eastAsia"/>
          <w:color w:val="auto"/>
          <w:sz w:val="24"/>
          <w:szCs w:val="32"/>
          <w:highlight w:val="none"/>
        </w:rPr>
        <w:t>其中，</w:t>
      </w:r>
      <w:r>
        <w:rPr>
          <w:rFonts w:hint="eastAsia"/>
          <w:color w:val="auto"/>
          <w:sz w:val="24"/>
          <w:szCs w:val="32"/>
          <w:highlight w:val="none"/>
          <w:lang w:eastAsia="zh-CN"/>
        </w:rPr>
        <w:t>2024中国家庭帆船赛·台州站</w:t>
      </w:r>
      <w:r>
        <w:rPr>
          <w:rFonts w:hint="eastAsia"/>
          <w:color w:val="auto"/>
          <w:sz w:val="24"/>
          <w:szCs w:val="32"/>
          <w:highlight w:val="none"/>
        </w:rPr>
        <w:t>赛事活动包括但不限于以下内容：</w:t>
      </w:r>
    </w:p>
    <w:p>
      <w:pPr>
        <w:bidi w:val="0"/>
        <w:spacing w:line="360" w:lineRule="auto"/>
        <w:ind w:firstLine="482" w:firstLineChars="200"/>
        <w:rPr>
          <w:rFonts w:hint="eastAsia"/>
          <w:color w:val="auto"/>
          <w:sz w:val="24"/>
          <w:szCs w:val="32"/>
          <w:highlight w:val="none"/>
        </w:rPr>
      </w:pPr>
      <w:r>
        <w:rPr>
          <w:rFonts w:hint="eastAsia"/>
          <w:b/>
          <w:bCs/>
          <w:color w:val="auto"/>
          <w:sz w:val="24"/>
          <w:szCs w:val="32"/>
          <w:highlight w:val="none"/>
          <w:lang w:val="en-US" w:eastAsia="zh-CN"/>
        </w:rPr>
        <w:t>1）</w:t>
      </w:r>
      <w:r>
        <w:rPr>
          <w:rFonts w:hint="eastAsia"/>
          <w:b/>
          <w:bCs/>
          <w:color w:val="auto"/>
          <w:sz w:val="24"/>
          <w:szCs w:val="32"/>
          <w:highlight w:val="none"/>
        </w:rPr>
        <w:t>赛事申办</w:t>
      </w:r>
      <w:r>
        <w:rPr>
          <w:rFonts w:hint="eastAsia"/>
          <w:color w:val="auto"/>
          <w:sz w:val="24"/>
          <w:szCs w:val="32"/>
          <w:highlight w:val="none"/>
        </w:rPr>
        <w:t xml:space="preserve"> 投标单位需负责</w:t>
      </w:r>
      <w:r>
        <w:rPr>
          <w:rFonts w:hint="eastAsia"/>
          <w:color w:val="auto"/>
          <w:sz w:val="24"/>
          <w:szCs w:val="32"/>
          <w:highlight w:val="none"/>
          <w:lang w:eastAsia="zh-CN"/>
        </w:rPr>
        <w:t>2024中国家庭帆船赛·台州站</w:t>
      </w:r>
      <w:r>
        <w:rPr>
          <w:rFonts w:hint="eastAsia"/>
          <w:color w:val="auto"/>
          <w:sz w:val="24"/>
          <w:szCs w:val="32"/>
          <w:highlight w:val="none"/>
        </w:rPr>
        <w:t>赛事的申办工作，准备申办比赛所需的各项资料，并符合中帆协的相关要求。</w:t>
      </w:r>
    </w:p>
    <w:p>
      <w:pPr>
        <w:bidi w:val="0"/>
        <w:spacing w:line="360" w:lineRule="auto"/>
        <w:ind w:firstLine="482" w:firstLineChars="200"/>
        <w:rPr>
          <w:rFonts w:hint="eastAsia"/>
          <w:color w:val="auto"/>
          <w:sz w:val="24"/>
          <w:szCs w:val="32"/>
          <w:highlight w:val="none"/>
        </w:rPr>
      </w:pPr>
      <w:r>
        <w:rPr>
          <w:rFonts w:hint="eastAsia"/>
          <w:b/>
          <w:bCs/>
          <w:color w:val="auto"/>
          <w:sz w:val="24"/>
          <w:szCs w:val="32"/>
          <w:highlight w:val="none"/>
          <w:lang w:val="en-US" w:eastAsia="zh-CN"/>
        </w:rPr>
        <w:t>2）</w:t>
      </w:r>
      <w:r>
        <w:rPr>
          <w:rFonts w:hint="eastAsia"/>
          <w:b/>
          <w:bCs/>
          <w:color w:val="auto"/>
          <w:sz w:val="24"/>
          <w:szCs w:val="32"/>
          <w:highlight w:val="none"/>
        </w:rPr>
        <w:t>选手招募</w:t>
      </w:r>
      <w:r>
        <w:rPr>
          <w:rFonts w:hint="eastAsia"/>
          <w:color w:val="auto"/>
          <w:sz w:val="24"/>
          <w:szCs w:val="32"/>
          <w:highlight w:val="none"/>
        </w:rPr>
        <w:t xml:space="preserve"> 投标单位需负责</w:t>
      </w:r>
      <w:r>
        <w:rPr>
          <w:rFonts w:hint="eastAsia"/>
          <w:color w:val="auto"/>
          <w:sz w:val="24"/>
          <w:szCs w:val="32"/>
          <w:highlight w:val="none"/>
          <w:lang w:eastAsia="zh-CN"/>
        </w:rPr>
        <w:t>2024中国家庭帆船赛·台州站</w:t>
      </w:r>
      <w:r>
        <w:rPr>
          <w:rFonts w:hint="eastAsia"/>
          <w:color w:val="auto"/>
          <w:sz w:val="24"/>
          <w:szCs w:val="32"/>
          <w:highlight w:val="none"/>
        </w:rPr>
        <w:t>赛事的选手招募工作，完成全部</w:t>
      </w:r>
      <w:r>
        <w:rPr>
          <w:rFonts w:hint="eastAsia"/>
          <w:color w:val="auto"/>
          <w:sz w:val="24"/>
          <w:szCs w:val="32"/>
          <w:highlight w:val="none"/>
          <w:lang w:val="en-US" w:eastAsia="zh-CN"/>
        </w:rPr>
        <w:t>4</w:t>
      </w:r>
      <w:r>
        <w:rPr>
          <w:rFonts w:hint="eastAsia"/>
          <w:color w:val="auto"/>
          <w:sz w:val="24"/>
          <w:szCs w:val="32"/>
          <w:highlight w:val="none"/>
        </w:rPr>
        <w:t>0组参赛家庭的招募工作。</w:t>
      </w:r>
    </w:p>
    <w:p>
      <w:pPr>
        <w:bidi w:val="0"/>
        <w:spacing w:line="360" w:lineRule="auto"/>
        <w:ind w:firstLine="482" w:firstLineChars="200"/>
        <w:rPr>
          <w:rFonts w:hint="eastAsia"/>
          <w:color w:val="auto"/>
          <w:sz w:val="24"/>
          <w:szCs w:val="32"/>
          <w:highlight w:val="none"/>
        </w:rPr>
      </w:pPr>
      <w:r>
        <w:rPr>
          <w:rFonts w:hint="eastAsia"/>
          <w:b/>
          <w:bCs/>
          <w:color w:val="auto"/>
          <w:sz w:val="24"/>
          <w:szCs w:val="32"/>
          <w:highlight w:val="none"/>
          <w:lang w:val="en-US" w:eastAsia="zh-CN"/>
        </w:rPr>
        <w:t>3）</w:t>
      </w:r>
      <w:r>
        <w:rPr>
          <w:rFonts w:hint="eastAsia"/>
          <w:b/>
          <w:bCs/>
          <w:color w:val="auto"/>
          <w:sz w:val="24"/>
          <w:szCs w:val="32"/>
          <w:highlight w:val="none"/>
        </w:rPr>
        <w:t xml:space="preserve">赛前培训 </w:t>
      </w:r>
      <w:r>
        <w:rPr>
          <w:rFonts w:hint="eastAsia"/>
          <w:color w:val="auto"/>
          <w:sz w:val="24"/>
          <w:szCs w:val="32"/>
          <w:highlight w:val="none"/>
        </w:rPr>
        <w:t>投标单位需负责</w:t>
      </w:r>
      <w:r>
        <w:rPr>
          <w:rFonts w:hint="eastAsia"/>
          <w:color w:val="auto"/>
          <w:sz w:val="24"/>
          <w:szCs w:val="32"/>
          <w:highlight w:val="none"/>
          <w:lang w:eastAsia="zh-CN"/>
        </w:rPr>
        <w:t>2024中国家庭帆船赛·台州站</w:t>
      </w:r>
      <w:r>
        <w:rPr>
          <w:rFonts w:hint="eastAsia"/>
          <w:color w:val="auto"/>
          <w:sz w:val="24"/>
          <w:szCs w:val="32"/>
          <w:highlight w:val="none"/>
        </w:rPr>
        <w:t>赛事的选手培训工作，至少保障每组家庭能完成3-4次以上培训，至少保证每组参赛船长赛前培训时长不少于10小时，并达到参赛要求。</w:t>
      </w:r>
    </w:p>
    <w:p>
      <w:pPr>
        <w:bidi w:val="0"/>
        <w:spacing w:line="360" w:lineRule="auto"/>
        <w:ind w:firstLine="482" w:firstLineChars="200"/>
        <w:rPr>
          <w:rFonts w:hint="eastAsia" w:eastAsia="宋体"/>
          <w:color w:val="auto"/>
          <w:sz w:val="24"/>
          <w:szCs w:val="32"/>
          <w:highlight w:val="none"/>
          <w:lang w:eastAsia="zh-CN"/>
        </w:rPr>
      </w:pPr>
      <w:r>
        <w:rPr>
          <w:rFonts w:hint="eastAsia"/>
          <w:b/>
          <w:bCs/>
          <w:color w:val="auto"/>
          <w:sz w:val="24"/>
          <w:szCs w:val="32"/>
          <w:highlight w:val="none"/>
          <w:lang w:val="en-US" w:eastAsia="zh-CN"/>
        </w:rPr>
        <w:t>4）</w:t>
      </w:r>
      <w:r>
        <w:rPr>
          <w:rFonts w:hint="eastAsia"/>
          <w:b/>
          <w:bCs/>
          <w:color w:val="auto"/>
          <w:sz w:val="24"/>
          <w:szCs w:val="32"/>
          <w:highlight w:val="none"/>
        </w:rPr>
        <w:t>竞赛工作</w:t>
      </w:r>
      <w:r>
        <w:rPr>
          <w:rFonts w:hint="eastAsia"/>
          <w:color w:val="auto"/>
          <w:sz w:val="24"/>
          <w:szCs w:val="32"/>
          <w:highlight w:val="none"/>
        </w:rPr>
        <w:t xml:space="preserve"> 投标单位需负责</w:t>
      </w:r>
      <w:r>
        <w:rPr>
          <w:rFonts w:hint="eastAsia"/>
          <w:color w:val="auto"/>
          <w:sz w:val="24"/>
          <w:szCs w:val="32"/>
          <w:highlight w:val="none"/>
          <w:lang w:eastAsia="zh-CN"/>
        </w:rPr>
        <w:t>2024中国家庭帆船赛·台州站</w:t>
      </w:r>
      <w:r>
        <w:rPr>
          <w:rFonts w:hint="eastAsia"/>
          <w:color w:val="auto"/>
          <w:sz w:val="24"/>
          <w:szCs w:val="32"/>
          <w:highlight w:val="none"/>
        </w:rPr>
        <w:t>赛事的竞赛准备工作，包括不限于：赛船安保（40条赛船的协调/运输/拆装/管理）；裁判团队委托及选派（3人中帆协委派、8人投标单位选派）；竞赛用品（全套级别旗、浮标、对讲机、信号旗、对讲机、罗经、风速仪、GPS、气喇叭、白板、马克笔、打印机）；裁判用船（起点船、标旁裁判船、终点船、仲裁船、VIP船、媒体船）；安全保障（救生船</w:t>
      </w:r>
      <w:r>
        <w:rPr>
          <w:rFonts w:hint="eastAsia"/>
          <w:color w:val="auto"/>
          <w:sz w:val="24"/>
          <w:szCs w:val="32"/>
          <w:highlight w:val="none"/>
          <w:lang w:val="en-US" w:eastAsia="zh-CN"/>
        </w:rPr>
        <w:t>5</w:t>
      </w:r>
      <w:r>
        <w:rPr>
          <w:rFonts w:hint="eastAsia"/>
          <w:color w:val="auto"/>
          <w:sz w:val="24"/>
          <w:szCs w:val="32"/>
          <w:highlight w:val="none"/>
        </w:rPr>
        <w:t>条、海上救援团队、提供300件CE认证助浮衣)</w:t>
      </w:r>
      <w:r>
        <w:rPr>
          <w:rFonts w:hint="eastAsia"/>
          <w:color w:val="auto"/>
          <w:sz w:val="24"/>
          <w:szCs w:val="32"/>
          <w:highlight w:val="none"/>
          <w:lang w:val="en-US" w:eastAsia="zh-CN"/>
        </w:rPr>
        <w:t>,以上船只可以综合使用，由甲方提供5条救生船，根据赛事情况，不足部分由中标人提供</w:t>
      </w:r>
      <w:r>
        <w:rPr>
          <w:rFonts w:hint="eastAsia"/>
          <w:color w:val="auto"/>
          <w:sz w:val="24"/>
          <w:szCs w:val="32"/>
          <w:highlight w:val="none"/>
          <w:lang w:eastAsia="zh-CN"/>
        </w:rPr>
        <w:t>。</w:t>
      </w:r>
    </w:p>
    <w:p>
      <w:pPr>
        <w:bidi w:val="0"/>
        <w:spacing w:line="360" w:lineRule="auto"/>
        <w:ind w:firstLine="482" w:firstLineChars="200"/>
        <w:rPr>
          <w:rFonts w:hint="eastAsia"/>
          <w:color w:val="auto"/>
          <w:sz w:val="24"/>
          <w:szCs w:val="32"/>
          <w:highlight w:val="none"/>
        </w:rPr>
      </w:pPr>
      <w:r>
        <w:rPr>
          <w:rFonts w:hint="eastAsia"/>
          <w:b/>
          <w:bCs/>
          <w:color w:val="auto"/>
          <w:sz w:val="24"/>
          <w:szCs w:val="32"/>
          <w:highlight w:val="none"/>
          <w:lang w:val="en-US" w:eastAsia="zh-CN"/>
        </w:rPr>
        <w:t>5）</w:t>
      </w:r>
      <w:r>
        <w:rPr>
          <w:rFonts w:hint="eastAsia"/>
          <w:b/>
          <w:bCs/>
          <w:color w:val="auto"/>
          <w:sz w:val="24"/>
          <w:szCs w:val="32"/>
          <w:highlight w:val="none"/>
        </w:rPr>
        <w:t xml:space="preserve">仪式活动 </w:t>
      </w:r>
      <w:r>
        <w:rPr>
          <w:rFonts w:hint="eastAsia"/>
          <w:color w:val="auto"/>
          <w:sz w:val="24"/>
          <w:szCs w:val="32"/>
          <w:highlight w:val="none"/>
        </w:rPr>
        <w:t>投标单位需负责</w:t>
      </w:r>
      <w:r>
        <w:rPr>
          <w:rFonts w:hint="eastAsia"/>
          <w:color w:val="auto"/>
          <w:sz w:val="24"/>
          <w:szCs w:val="32"/>
          <w:highlight w:val="none"/>
          <w:lang w:eastAsia="zh-CN"/>
        </w:rPr>
        <w:t>2024中国家庭帆船赛·台州站</w:t>
      </w:r>
      <w:r>
        <w:rPr>
          <w:rFonts w:hint="eastAsia"/>
          <w:color w:val="auto"/>
          <w:sz w:val="24"/>
          <w:szCs w:val="32"/>
          <w:highlight w:val="none"/>
        </w:rPr>
        <w:t>赛事的仪式活动，包括船长会议、开幕式、水手之夜、颁奖仪式的活动策划组织。</w:t>
      </w:r>
    </w:p>
    <w:p>
      <w:pPr>
        <w:bidi w:val="0"/>
        <w:spacing w:line="360" w:lineRule="auto"/>
        <w:ind w:firstLine="482" w:firstLineChars="200"/>
        <w:rPr>
          <w:rFonts w:hint="eastAsia"/>
          <w:color w:val="auto"/>
          <w:sz w:val="24"/>
          <w:szCs w:val="32"/>
          <w:highlight w:val="none"/>
        </w:rPr>
      </w:pPr>
      <w:r>
        <w:rPr>
          <w:rFonts w:hint="eastAsia"/>
          <w:b/>
          <w:bCs/>
          <w:color w:val="auto"/>
          <w:sz w:val="24"/>
          <w:szCs w:val="32"/>
          <w:highlight w:val="none"/>
          <w:lang w:val="en-US" w:eastAsia="zh-CN"/>
        </w:rPr>
        <w:t>6）</w:t>
      </w:r>
      <w:r>
        <w:rPr>
          <w:rFonts w:hint="eastAsia"/>
          <w:b/>
          <w:bCs/>
          <w:color w:val="auto"/>
          <w:sz w:val="24"/>
          <w:szCs w:val="32"/>
          <w:highlight w:val="none"/>
        </w:rPr>
        <w:t>商务展示</w:t>
      </w:r>
      <w:r>
        <w:rPr>
          <w:rFonts w:hint="eastAsia"/>
          <w:color w:val="auto"/>
          <w:sz w:val="24"/>
          <w:szCs w:val="32"/>
          <w:highlight w:val="none"/>
        </w:rPr>
        <w:t xml:space="preserve"> 投标单位需负责</w:t>
      </w:r>
      <w:r>
        <w:rPr>
          <w:rFonts w:hint="eastAsia"/>
          <w:color w:val="auto"/>
          <w:sz w:val="24"/>
          <w:szCs w:val="32"/>
          <w:highlight w:val="none"/>
          <w:lang w:eastAsia="zh-CN"/>
        </w:rPr>
        <w:t>2024中国家庭帆船赛·台州站</w:t>
      </w:r>
      <w:r>
        <w:rPr>
          <w:rFonts w:hint="eastAsia"/>
          <w:color w:val="auto"/>
          <w:sz w:val="24"/>
          <w:szCs w:val="32"/>
          <w:highlight w:val="none"/>
        </w:rPr>
        <w:t>赛事的商务展示，包括不限于：选手参赛物料包(包括不限于：帽子、参赛背心、T桖、工作人员服装、防晒护袖、防水包等)、宣传物料制作（包括但不限于至少300个证件、至少</w:t>
      </w:r>
      <w:r>
        <w:rPr>
          <w:rFonts w:hint="eastAsia"/>
          <w:color w:val="auto"/>
          <w:sz w:val="24"/>
          <w:szCs w:val="32"/>
          <w:highlight w:val="none"/>
          <w:lang w:val="en-US" w:eastAsia="zh-CN"/>
        </w:rPr>
        <w:t>1000</w:t>
      </w:r>
      <w:r>
        <w:rPr>
          <w:rFonts w:hint="eastAsia"/>
          <w:color w:val="auto"/>
          <w:sz w:val="24"/>
          <w:szCs w:val="32"/>
          <w:highlight w:val="none"/>
        </w:rPr>
        <w:t>张门票、至少</w:t>
      </w:r>
      <w:r>
        <w:rPr>
          <w:rFonts w:hint="eastAsia"/>
          <w:color w:val="auto"/>
          <w:sz w:val="24"/>
          <w:szCs w:val="32"/>
          <w:highlight w:val="none"/>
          <w:lang w:val="en-US" w:eastAsia="zh-CN"/>
        </w:rPr>
        <w:t>100</w:t>
      </w:r>
      <w:r>
        <w:rPr>
          <w:rFonts w:hint="eastAsia"/>
          <w:color w:val="auto"/>
          <w:sz w:val="24"/>
          <w:szCs w:val="32"/>
          <w:highlight w:val="none"/>
        </w:rPr>
        <w:t>份竞赛秩序手册、</w:t>
      </w:r>
      <w:r>
        <w:rPr>
          <w:rFonts w:hint="eastAsia"/>
          <w:color w:val="auto"/>
          <w:sz w:val="24"/>
          <w:szCs w:val="32"/>
          <w:highlight w:val="none"/>
          <w:lang w:val="en-US" w:eastAsia="zh-CN"/>
        </w:rPr>
        <w:t>60</w:t>
      </w:r>
      <w:r>
        <w:rPr>
          <w:rFonts w:hint="eastAsia"/>
          <w:color w:val="auto"/>
          <w:sz w:val="24"/>
          <w:szCs w:val="32"/>
          <w:highlight w:val="none"/>
        </w:rPr>
        <w:t>条帆船船贴、证书），现场展位及氛围布置的搭建（包括但不限于：主背景板、采访板、道旗、公告板、活动区域内的合理动距的氛围道旗、指示牌、铁马隔离、宣传桁架、入口门头、服务咨询台；20个标准摊位搭建及美食/娱乐招商；</w:t>
      </w:r>
    </w:p>
    <w:p>
      <w:pPr>
        <w:bidi w:val="0"/>
        <w:spacing w:line="360" w:lineRule="auto"/>
        <w:ind w:firstLine="482" w:firstLineChars="200"/>
        <w:rPr>
          <w:rFonts w:hint="eastAsia"/>
          <w:color w:val="auto"/>
          <w:sz w:val="24"/>
          <w:szCs w:val="32"/>
          <w:highlight w:val="none"/>
        </w:rPr>
      </w:pPr>
      <w:r>
        <w:rPr>
          <w:rFonts w:hint="eastAsia"/>
          <w:b/>
          <w:bCs/>
          <w:color w:val="auto"/>
          <w:sz w:val="24"/>
          <w:szCs w:val="32"/>
          <w:highlight w:val="none"/>
          <w:lang w:val="en-US" w:eastAsia="zh-CN"/>
        </w:rPr>
        <w:t>7）</w:t>
      </w:r>
      <w:r>
        <w:rPr>
          <w:rFonts w:hint="eastAsia"/>
          <w:b/>
          <w:bCs/>
          <w:color w:val="auto"/>
          <w:sz w:val="24"/>
          <w:szCs w:val="32"/>
          <w:highlight w:val="none"/>
        </w:rPr>
        <w:t>媒体服务</w:t>
      </w:r>
      <w:r>
        <w:rPr>
          <w:rFonts w:hint="eastAsia"/>
          <w:color w:val="auto"/>
          <w:sz w:val="24"/>
          <w:szCs w:val="32"/>
          <w:highlight w:val="none"/>
        </w:rPr>
        <w:t xml:space="preserve"> 投标单位需负责</w:t>
      </w:r>
      <w:r>
        <w:rPr>
          <w:rFonts w:hint="eastAsia"/>
          <w:color w:val="auto"/>
          <w:sz w:val="24"/>
          <w:szCs w:val="32"/>
          <w:highlight w:val="none"/>
          <w:lang w:eastAsia="zh-CN"/>
        </w:rPr>
        <w:t>2024中国家庭帆船赛·台州站</w:t>
      </w:r>
      <w:r>
        <w:rPr>
          <w:rFonts w:hint="eastAsia"/>
          <w:color w:val="auto"/>
          <w:sz w:val="24"/>
          <w:szCs w:val="32"/>
          <w:highlight w:val="none"/>
        </w:rPr>
        <w:t>赛事的媒体服务，包括：稿件撰写（预热稿4篇，赛时通稿3篇）；图片和视频（聘请拍摄团队，负责3天的赛事视频和图片拍摄，并进行图片和视频直播）；内容制作团队（至少1名撰稿人员，2名拍摄人员，1名航拍人员）；媒体宣传（不少于两周的广告投放，投放渠道包括但不限于网络、电台，投放区域包括但不限于</w:t>
      </w:r>
      <w:r>
        <w:rPr>
          <w:rFonts w:hint="eastAsia"/>
          <w:color w:val="auto"/>
          <w:sz w:val="24"/>
          <w:szCs w:val="32"/>
          <w:highlight w:val="none"/>
          <w:lang w:val="en-US" w:eastAsia="zh-CN"/>
        </w:rPr>
        <w:t>台州</w:t>
      </w:r>
      <w:r>
        <w:rPr>
          <w:rFonts w:hint="eastAsia"/>
          <w:color w:val="auto"/>
          <w:sz w:val="24"/>
          <w:szCs w:val="32"/>
          <w:highlight w:val="none"/>
        </w:rPr>
        <w:t>范围内）；媒体报道（全国媒体不少于15家，本地媒体不少于15家）；</w:t>
      </w:r>
    </w:p>
    <w:p>
      <w:pPr>
        <w:bidi w:val="0"/>
        <w:spacing w:line="360" w:lineRule="auto"/>
        <w:ind w:firstLine="482" w:firstLineChars="200"/>
        <w:rPr>
          <w:rFonts w:hint="eastAsia"/>
          <w:color w:val="auto"/>
          <w:sz w:val="24"/>
          <w:szCs w:val="32"/>
          <w:highlight w:val="none"/>
        </w:rPr>
      </w:pPr>
      <w:r>
        <w:rPr>
          <w:rFonts w:hint="eastAsia"/>
          <w:b/>
          <w:bCs/>
          <w:color w:val="auto"/>
          <w:sz w:val="24"/>
          <w:szCs w:val="32"/>
          <w:highlight w:val="none"/>
          <w:lang w:val="en-US" w:eastAsia="zh-CN"/>
        </w:rPr>
        <w:t>8）</w:t>
      </w:r>
      <w:r>
        <w:rPr>
          <w:rFonts w:hint="eastAsia"/>
          <w:b/>
          <w:bCs/>
          <w:color w:val="auto"/>
          <w:sz w:val="24"/>
          <w:szCs w:val="32"/>
          <w:highlight w:val="none"/>
        </w:rPr>
        <w:t>后勤接待</w:t>
      </w:r>
      <w:r>
        <w:rPr>
          <w:rFonts w:hint="eastAsia"/>
          <w:color w:val="auto"/>
          <w:sz w:val="24"/>
          <w:szCs w:val="32"/>
          <w:highlight w:val="none"/>
        </w:rPr>
        <w:t xml:space="preserve"> 投标单位需负责</w:t>
      </w:r>
      <w:r>
        <w:rPr>
          <w:rFonts w:hint="eastAsia"/>
          <w:color w:val="auto"/>
          <w:sz w:val="24"/>
          <w:szCs w:val="32"/>
          <w:highlight w:val="none"/>
          <w:lang w:eastAsia="zh-CN"/>
        </w:rPr>
        <w:t>2024中国家庭帆船赛·台州站</w:t>
      </w:r>
      <w:r>
        <w:rPr>
          <w:rFonts w:hint="eastAsia"/>
          <w:color w:val="auto"/>
          <w:sz w:val="24"/>
          <w:szCs w:val="32"/>
          <w:highlight w:val="none"/>
        </w:rPr>
        <w:t>赛事的后期接待服务，包括不限于：竞赛官员劳务、交通、食宿；拍摄及撰稿团队劳务、交通、食宿；媒体劳务、交通、食宿；赛船组装指导人员交通、食宿；中帆协工作人员交通、食宿；参赛选手赛事期间的交通、食宿；工作人员食宿交通费及劳务费(裁判团队、安保、主持人、志愿者、领导嘉宾等）；</w:t>
      </w:r>
    </w:p>
    <w:p>
      <w:pPr>
        <w:shd w:val="clear" w:color="auto" w:fill="FFFFFF"/>
        <w:snapToGrid w:val="0"/>
        <w:spacing w:line="360" w:lineRule="auto"/>
        <w:ind w:firstLine="482" w:firstLineChars="200"/>
        <w:rPr>
          <w:rFonts w:ascii="宋体" w:hAnsi="宋体" w:cs="宋体"/>
          <w:bCs/>
          <w:color w:val="auto"/>
          <w:sz w:val="24"/>
          <w:highlight w:val="none"/>
          <w:shd w:val="clear" w:color="auto" w:fill="FFFFFF"/>
        </w:rPr>
      </w:pPr>
      <w:r>
        <w:rPr>
          <w:rFonts w:hint="eastAsia"/>
          <w:b/>
          <w:bCs/>
          <w:color w:val="auto"/>
          <w:sz w:val="24"/>
          <w:szCs w:val="32"/>
          <w:highlight w:val="none"/>
          <w:lang w:val="en-US" w:eastAsia="zh-CN"/>
        </w:rPr>
        <w:t>9）</w:t>
      </w:r>
      <w:r>
        <w:rPr>
          <w:rFonts w:hint="eastAsia"/>
          <w:b/>
          <w:bCs/>
          <w:color w:val="auto"/>
          <w:sz w:val="24"/>
          <w:szCs w:val="32"/>
          <w:highlight w:val="none"/>
        </w:rPr>
        <w:t>安全保障</w:t>
      </w:r>
      <w:r>
        <w:rPr>
          <w:rFonts w:hint="eastAsia"/>
          <w:color w:val="auto"/>
          <w:sz w:val="24"/>
          <w:szCs w:val="32"/>
          <w:highlight w:val="none"/>
        </w:rPr>
        <w:t xml:space="preserve"> 投标单位需负责</w:t>
      </w:r>
      <w:r>
        <w:rPr>
          <w:rFonts w:hint="eastAsia"/>
          <w:color w:val="auto"/>
          <w:sz w:val="24"/>
          <w:szCs w:val="32"/>
          <w:highlight w:val="none"/>
          <w:lang w:eastAsia="zh-CN"/>
        </w:rPr>
        <w:t>2024中国家庭帆船赛·台州站</w:t>
      </w:r>
      <w:r>
        <w:rPr>
          <w:rFonts w:hint="eastAsia"/>
          <w:color w:val="auto"/>
          <w:sz w:val="24"/>
          <w:szCs w:val="32"/>
          <w:highlight w:val="none"/>
        </w:rPr>
        <w:t>赛事的安全保障服务，包括但不限于：参赛人员的保险、场地保险等；不少于</w:t>
      </w:r>
      <w:r>
        <w:rPr>
          <w:rFonts w:hint="eastAsia"/>
          <w:color w:val="auto"/>
          <w:sz w:val="24"/>
          <w:szCs w:val="32"/>
          <w:highlight w:val="none"/>
          <w:lang w:val="en-US" w:eastAsia="zh-CN"/>
        </w:rPr>
        <w:t>15</w:t>
      </w:r>
      <w:r>
        <w:rPr>
          <w:rFonts w:hint="eastAsia"/>
          <w:color w:val="auto"/>
          <w:sz w:val="24"/>
          <w:szCs w:val="32"/>
          <w:highlight w:val="none"/>
        </w:rPr>
        <w:t>人次/天的保安（保安人员数量根据公安部门相应要求合理安排）；水上安保（</w:t>
      </w:r>
      <w:r>
        <w:rPr>
          <w:rFonts w:hint="eastAsia"/>
          <w:color w:val="auto"/>
          <w:sz w:val="24"/>
          <w:szCs w:val="32"/>
          <w:highlight w:val="none"/>
          <w:lang w:val="en-US" w:eastAsia="zh-CN"/>
        </w:rPr>
        <w:t>3</w:t>
      </w:r>
      <w:r>
        <w:rPr>
          <w:rFonts w:hint="eastAsia"/>
          <w:color w:val="auto"/>
          <w:sz w:val="24"/>
          <w:szCs w:val="32"/>
          <w:highlight w:val="none"/>
        </w:rPr>
        <w:t>名专业救援人员及</w:t>
      </w:r>
      <w:r>
        <w:rPr>
          <w:rFonts w:hint="eastAsia"/>
          <w:color w:val="auto"/>
          <w:sz w:val="24"/>
          <w:szCs w:val="32"/>
          <w:highlight w:val="none"/>
          <w:lang w:val="en-US" w:eastAsia="zh-CN"/>
        </w:rPr>
        <w:t>5</w:t>
      </w:r>
      <w:r>
        <w:rPr>
          <w:rFonts w:hint="eastAsia"/>
          <w:color w:val="auto"/>
          <w:sz w:val="24"/>
          <w:szCs w:val="32"/>
          <w:highlight w:val="none"/>
        </w:rPr>
        <w:t>条救援艇，此外，</w:t>
      </w:r>
      <w:r>
        <w:rPr>
          <w:rFonts w:hint="eastAsia"/>
          <w:color w:val="auto"/>
          <w:sz w:val="24"/>
          <w:szCs w:val="32"/>
          <w:highlight w:val="none"/>
          <w:lang w:val="en-US" w:eastAsia="zh-CN"/>
        </w:rPr>
        <w:t>2</w:t>
      </w:r>
      <w:r>
        <w:rPr>
          <w:rFonts w:hint="eastAsia"/>
          <w:color w:val="auto"/>
          <w:sz w:val="24"/>
          <w:szCs w:val="32"/>
          <w:highlight w:val="none"/>
        </w:rPr>
        <w:t>名专业教练用于应对突发状况，总计</w:t>
      </w:r>
      <w:r>
        <w:rPr>
          <w:rFonts w:hint="eastAsia"/>
          <w:color w:val="auto"/>
          <w:sz w:val="24"/>
          <w:szCs w:val="32"/>
          <w:highlight w:val="none"/>
          <w:lang w:val="en-US" w:eastAsia="zh-CN"/>
        </w:rPr>
        <w:t>5</w:t>
      </w:r>
      <w:r>
        <w:rPr>
          <w:rFonts w:hint="eastAsia"/>
          <w:color w:val="auto"/>
          <w:sz w:val="24"/>
          <w:szCs w:val="32"/>
          <w:highlight w:val="none"/>
        </w:rPr>
        <w:t>人 ）；</w:t>
      </w:r>
      <w:r>
        <w:rPr>
          <w:rFonts w:hint="eastAsia" w:ascii="宋体" w:hAnsi="宋体" w:cs="宋体"/>
          <w:bCs/>
          <w:color w:val="auto"/>
          <w:sz w:val="24"/>
          <w:highlight w:val="none"/>
          <w:shd w:val="clear" w:color="auto" w:fill="FFFFFF"/>
        </w:rPr>
        <w:t>本活动将委托第三方公司对执行公司执行过程与结果进行全面监督与评估。评估费用由中标单位支付，收费标准按浙财绩效字〔2005〕6号《浙江省中介机构参与绩效评价工作暂行办法》执行。</w:t>
      </w:r>
    </w:p>
    <w:p>
      <w:pPr>
        <w:bidi w:val="0"/>
        <w:spacing w:line="360" w:lineRule="auto"/>
        <w:ind w:firstLine="482" w:firstLineChars="200"/>
        <w:rPr>
          <w:rFonts w:hint="eastAsia"/>
          <w:b/>
          <w:bCs/>
          <w:color w:val="auto"/>
          <w:sz w:val="24"/>
          <w:szCs w:val="32"/>
          <w:highlight w:val="none"/>
        </w:rPr>
      </w:pPr>
      <w:r>
        <w:rPr>
          <w:rFonts w:hint="eastAsia"/>
          <w:b/>
          <w:bCs/>
          <w:color w:val="auto"/>
          <w:sz w:val="24"/>
          <w:szCs w:val="32"/>
          <w:highlight w:val="none"/>
        </w:rPr>
        <w:t>三、商务要求</w:t>
      </w:r>
    </w:p>
    <w:tbl>
      <w:tblPr>
        <w:tblStyle w:val="28"/>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8" w:type="dxa"/>
            <w:noWrap w:val="0"/>
            <w:vAlign w:val="center"/>
          </w:tcPr>
          <w:p>
            <w:pPr>
              <w:widowControl/>
              <w:spacing w:line="3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788" w:type="dxa"/>
            <w:noWrap w:val="0"/>
            <w:vAlign w:val="center"/>
          </w:tcPr>
          <w:p>
            <w:pPr>
              <w:widowControl/>
              <w:spacing w:line="3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7788"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合同签订之日起至活动结束止；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788"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1、合同签订后15日内支付合同金额的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2、活动开幕前10天，相关准备工作基本就绪经采购人确认后15日内支付合同金额的20%；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3、活动结束经采购人确认后15日内支付合同金额的40%；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4、余款在中标人提交所有结算资料，经采购人验收合格后15日内按实支付。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668"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签订合同时间</w:t>
            </w:r>
          </w:p>
        </w:tc>
        <w:tc>
          <w:tcPr>
            <w:tcW w:w="7788"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中标通知书发出后 30日内。</w:t>
            </w:r>
          </w:p>
        </w:tc>
      </w:tr>
    </w:tbl>
    <w:p>
      <w:pPr>
        <w:pStyle w:val="89"/>
        <w:numPr>
          <w:ilvl w:val="0"/>
          <w:numId w:val="0"/>
        </w:numPr>
        <w:spacing w:line="360" w:lineRule="auto"/>
        <w:rPr>
          <w:rFonts w:hint="eastAsia" w:ascii="宋体" w:hAnsi="宋体" w:eastAsia="宋体" w:cs="宋体"/>
          <w:b/>
          <w:color w:val="auto"/>
          <w:sz w:val="24"/>
          <w:szCs w:val="24"/>
          <w:highlight w:val="none"/>
          <w:lang w:val="en-US" w:eastAsia="zh-CN"/>
        </w:rPr>
      </w:pPr>
    </w:p>
    <w:p>
      <w:pPr>
        <w:pStyle w:val="89"/>
        <w:numPr>
          <w:ilvl w:val="0"/>
          <w:numId w:val="0"/>
        </w:numPr>
        <w:spacing w:line="360" w:lineRule="auto"/>
        <w:ind w:left="360" w:leftChars="0"/>
        <w:rPr>
          <w:rFonts w:hint="eastAsia" w:ascii="宋体" w:hAnsi="宋体" w:eastAsia="宋体" w:cs="宋体"/>
          <w:b/>
          <w:color w:val="auto"/>
          <w:sz w:val="24"/>
          <w:szCs w:val="24"/>
          <w:highlight w:val="none"/>
          <w:lang w:val="en-US" w:eastAsia="zh-CN"/>
        </w:rPr>
      </w:pPr>
    </w:p>
    <w:p>
      <w:pPr>
        <w:pStyle w:val="89"/>
        <w:widowControl w:val="0"/>
        <w:numPr>
          <w:ilvl w:val="0"/>
          <w:numId w:val="0"/>
        </w:numPr>
        <w:autoSpaceDE w:val="0"/>
        <w:autoSpaceDN w:val="0"/>
        <w:adjustRightInd w:val="0"/>
        <w:spacing w:line="360" w:lineRule="auto"/>
        <w:rPr>
          <w:rFonts w:hint="eastAsia" w:ascii="宋体" w:hAnsi="宋体" w:eastAsia="宋体" w:cs="宋体"/>
          <w:bCs/>
          <w:color w:val="auto"/>
          <w:sz w:val="24"/>
          <w:szCs w:val="24"/>
          <w:highlight w:val="none"/>
          <w:lang w:val="en-US" w:eastAsia="zh-CN"/>
        </w:rPr>
        <w:sectPr>
          <w:headerReference r:id="rId9" w:type="default"/>
          <w:footerReference r:id="rId10" w:type="default"/>
          <w:pgSz w:w="11906" w:h="16838"/>
          <w:pgMar w:top="1247" w:right="1361" w:bottom="1247" w:left="1361" w:header="851" w:footer="851" w:gutter="0"/>
          <w:pgNumType w:fmt="numberInDash"/>
          <w:cols w:space="720" w:num="1"/>
          <w:docGrid w:type="lines" w:linePitch="312" w:charSpace="0"/>
        </w:sectPr>
      </w:pPr>
    </w:p>
    <w:p>
      <w:pPr>
        <w:numPr>
          <w:ilvl w:val="0"/>
          <w:numId w:val="7"/>
        </w:numPr>
        <w:spacing w:line="360" w:lineRule="auto"/>
        <w:jc w:val="center"/>
        <w:rPr>
          <w:rFonts w:ascii="宋体" w:hAnsi="宋体"/>
          <w:b/>
          <w:color w:val="auto"/>
          <w:sz w:val="36"/>
          <w:szCs w:val="36"/>
          <w:highlight w:val="none"/>
        </w:rPr>
      </w:pPr>
      <w:bookmarkStart w:id="28" w:name="_Toc31173_WPSOffice_Level1"/>
      <w:r>
        <w:rPr>
          <w:rFonts w:hint="eastAsia" w:ascii="宋体" w:hAnsi="宋体"/>
          <w:b/>
          <w:color w:val="auto"/>
          <w:sz w:val="36"/>
          <w:szCs w:val="36"/>
          <w:highlight w:val="none"/>
        </w:rPr>
        <w:t>评标</w:t>
      </w:r>
      <w:bookmarkEnd w:id="28"/>
      <w:r>
        <w:rPr>
          <w:rFonts w:hint="eastAsia" w:ascii="宋体" w:hAnsi="宋体"/>
          <w:b/>
          <w:color w:val="auto"/>
          <w:sz w:val="36"/>
          <w:szCs w:val="36"/>
          <w:highlight w:val="none"/>
        </w:rPr>
        <w:t>办法</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一、采购组织机构将组织评标委员会，对投标人提供的投标文件进行综合评审。</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二、本次招标项目的评标方法为综合评分法，总计100分。评标标准按以下内容及分值进行评审。</w:t>
      </w:r>
    </w:p>
    <w:tbl>
      <w:tblPr>
        <w:tblStyle w:val="28"/>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4"/>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764" w:type="dxa"/>
            <w:tcBorders>
              <w:tl2br w:val="single" w:color="auto" w:sz="4" w:space="0"/>
            </w:tcBorders>
          </w:tcPr>
          <w:p>
            <w:pPr>
              <w:autoSpaceDE w:val="0"/>
              <w:autoSpaceDN w:val="0"/>
              <w:adjustRightInd w:val="0"/>
              <w:jc w:val="left"/>
              <w:rPr>
                <w:rFonts w:ascii="宋体" w:cs="宋体"/>
                <w:color w:val="auto"/>
                <w:szCs w:val="21"/>
                <w:highlight w:val="none"/>
              </w:rPr>
            </w:pPr>
            <w:r>
              <w:rPr>
                <w:rFonts w:hint="eastAsia" w:ascii="宋体" w:cs="宋体"/>
                <w:color w:val="auto"/>
                <w:szCs w:val="21"/>
                <w:highlight w:val="none"/>
              </w:rPr>
              <w:t xml:space="preserve">          标段</w:t>
            </w:r>
          </w:p>
          <w:p>
            <w:pPr>
              <w:autoSpaceDE w:val="0"/>
              <w:autoSpaceDN w:val="0"/>
              <w:adjustRightInd w:val="0"/>
              <w:jc w:val="left"/>
              <w:rPr>
                <w:rFonts w:ascii="宋体" w:cs="宋体"/>
                <w:color w:val="auto"/>
                <w:szCs w:val="21"/>
                <w:highlight w:val="none"/>
              </w:rPr>
            </w:pPr>
            <w:r>
              <w:rPr>
                <w:rFonts w:hint="eastAsia" w:ascii="宋体" w:cs="宋体"/>
                <w:color w:val="auto"/>
                <w:szCs w:val="21"/>
                <w:highlight w:val="none"/>
              </w:rPr>
              <w:t>类别</w:t>
            </w:r>
          </w:p>
        </w:tc>
        <w:tc>
          <w:tcPr>
            <w:tcW w:w="4455" w:type="dxa"/>
            <w:vAlign w:val="center"/>
          </w:tcPr>
          <w:p>
            <w:pPr>
              <w:autoSpaceDE w:val="0"/>
              <w:autoSpaceDN w:val="0"/>
              <w:adjustRightInd w:val="0"/>
              <w:spacing w:line="480" w:lineRule="auto"/>
              <w:jc w:val="center"/>
              <w:rPr>
                <w:rFonts w:ascii="宋体" w:cs="宋体"/>
                <w:color w:val="auto"/>
                <w:szCs w:val="21"/>
                <w:highlight w:val="none"/>
              </w:rPr>
            </w:pPr>
            <w:r>
              <w:rPr>
                <w:rFonts w:hint="eastAsia" w:ascii="宋体" w:cs="宋体"/>
                <w:color w:val="auto"/>
                <w:szCs w:val="21"/>
                <w:highlight w:val="none"/>
              </w:rPr>
              <w:fldChar w:fldCharType="begin"/>
            </w:r>
            <w:r>
              <w:rPr>
                <w:rFonts w:hint="eastAsia" w:ascii="宋体" w:cs="宋体"/>
                <w:color w:val="auto"/>
                <w:szCs w:val="21"/>
                <w:highlight w:val="none"/>
              </w:rPr>
              <w:instrText xml:space="preserve">= 1 \* CHINESENUM3</w:instrText>
            </w:r>
            <w:r>
              <w:rPr>
                <w:rFonts w:hint="eastAsia" w:ascii="宋体" w:cs="宋体"/>
                <w:color w:val="auto"/>
                <w:szCs w:val="21"/>
                <w:highlight w:val="none"/>
              </w:rPr>
              <w:fldChar w:fldCharType="separate"/>
            </w:r>
            <w:r>
              <w:rPr>
                <w:rFonts w:hint="eastAsia" w:ascii="宋体" w:cs="宋体"/>
                <w:color w:val="auto"/>
                <w:szCs w:val="21"/>
                <w:highlight w:val="none"/>
              </w:rPr>
              <w:t>一</w:t>
            </w:r>
            <w:r>
              <w:rPr>
                <w:rFonts w:hint="eastAsia" w:ascii="宋体" w:cs="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64" w:type="dxa"/>
            <w:vAlign w:val="center"/>
          </w:tcPr>
          <w:p>
            <w:pPr>
              <w:widowControl/>
              <w:spacing w:line="360" w:lineRule="auto"/>
              <w:jc w:val="center"/>
              <w:rPr>
                <w:rFonts w:ascii="宋体" w:cs="宋体"/>
                <w:color w:val="auto"/>
                <w:szCs w:val="21"/>
                <w:highlight w:val="none"/>
              </w:rPr>
            </w:pPr>
            <w:r>
              <w:rPr>
                <w:rFonts w:hint="eastAsia" w:ascii="Arial" w:hAnsi="Arial" w:cs="Arial"/>
                <w:color w:val="auto"/>
                <w:szCs w:val="21"/>
                <w:highlight w:val="none"/>
              </w:rPr>
              <w:t>资信技术</w:t>
            </w:r>
          </w:p>
        </w:tc>
        <w:tc>
          <w:tcPr>
            <w:tcW w:w="4455" w:type="dxa"/>
            <w:vAlign w:val="center"/>
          </w:tcPr>
          <w:p>
            <w:pPr>
              <w:autoSpaceDE w:val="0"/>
              <w:autoSpaceDN w:val="0"/>
              <w:adjustRightInd w:val="0"/>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64" w:type="dxa"/>
            <w:vAlign w:val="center"/>
          </w:tcPr>
          <w:p>
            <w:pPr>
              <w:widowControl/>
              <w:spacing w:line="360" w:lineRule="auto"/>
              <w:jc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商务</w:t>
            </w:r>
          </w:p>
        </w:tc>
        <w:tc>
          <w:tcPr>
            <w:tcW w:w="4455" w:type="dxa"/>
            <w:vAlign w:val="center"/>
          </w:tcPr>
          <w:p>
            <w:pPr>
              <w:autoSpaceDE w:val="0"/>
              <w:autoSpaceDN w:val="0"/>
              <w:adjustRightInd w:val="0"/>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10</w:t>
            </w:r>
          </w:p>
        </w:tc>
      </w:tr>
    </w:tbl>
    <w:p>
      <w:pPr>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（一）资信技术文件中的客观分由评标委员会讨论后统一打分；其余在规定的分值内单独评定打分</w:t>
      </w:r>
      <w:r>
        <w:rPr>
          <w:rFonts w:hint="eastAsia" w:ascii="宋体" w:cs="宋体"/>
          <w:color w:val="auto"/>
          <w:szCs w:val="21"/>
          <w:highlight w:val="none"/>
        </w:rPr>
        <w:t>（小数点后保留1位）</w:t>
      </w:r>
      <w:r>
        <w:rPr>
          <w:rFonts w:hint="eastAsia" w:ascii="宋体" w:cs="宋体"/>
          <w:color w:val="auto"/>
          <w:szCs w:val="21"/>
          <w:highlight w:val="none"/>
          <w:lang w:val="zh-CN"/>
        </w:rPr>
        <w:t>。</w:t>
      </w:r>
    </w:p>
    <w:p>
      <w:pPr>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（二）各投标人资信技术文件得分按照评标委员会成员的独立评分结果汇总后的算术平均分计算</w:t>
      </w:r>
      <w:r>
        <w:rPr>
          <w:rFonts w:hint="eastAsia" w:ascii="宋体" w:cs="宋体"/>
          <w:color w:val="auto"/>
          <w:szCs w:val="21"/>
          <w:highlight w:val="none"/>
        </w:rPr>
        <w:t>（小数点后保留2位）</w:t>
      </w:r>
      <w:r>
        <w:rPr>
          <w:rFonts w:hint="eastAsia" w:ascii="宋体" w:cs="宋体"/>
          <w:color w:val="auto"/>
          <w:szCs w:val="21"/>
          <w:highlight w:val="none"/>
          <w:lang w:val="zh-CN"/>
        </w:rPr>
        <w:t>，计算公式为：</w:t>
      </w:r>
    </w:p>
    <w:p>
      <w:pPr>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资信技术文件</w:t>
      </w:r>
      <w:r>
        <w:rPr>
          <w:rFonts w:hint="eastAsia" w:ascii="宋体" w:cs="宋体"/>
          <w:color w:val="auto"/>
          <w:szCs w:val="21"/>
          <w:highlight w:val="none"/>
        </w:rPr>
        <w:t>得分</w:t>
      </w:r>
      <w:r>
        <w:rPr>
          <w:rFonts w:hint="eastAsia" w:ascii="宋体" w:cs="宋体"/>
          <w:color w:val="auto"/>
          <w:szCs w:val="21"/>
          <w:highlight w:val="none"/>
          <w:lang w:val="zh-CN"/>
        </w:rPr>
        <w:t>=评标委员会所有成员评分合计数/评标委员会组成人员数。</w:t>
      </w:r>
    </w:p>
    <w:p>
      <w:pPr>
        <w:numPr>
          <w:ilvl w:val="0"/>
          <w:numId w:val="9"/>
        </w:numPr>
        <w:spacing w:line="360" w:lineRule="auto"/>
        <w:ind w:left="0" w:leftChars="0" w:firstLine="420" w:firstLineChars="200"/>
        <w:rPr>
          <w:rFonts w:ascii="宋体" w:cs="宋体"/>
          <w:color w:val="auto"/>
          <w:szCs w:val="21"/>
          <w:highlight w:val="none"/>
          <w:lang w:val="zh-CN"/>
        </w:rPr>
      </w:pPr>
      <w:r>
        <w:rPr>
          <w:rFonts w:hint="eastAsia" w:ascii="宋体" w:cs="宋体"/>
          <w:color w:val="auto"/>
          <w:szCs w:val="21"/>
          <w:highlight w:val="none"/>
          <w:lang w:val="zh-CN"/>
        </w:rPr>
        <w:t>投标报价得分满分</w:t>
      </w:r>
      <w:r>
        <w:rPr>
          <w:rFonts w:hint="eastAsia" w:ascii="宋体" w:cs="宋体"/>
          <w:color w:val="auto"/>
          <w:szCs w:val="21"/>
          <w:highlight w:val="none"/>
          <w:lang w:val="en-US" w:eastAsia="zh-CN"/>
        </w:rPr>
        <w:t>10</w:t>
      </w:r>
      <w:r>
        <w:rPr>
          <w:rFonts w:hint="eastAsia" w:ascii="宋体" w:cs="宋体"/>
          <w:color w:val="auto"/>
          <w:szCs w:val="21"/>
          <w:highlight w:val="none"/>
        </w:rPr>
        <w:t>分</w:t>
      </w:r>
      <w:r>
        <w:rPr>
          <w:rFonts w:hint="eastAsia" w:ascii="宋体" w:cs="宋体"/>
          <w:color w:val="auto"/>
          <w:szCs w:val="21"/>
          <w:highlight w:val="none"/>
          <w:lang w:val="zh-CN"/>
        </w:rPr>
        <w:t>，即满足招标文件要求且投标报价最低的投标报价为评标基准价，其报价得满分。其他投标人的投标报价得分按下列公式计算：</w:t>
      </w:r>
    </w:p>
    <w:p>
      <w:pPr>
        <w:spacing w:line="360" w:lineRule="auto"/>
        <w:ind w:firstLine="420" w:firstLineChars="200"/>
        <w:rPr>
          <w:rFonts w:ascii="宋体" w:cs="宋体"/>
          <w:color w:val="auto"/>
          <w:szCs w:val="21"/>
          <w:highlight w:val="none"/>
          <w:u w:val="single"/>
          <w:lang w:val="zh-CN"/>
        </w:rPr>
      </w:pPr>
      <w:r>
        <w:rPr>
          <w:rFonts w:hint="eastAsia" w:ascii="宋体" w:cs="宋体"/>
          <w:color w:val="auto"/>
          <w:szCs w:val="21"/>
          <w:highlight w:val="none"/>
          <w:u w:val="single"/>
          <w:lang w:val="zh-CN"/>
        </w:rPr>
        <w:t>投标报价得分=(评标基准价</w:t>
      </w:r>
      <w:r>
        <w:rPr>
          <w:rFonts w:hint="eastAsia" w:ascii="宋体" w:cs="宋体"/>
          <w:color w:val="auto"/>
          <w:szCs w:val="21"/>
          <w:highlight w:val="none"/>
          <w:u w:val="single"/>
        </w:rPr>
        <w:t>/</w:t>
      </w:r>
      <w:r>
        <w:rPr>
          <w:rFonts w:hint="eastAsia" w:ascii="宋体" w:cs="宋体"/>
          <w:color w:val="auto"/>
          <w:szCs w:val="21"/>
          <w:highlight w:val="none"/>
          <w:u w:val="single"/>
          <w:lang w:val="zh-CN"/>
        </w:rPr>
        <w:t>投标报价)×</w:t>
      </w:r>
      <w:r>
        <w:rPr>
          <w:rFonts w:hint="eastAsia" w:ascii="宋体" w:cs="宋体"/>
          <w:color w:val="auto"/>
          <w:szCs w:val="21"/>
          <w:highlight w:val="none"/>
          <w:u w:val="single"/>
          <w:lang w:val="en-US" w:eastAsia="zh-CN"/>
        </w:rPr>
        <w:t>10</w:t>
      </w:r>
      <w:r>
        <w:rPr>
          <w:rFonts w:hint="eastAsia" w:ascii="宋体" w:cs="宋体"/>
          <w:color w:val="auto"/>
          <w:szCs w:val="21"/>
          <w:highlight w:val="none"/>
          <w:u w:val="single"/>
        </w:rPr>
        <w:t>%</w:t>
      </w:r>
      <w:r>
        <w:rPr>
          <w:rFonts w:hint="eastAsia" w:ascii="宋体" w:cs="宋体"/>
          <w:color w:val="auto"/>
          <w:szCs w:val="21"/>
          <w:highlight w:val="none"/>
          <w:u w:val="single"/>
          <w:lang w:val="zh-CN"/>
        </w:rPr>
        <w:t>×100 。（得分保留2位小数,小数点后第三位四舍五入） 。</w:t>
      </w:r>
    </w:p>
    <w:p>
      <w:pPr>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三、在最大限度地满足招标文件实质性要求前提下，评标委员会按照招标文件中规定的各项因素进行综合评审后，</w:t>
      </w:r>
      <w:r>
        <w:rPr>
          <w:rFonts w:hint="eastAsia" w:ascii="宋体" w:hAnsi="宋体" w:cs="宋体"/>
          <w:color w:val="auto"/>
          <w:szCs w:val="21"/>
          <w:highlight w:val="none"/>
          <w:lang w:val="zh-CN"/>
        </w:rPr>
        <w:t>以评标总得分第一的投标人为第一中标候选人，以评标总得分第二的投标人为第二中标候选人。</w:t>
      </w:r>
    </w:p>
    <w:p>
      <w:pPr>
        <w:autoSpaceDE w:val="0"/>
        <w:autoSpaceDN w:val="0"/>
        <w:adjustRightInd w:val="0"/>
        <w:spacing w:line="360" w:lineRule="auto"/>
        <w:ind w:right="85" w:firstLine="420" w:firstLineChars="200"/>
        <w:rPr>
          <w:rFonts w:ascii="宋体" w:cs="宋体"/>
          <w:color w:val="auto"/>
          <w:szCs w:val="21"/>
          <w:highlight w:val="none"/>
          <w:lang w:val="zh-CN"/>
        </w:rPr>
      </w:pPr>
      <w:r>
        <w:rPr>
          <w:rFonts w:hint="eastAsia" w:ascii="宋体" w:cs="宋体"/>
          <w:color w:val="auto"/>
          <w:szCs w:val="21"/>
          <w:highlight w:val="none"/>
          <w:lang w:val="zh-CN"/>
        </w:rPr>
        <w:t>四、中标候选人放弃中标、因不可抗力提出不能履行合同，或者招标文件规定应当提交履约保证金而在规定的期限内未能提交的，招标人可以确定排名次之的中标候选人为中标人。</w:t>
      </w:r>
    </w:p>
    <w:p>
      <w:pPr>
        <w:autoSpaceDE w:val="0"/>
        <w:autoSpaceDN w:val="0"/>
        <w:adjustRightInd w:val="0"/>
        <w:spacing w:line="360" w:lineRule="auto"/>
        <w:ind w:right="85" w:firstLine="420" w:firstLineChars="200"/>
        <w:rPr>
          <w:rFonts w:ascii="宋体" w:cs="宋体"/>
          <w:color w:val="auto"/>
          <w:szCs w:val="21"/>
          <w:highlight w:val="none"/>
          <w:lang w:val="zh-CN"/>
        </w:rPr>
      </w:pPr>
      <w:r>
        <w:rPr>
          <w:rFonts w:hint="eastAsia" w:ascii="宋体" w:cs="宋体"/>
          <w:color w:val="auto"/>
          <w:szCs w:val="21"/>
          <w:highlight w:val="none"/>
          <w:lang w:val="zh-CN"/>
        </w:rPr>
        <w:t>五、如综合得分相同，最后报价低者为先；如综合得分且最后报价相同的，以</w:t>
      </w:r>
      <w:r>
        <w:rPr>
          <w:rFonts w:hint="eastAsia" w:ascii="宋体" w:cs="宋体"/>
          <w:color w:val="auto"/>
          <w:szCs w:val="21"/>
          <w:highlight w:val="none"/>
        </w:rPr>
        <w:t>商务</w:t>
      </w:r>
      <w:r>
        <w:rPr>
          <w:rFonts w:hint="eastAsia" w:ascii="宋体" w:cs="宋体"/>
          <w:color w:val="auto"/>
          <w:szCs w:val="21"/>
          <w:highlight w:val="none"/>
          <w:lang w:val="zh-CN"/>
        </w:rPr>
        <w:t>得分较高者为先。</w:t>
      </w:r>
    </w:p>
    <w:p>
      <w:pPr>
        <w:autoSpaceDE w:val="0"/>
        <w:autoSpaceDN w:val="0"/>
        <w:adjustRightInd w:val="0"/>
        <w:spacing w:line="360" w:lineRule="auto"/>
        <w:ind w:right="85" w:firstLine="420" w:firstLineChars="200"/>
        <w:rPr>
          <w:color w:val="auto"/>
          <w:highlight w:val="none"/>
          <w:lang w:val="zh-CN"/>
        </w:rPr>
      </w:pPr>
      <w:r>
        <w:rPr>
          <w:rFonts w:hint="eastAsia"/>
          <w:color w:val="auto"/>
          <w:highlight w:val="none"/>
          <w:lang w:val="zh-CN"/>
        </w:rPr>
        <w:t>评标办法的解释权归招标人。</w:t>
      </w:r>
    </w:p>
    <w:p>
      <w:pPr>
        <w:spacing w:line="360" w:lineRule="auto"/>
        <w:ind w:firstLine="420" w:firstLineChars="200"/>
        <w:rPr>
          <w:rFonts w:ascii="宋体" w:cs="宋体"/>
          <w:color w:val="auto"/>
          <w:sz w:val="24"/>
          <w:highlight w:val="none"/>
          <w:lang w:val="zh-CN"/>
        </w:rPr>
      </w:pPr>
      <w:r>
        <w:rPr>
          <w:rFonts w:hint="eastAsia" w:ascii="宋体" w:cs="宋体"/>
          <w:color w:val="auto"/>
          <w:szCs w:val="21"/>
          <w:highlight w:val="none"/>
          <w:lang w:val="zh-CN"/>
        </w:rPr>
        <w:t>六、本次评分具体分值细化条款如下表：</w:t>
      </w:r>
      <w:r>
        <w:rPr>
          <w:rFonts w:hint="eastAsia" w:ascii="宋体" w:cs="宋体"/>
          <w:color w:val="auto"/>
          <w:sz w:val="24"/>
          <w:highlight w:val="none"/>
          <w:lang w:val="zh-CN"/>
        </w:rPr>
        <w:t xml:space="preserve">  </w:t>
      </w:r>
    </w:p>
    <w:tbl>
      <w:tblPr>
        <w:tblStyle w:val="28"/>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035"/>
        <w:gridCol w:w="782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9" w:type="dxa"/>
            <w:shd w:val="clear" w:color="auto" w:fill="DDDDDD"/>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评分项目</w:t>
            </w:r>
          </w:p>
        </w:tc>
        <w:tc>
          <w:tcPr>
            <w:tcW w:w="8860" w:type="dxa"/>
            <w:gridSpan w:val="2"/>
            <w:shd w:val="clear" w:color="auto" w:fill="DDDDDD"/>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评分细则</w:t>
            </w:r>
          </w:p>
        </w:tc>
        <w:tc>
          <w:tcPr>
            <w:tcW w:w="567" w:type="dxa"/>
            <w:shd w:val="clear" w:color="auto" w:fill="DDDDDD"/>
            <w:noWrap w:val="0"/>
            <w:vAlign w:val="center"/>
          </w:tcPr>
          <w:p>
            <w:pPr>
              <w:keepNext w:val="0"/>
              <w:keepLines w:val="0"/>
              <w:pageBreakBefore w:val="0"/>
              <w:kinsoku/>
              <w:wordWrap/>
              <w:overflowPunct/>
              <w:topLinePunct w:val="0"/>
              <w:autoSpaceDE/>
              <w:autoSpaceDN/>
              <w:bidi w:val="0"/>
              <w:adjustRightInd w:val="0"/>
              <w:snapToGrid w:val="0"/>
              <w:spacing w:line="360" w:lineRule="auto"/>
              <w:ind w:right="-105" w:rightChars="-50"/>
              <w:jc w:val="center"/>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7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技术评 分</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snapToGrid w:val="0"/>
                <w:color w:val="auto"/>
                <w:szCs w:val="21"/>
                <w:highlight w:val="none"/>
              </w:rPr>
            </w:pPr>
            <w:r>
              <w:rPr>
                <w:rFonts w:hint="eastAsia" w:ascii="宋体" w:hAnsi="宋体" w:cs="宋体"/>
                <w:snapToGrid w:val="0"/>
                <w:color w:val="auto"/>
                <w:szCs w:val="21"/>
                <w:highlight w:val="none"/>
                <w:lang w:val="en-US" w:eastAsia="zh-CN"/>
              </w:rPr>
              <w:t>85</w:t>
            </w:r>
            <w:r>
              <w:rPr>
                <w:rFonts w:hint="eastAsia" w:ascii="宋体" w:hAnsi="宋体" w:cs="宋体"/>
                <w:snapToGrid w:val="0"/>
                <w:color w:val="auto"/>
                <w:szCs w:val="21"/>
                <w:highlight w:val="none"/>
              </w:rPr>
              <w:t>分</w:t>
            </w:r>
          </w:p>
        </w:tc>
        <w:tc>
          <w:tcPr>
            <w:tcW w:w="10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kern w:val="0"/>
                <w:szCs w:val="21"/>
                <w:highlight w:val="none"/>
              </w:rPr>
            </w:pPr>
            <w:r>
              <w:rPr>
                <w:rFonts w:hint="eastAsia" w:ascii="宋体" w:hAnsi="宋体" w:cs="宋体"/>
                <w:color w:val="auto"/>
                <w:szCs w:val="21"/>
                <w:highlight w:val="none"/>
              </w:rPr>
              <w:t>对本项目总体实施方案</w:t>
            </w:r>
          </w:p>
        </w:tc>
        <w:tc>
          <w:tcPr>
            <w:tcW w:w="7825" w:type="dxa"/>
            <w:noWrap w:val="0"/>
            <w:vAlign w:val="center"/>
          </w:tcPr>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kern w:val="0"/>
                <w:szCs w:val="21"/>
                <w:highlight w:val="none"/>
              </w:rPr>
            </w:pPr>
            <w:r>
              <w:rPr>
                <w:rFonts w:hint="eastAsia" w:ascii="宋体" w:hAnsi="宋体"/>
                <w:color w:val="auto"/>
                <w:szCs w:val="21"/>
                <w:highlight w:val="none"/>
              </w:rPr>
              <w:t>投标人对本项目现状</w:t>
            </w:r>
            <w:r>
              <w:rPr>
                <w:rFonts w:ascii="宋体" w:hAnsi="宋体"/>
                <w:color w:val="auto"/>
                <w:szCs w:val="21"/>
                <w:highlight w:val="none"/>
              </w:rPr>
              <w:t>及</w:t>
            </w:r>
            <w:r>
              <w:rPr>
                <w:rFonts w:hint="eastAsia" w:ascii="宋体" w:hAnsi="宋体"/>
                <w:color w:val="auto"/>
                <w:szCs w:val="21"/>
                <w:highlight w:val="none"/>
              </w:rPr>
              <w:t>需求的理解情况，以及针对本项目制定的总体实施方案是否满足本项目</w:t>
            </w:r>
            <w:r>
              <w:rPr>
                <w:rFonts w:hint="eastAsia" w:ascii="宋体" w:hAnsi="宋体" w:cs="宋体"/>
                <w:color w:val="auto"/>
                <w:highlight w:val="none"/>
                <w:lang w:bidi="ar"/>
              </w:rPr>
              <w:t>采购需求程度进行评分。</w:t>
            </w:r>
            <w:r>
              <w:rPr>
                <w:rFonts w:hint="eastAsia" w:ascii="宋体" w:hAnsi="宋体"/>
                <w:color w:val="auto"/>
                <w:szCs w:val="21"/>
                <w:highlight w:val="none"/>
              </w:rPr>
              <w:t>对项目现状和需求描述的内容详细、全面、准确、有针对性，项目方案</w:t>
            </w:r>
            <w:r>
              <w:rPr>
                <w:rFonts w:hint="eastAsia" w:ascii="宋体" w:hAnsi="宋体" w:cs="宋体"/>
                <w:color w:val="auto"/>
                <w:highlight w:val="none"/>
                <w:lang w:bidi="ar"/>
              </w:rPr>
              <w:t>、实施计划完全周密合理可行，完全满足甚至优于招标文件需求的为优得10-8分；</w:t>
            </w:r>
            <w:r>
              <w:rPr>
                <w:rFonts w:hint="eastAsia" w:ascii="宋体" w:hAnsi="宋体"/>
                <w:color w:val="auto"/>
                <w:szCs w:val="21"/>
                <w:highlight w:val="none"/>
              </w:rPr>
              <w:t>项目现状和需求描述的内容较为详细，</w:t>
            </w:r>
            <w:r>
              <w:rPr>
                <w:rFonts w:hint="eastAsia" w:ascii="宋体" w:hAnsi="宋体" w:cs="宋体"/>
                <w:color w:val="auto"/>
                <w:highlight w:val="none"/>
                <w:lang w:bidi="ar"/>
              </w:rPr>
              <w:t>方案、实施计划比较周密合理的为良得7-5分；</w:t>
            </w:r>
            <w:r>
              <w:rPr>
                <w:rFonts w:hint="eastAsia" w:ascii="宋体" w:hAnsi="宋体"/>
                <w:color w:val="auto"/>
                <w:szCs w:val="21"/>
                <w:highlight w:val="none"/>
              </w:rPr>
              <w:t>项目现状和需求描述的内容简单，</w:t>
            </w:r>
            <w:r>
              <w:rPr>
                <w:rFonts w:hint="eastAsia" w:ascii="宋体" w:hAnsi="宋体" w:cs="宋体"/>
                <w:color w:val="auto"/>
                <w:highlight w:val="none"/>
                <w:lang w:bidi="ar"/>
              </w:rPr>
              <w:t>方案、实施计划一般的为中得4-3分；</w:t>
            </w:r>
            <w:r>
              <w:rPr>
                <w:rFonts w:hint="eastAsia" w:ascii="宋体" w:hAnsi="宋体"/>
                <w:color w:val="auto"/>
                <w:szCs w:val="21"/>
                <w:highlight w:val="none"/>
              </w:rPr>
              <w:t>项目现状和需求、</w:t>
            </w:r>
            <w:r>
              <w:rPr>
                <w:rFonts w:hint="eastAsia" w:ascii="宋体" w:hAnsi="宋体" w:cs="宋体"/>
                <w:color w:val="auto"/>
                <w:highlight w:val="none"/>
                <w:lang w:bidi="ar"/>
              </w:rPr>
              <w:t>方案、实施计划内容简略不完全的为差得2-1分；未提供的不得分。</w:t>
            </w:r>
          </w:p>
        </w:tc>
        <w:tc>
          <w:tcPr>
            <w:tcW w:w="56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ascii="宋体" w:hAnsi="宋体" w:cs="宋体"/>
                <w:color w:val="auto"/>
                <w:szCs w:val="21"/>
                <w:highlight w:val="none"/>
              </w:rPr>
            </w:pPr>
            <w:r>
              <w:rPr>
                <w:rFonts w:hint="eastAsia" w:ascii="宋体" w:hAnsi="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7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snapToGrid w:val="0"/>
                <w:color w:val="auto"/>
                <w:szCs w:val="21"/>
                <w:highlight w:val="none"/>
              </w:rPr>
            </w:pPr>
          </w:p>
        </w:tc>
        <w:tc>
          <w:tcPr>
            <w:tcW w:w="10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工作进度安排及计划 </w:t>
            </w:r>
          </w:p>
        </w:tc>
        <w:tc>
          <w:tcPr>
            <w:tcW w:w="782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kern w:val="0"/>
                <w:szCs w:val="21"/>
                <w:highlight w:val="none"/>
              </w:rPr>
            </w:pPr>
            <w:r>
              <w:rPr>
                <w:rFonts w:hint="eastAsia" w:ascii="宋体" w:hAnsi="宋体" w:cs="宋体"/>
                <w:color w:val="auto"/>
                <w:szCs w:val="21"/>
                <w:highlight w:val="none"/>
              </w:rPr>
              <w:t>根据投标人提供的项目进度安排及各阶段详细工作计划</w:t>
            </w:r>
            <w:r>
              <w:rPr>
                <w:rFonts w:hint="eastAsia" w:ascii="宋体" w:hAnsi="宋体"/>
                <w:color w:val="auto"/>
                <w:szCs w:val="21"/>
                <w:highlight w:val="none"/>
              </w:rPr>
              <w:t>是否满足本项目</w:t>
            </w:r>
            <w:r>
              <w:rPr>
                <w:rFonts w:hint="eastAsia" w:ascii="宋体" w:hAnsi="宋体" w:cs="宋体"/>
                <w:color w:val="auto"/>
                <w:highlight w:val="none"/>
                <w:lang w:bidi="ar"/>
              </w:rPr>
              <w:t>采购需求程度进行评分。对项目进度安排</w:t>
            </w:r>
            <w:r>
              <w:rPr>
                <w:rFonts w:hint="eastAsia" w:ascii="宋体" w:hAnsi="宋体" w:cs="宋体"/>
                <w:color w:val="auto"/>
                <w:szCs w:val="21"/>
                <w:highlight w:val="none"/>
              </w:rPr>
              <w:t>及各阶段详细工作计划科学合理、细致全面、内容详尽，</w:t>
            </w:r>
            <w:r>
              <w:rPr>
                <w:rFonts w:hint="eastAsia" w:ascii="宋体" w:hAnsi="宋体" w:cs="宋体"/>
                <w:color w:val="auto"/>
                <w:highlight w:val="none"/>
                <w:lang w:bidi="ar"/>
              </w:rPr>
              <w:t>完全满足甚至优于招标文件需求的</w:t>
            </w:r>
            <w:r>
              <w:rPr>
                <w:rFonts w:hint="eastAsia" w:ascii="宋体" w:hAnsi="宋体" w:cs="宋体"/>
                <w:color w:val="auto"/>
                <w:szCs w:val="21"/>
                <w:highlight w:val="none"/>
              </w:rPr>
              <w:t>为优得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-4分；内容简单满足招标需求的为良得3-2分；内容简略仅有提及的为中得1分；</w:t>
            </w:r>
            <w:r>
              <w:rPr>
                <w:rFonts w:hint="eastAsia" w:ascii="宋体" w:hAnsi="宋体" w:cs="宋体"/>
                <w:color w:val="auto"/>
                <w:highlight w:val="none"/>
                <w:lang w:bidi="ar"/>
              </w:rPr>
              <w:t>未提供的不得分。</w:t>
            </w:r>
          </w:p>
        </w:tc>
        <w:tc>
          <w:tcPr>
            <w:tcW w:w="56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77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snapToGrid w:val="0"/>
                <w:color w:val="auto"/>
                <w:szCs w:val="21"/>
                <w:highlight w:val="none"/>
              </w:rPr>
            </w:pPr>
          </w:p>
        </w:tc>
        <w:tc>
          <w:tcPr>
            <w:tcW w:w="103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活动组织方案</w:t>
            </w:r>
          </w:p>
        </w:tc>
        <w:tc>
          <w:tcPr>
            <w:tcW w:w="782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根据投标人提供的开闭幕式活动方案</w:t>
            </w:r>
            <w:r>
              <w:rPr>
                <w:rFonts w:hint="eastAsia" w:ascii="宋体" w:hAnsi="宋体"/>
                <w:color w:val="auto"/>
                <w:szCs w:val="21"/>
                <w:highlight w:val="none"/>
              </w:rPr>
              <w:t>是否满足本项目</w:t>
            </w:r>
            <w:r>
              <w:rPr>
                <w:rFonts w:hint="eastAsia" w:ascii="宋体" w:hAnsi="宋体" w:cs="宋体"/>
                <w:color w:val="auto"/>
                <w:highlight w:val="none"/>
                <w:lang w:bidi="ar"/>
              </w:rPr>
              <w:t>采购需求程度进行评分。方案具有创意性、贴合项目主题、突出项目特色特点、内容</w:t>
            </w:r>
            <w:r>
              <w:rPr>
                <w:rFonts w:hint="eastAsia" w:ascii="宋体" w:hAnsi="宋体" w:cs="宋体"/>
                <w:color w:val="auto"/>
                <w:szCs w:val="21"/>
                <w:highlight w:val="none"/>
              </w:rPr>
              <w:t>细致全面、切实可行，</w:t>
            </w:r>
            <w:r>
              <w:rPr>
                <w:rFonts w:hint="eastAsia" w:ascii="宋体" w:hAnsi="宋体" w:cs="宋体"/>
                <w:color w:val="auto"/>
                <w:highlight w:val="none"/>
                <w:lang w:bidi="ar"/>
              </w:rPr>
              <w:t>完全满足甚至优于招标文件需求的</w:t>
            </w:r>
            <w:r>
              <w:rPr>
                <w:rFonts w:hint="eastAsia" w:ascii="宋体" w:hAnsi="宋体" w:cs="宋体"/>
                <w:color w:val="auto"/>
                <w:szCs w:val="21"/>
                <w:highlight w:val="none"/>
              </w:rPr>
              <w:t>为优得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-4分；内容简单满足招标需求的为良得3-2分；内容简略仅有提及的为中得1分；</w:t>
            </w:r>
            <w:r>
              <w:rPr>
                <w:rFonts w:hint="eastAsia" w:ascii="宋体" w:hAnsi="宋体" w:cs="宋体"/>
                <w:color w:val="auto"/>
                <w:highlight w:val="none"/>
                <w:lang w:bidi="ar"/>
              </w:rPr>
              <w:t>未提供的不得分。</w:t>
            </w:r>
          </w:p>
        </w:tc>
        <w:tc>
          <w:tcPr>
            <w:tcW w:w="56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77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snapToGrid w:val="0"/>
                <w:color w:val="auto"/>
                <w:szCs w:val="21"/>
                <w:highlight w:val="none"/>
              </w:rPr>
            </w:pPr>
          </w:p>
        </w:tc>
        <w:tc>
          <w:tcPr>
            <w:tcW w:w="103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Cs w:val="21"/>
                <w:highlight w:val="none"/>
              </w:rPr>
            </w:pPr>
          </w:p>
        </w:tc>
        <w:tc>
          <w:tcPr>
            <w:tcW w:w="782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根据投标人提供的开闭幕式、水手之夜等其他岸上活动方案</w:t>
            </w:r>
            <w:r>
              <w:rPr>
                <w:rFonts w:hint="eastAsia" w:ascii="宋体" w:hAnsi="宋体"/>
                <w:color w:val="auto"/>
                <w:szCs w:val="21"/>
                <w:highlight w:val="none"/>
              </w:rPr>
              <w:t>是否满足本项目</w:t>
            </w:r>
            <w:r>
              <w:rPr>
                <w:rFonts w:hint="eastAsia" w:ascii="宋体" w:hAnsi="宋体" w:cs="宋体"/>
                <w:color w:val="auto"/>
                <w:highlight w:val="none"/>
                <w:lang w:bidi="ar"/>
              </w:rPr>
              <w:t>采购需求程度进行评分。方案具有创意性、贴合项目主题、突出项目特色特点、内容</w:t>
            </w:r>
            <w:r>
              <w:rPr>
                <w:rFonts w:hint="eastAsia" w:ascii="宋体" w:hAnsi="宋体" w:cs="宋体"/>
                <w:color w:val="auto"/>
                <w:szCs w:val="21"/>
                <w:highlight w:val="none"/>
              </w:rPr>
              <w:t>细致全面、切实可行，</w:t>
            </w:r>
            <w:r>
              <w:rPr>
                <w:rFonts w:hint="eastAsia" w:ascii="宋体" w:hAnsi="宋体" w:cs="宋体"/>
                <w:color w:val="auto"/>
                <w:highlight w:val="none"/>
                <w:lang w:bidi="ar"/>
              </w:rPr>
              <w:t>完全满足甚至优于招标文件需求的</w:t>
            </w:r>
            <w:r>
              <w:rPr>
                <w:rFonts w:hint="eastAsia" w:ascii="宋体" w:hAnsi="宋体" w:cs="宋体"/>
                <w:color w:val="auto"/>
                <w:szCs w:val="21"/>
                <w:highlight w:val="none"/>
              </w:rPr>
              <w:t>为优得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-4分；内容简单满足招标需求的为良得3-2分；内容简略仅有提及的为中得1分；</w:t>
            </w:r>
            <w:r>
              <w:rPr>
                <w:rFonts w:hint="eastAsia" w:ascii="宋体" w:hAnsi="宋体" w:cs="宋体"/>
                <w:color w:val="auto"/>
                <w:highlight w:val="none"/>
                <w:lang w:bidi="ar"/>
              </w:rPr>
              <w:t>未提供的不得分。</w:t>
            </w:r>
          </w:p>
        </w:tc>
        <w:tc>
          <w:tcPr>
            <w:tcW w:w="56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7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snapToGrid w:val="0"/>
                <w:color w:val="auto"/>
                <w:szCs w:val="21"/>
                <w:highlight w:val="none"/>
              </w:rPr>
            </w:pPr>
          </w:p>
        </w:tc>
        <w:tc>
          <w:tcPr>
            <w:tcW w:w="103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Cs w:val="21"/>
                <w:highlight w:val="none"/>
              </w:rPr>
            </w:pPr>
          </w:p>
        </w:tc>
        <w:tc>
          <w:tcPr>
            <w:tcW w:w="782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kern w:val="0"/>
                <w:szCs w:val="21"/>
                <w:highlight w:val="none"/>
              </w:rPr>
            </w:pPr>
            <w:r>
              <w:rPr>
                <w:rFonts w:hint="eastAsia" w:ascii="宋体" w:hAnsi="宋体" w:cs="宋体"/>
                <w:color w:val="auto"/>
                <w:szCs w:val="21"/>
                <w:highlight w:val="none"/>
              </w:rPr>
              <w:t>根据投标人提供的物料制作搭建、场地布置等方案</w:t>
            </w:r>
            <w:r>
              <w:rPr>
                <w:rFonts w:hint="eastAsia" w:ascii="宋体" w:hAnsi="宋体"/>
                <w:color w:val="auto"/>
                <w:szCs w:val="21"/>
                <w:highlight w:val="none"/>
              </w:rPr>
              <w:t>是否满足本项目</w:t>
            </w:r>
            <w:r>
              <w:rPr>
                <w:rFonts w:hint="eastAsia" w:ascii="宋体" w:hAnsi="宋体" w:cs="宋体"/>
                <w:color w:val="auto"/>
                <w:highlight w:val="none"/>
                <w:lang w:bidi="ar"/>
              </w:rPr>
              <w:t>采购需求程度进行评分。方案具有创意性、贴合项目主题、突出项目特色特点、内容</w:t>
            </w:r>
            <w:r>
              <w:rPr>
                <w:rFonts w:hint="eastAsia" w:ascii="宋体" w:hAnsi="宋体" w:cs="宋体"/>
                <w:color w:val="auto"/>
                <w:szCs w:val="21"/>
                <w:highlight w:val="none"/>
              </w:rPr>
              <w:t>细致全面、切实可行，</w:t>
            </w:r>
            <w:r>
              <w:rPr>
                <w:rFonts w:hint="eastAsia" w:ascii="宋体" w:hAnsi="宋体" w:cs="宋体"/>
                <w:color w:val="auto"/>
                <w:highlight w:val="none"/>
                <w:lang w:bidi="ar"/>
              </w:rPr>
              <w:t>完全满足甚至优于招标文件需求的</w:t>
            </w:r>
            <w:r>
              <w:rPr>
                <w:rFonts w:hint="eastAsia" w:ascii="宋体" w:hAnsi="宋体" w:cs="宋体"/>
                <w:color w:val="auto"/>
                <w:szCs w:val="21"/>
                <w:highlight w:val="none"/>
              </w:rPr>
              <w:t>为优得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-4分；内容简单满足招标需求的为良得3-2分；内容简略仅有提及的为中得1分；</w:t>
            </w:r>
            <w:r>
              <w:rPr>
                <w:rFonts w:hint="eastAsia" w:ascii="宋体" w:hAnsi="宋体" w:cs="宋体"/>
                <w:color w:val="auto"/>
                <w:highlight w:val="none"/>
                <w:lang w:bidi="ar"/>
              </w:rPr>
              <w:t>未提供的不得分。</w:t>
            </w:r>
          </w:p>
        </w:tc>
        <w:tc>
          <w:tcPr>
            <w:tcW w:w="56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snapToGrid w:val="0"/>
                <w:color w:val="auto"/>
                <w:szCs w:val="21"/>
                <w:highlight w:val="none"/>
              </w:rPr>
            </w:pPr>
          </w:p>
        </w:tc>
        <w:tc>
          <w:tcPr>
            <w:tcW w:w="10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选手培训方案</w:t>
            </w:r>
          </w:p>
        </w:tc>
        <w:tc>
          <w:tcPr>
            <w:tcW w:w="782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kern w:val="0"/>
                <w:szCs w:val="21"/>
                <w:highlight w:val="none"/>
              </w:rPr>
            </w:pPr>
            <w:r>
              <w:rPr>
                <w:rFonts w:hint="eastAsia" w:ascii="宋体" w:hAnsi="宋体" w:cs="宋体"/>
                <w:color w:val="auto"/>
                <w:highlight w:val="none"/>
                <w:lang w:bidi="ar"/>
              </w:rPr>
              <w:t>根据投标人提供的选手培训方案及实施计划是否满足采购项目需求程度进行评分。方案内容、实施计划完全周密合理可行内容详尽并且满足招标文件需求的为优得10-7分；方案、实施计划内容简单且满足招标文件需求的为良得6-4分；方案、实施计划内容简略的为中得3-1分；未提供不得分。</w:t>
            </w:r>
          </w:p>
        </w:tc>
        <w:tc>
          <w:tcPr>
            <w:tcW w:w="56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ascii="宋体" w:hAnsi="宋体" w:cs="宋体"/>
                <w:color w:val="auto"/>
                <w:szCs w:val="21"/>
                <w:highlight w:val="none"/>
              </w:rPr>
            </w:pPr>
            <w:r>
              <w:rPr>
                <w:rFonts w:hint="eastAsia" w:ascii="宋体" w:hAnsi="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snapToGrid w:val="0"/>
                <w:color w:val="auto"/>
                <w:szCs w:val="21"/>
                <w:highlight w:val="none"/>
              </w:rPr>
            </w:pPr>
          </w:p>
        </w:tc>
        <w:tc>
          <w:tcPr>
            <w:tcW w:w="10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志愿者工作方案</w:t>
            </w:r>
          </w:p>
        </w:tc>
        <w:tc>
          <w:tcPr>
            <w:tcW w:w="782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highlight w:val="none"/>
                <w:lang w:bidi="ar"/>
              </w:rPr>
            </w:pPr>
            <w:r>
              <w:rPr>
                <w:rFonts w:hint="eastAsia" w:ascii="宋体" w:hAnsi="宋体" w:cs="宋体"/>
                <w:color w:val="auto"/>
                <w:highlight w:val="none"/>
                <w:lang w:bidi="ar"/>
              </w:rPr>
              <w:t>根据投标人提供的志愿者招募管理方案及实施计划是否满足采购项目需求程度进行评分。方案、实施计划完全周密合理可行并且满足招标文件需求的为优得</w:t>
            </w:r>
            <w:r>
              <w:rPr>
                <w:rFonts w:hint="eastAsia" w:ascii="宋体" w:hAnsi="宋体" w:cs="宋体"/>
                <w:color w:val="auto"/>
                <w:highlight w:val="none"/>
                <w:lang w:val="en-US" w:eastAsia="zh-CN" w:bidi="ar"/>
              </w:rPr>
              <w:t>5</w:t>
            </w:r>
            <w:r>
              <w:rPr>
                <w:rFonts w:hint="eastAsia" w:ascii="宋体" w:hAnsi="宋体" w:cs="宋体"/>
                <w:color w:val="auto"/>
                <w:highlight w:val="none"/>
                <w:lang w:bidi="ar"/>
              </w:rPr>
              <w:t>-4分；方案、实施计划一般且满足招标文件需求的为良得3-2分；方案、实施计划周密合理性较差或方只部分满足招标文件需求的为中得1分；未提供不得分。</w:t>
            </w:r>
          </w:p>
        </w:tc>
        <w:tc>
          <w:tcPr>
            <w:tcW w:w="56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snapToGrid w:val="0"/>
                <w:color w:val="auto"/>
                <w:szCs w:val="21"/>
                <w:highlight w:val="none"/>
              </w:rPr>
            </w:pPr>
          </w:p>
        </w:tc>
        <w:tc>
          <w:tcPr>
            <w:tcW w:w="1035" w:type="dxa"/>
            <w:noWrap w:val="0"/>
            <w:vAlign w:val="center"/>
          </w:tcPr>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后勤保障方案</w:t>
            </w:r>
          </w:p>
        </w:tc>
        <w:tc>
          <w:tcPr>
            <w:tcW w:w="7825" w:type="dxa"/>
            <w:noWrap w:val="0"/>
            <w:vAlign w:val="center"/>
          </w:tcPr>
          <w:p>
            <w:pPr>
              <w:pStyle w:val="5"/>
              <w:keepNext w:val="0"/>
              <w:keepLines w:val="0"/>
              <w:pageBreakBefore w:val="0"/>
              <w:kinsoku/>
              <w:wordWrap/>
              <w:overflowPunct/>
              <w:topLinePunct w:val="0"/>
              <w:autoSpaceDE/>
              <w:autoSpaceDN/>
              <w:bidi w:val="0"/>
              <w:spacing w:line="360" w:lineRule="auto"/>
              <w:ind w:firstLine="0"/>
              <w:textAlignment w:val="auto"/>
              <w:outlineLvl w:val="9"/>
              <w:rPr>
                <w:rFonts w:hint="eastAsia"/>
                <w:color w:val="auto"/>
                <w:highlight w:val="none"/>
              </w:rPr>
            </w:pPr>
            <w:r>
              <w:rPr>
                <w:rFonts w:hint="eastAsia" w:ascii="宋体" w:hAnsi="宋体" w:cs="宋体"/>
                <w:color w:val="auto"/>
                <w:szCs w:val="21"/>
                <w:highlight w:val="none"/>
              </w:rPr>
              <w:t>根据</w:t>
            </w:r>
            <w:r>
              <w:rPr>
                <w:rFonts w:hint="eastAsia" w:ascii="宋体" w:hAnsi="宋体" w:cs="宋体"/>
                <w:color w:val="auto"/>
                <w:highlight w:val="none"/>
                <w:lang w:bidi="ar"/>
              </w:rPr>
              <w:t>投标人提供的后期保障方案（是否</w:t>
            </w:r>
            <w:r>
              <w:rPr>
                <w:rFonts w:hint="eastAsia" w:ascii="宋体" w:hAnsi="宋体" w:cs="宋体"/>
                <w:color w:val="auto"/>
                <w:szCs w:val="21"/>
                <w:highlight w:val="none"/>
              </w:rPr>
              <w:t>制订详细车辆接送、酒店安排、用餐安排、后勤人员安排等）</w:t>
            </w:r>
            <w:r>
              <w:rPr>
                <w:rFonts w:hint="eastAsia" w:ascii="宋体" w:hAnsi="宋体" w:cs="宋体"/>
                <w:color w:val="auto"/>
                <w:highlight w:val="none"/>
                <w:lang w:bidi="ar"/>
              </w:rPr>
              <w:t>的合理性、科学性、可靠性和周密程度进行综合评审。</w:t>
            </w:r>
            <w:r>
              <w:rPr>
                <w:rFonts w:hint="eastAsia" w:ascii="宋体" w:hAnsi="宋体" w:cs="宋体"/>
                <w:color w:val="auto"/>
                <w:szCs w:val="21"/>
                <w:highlight w:val="none"/>
              </w:rPr>
              <w:t>方案内容全面详尽合理、具有可操作性，</w:t>
            </w:r>
            <w:r>
              <w:rPr>
                <w:rFonts w:hint="eastAsia" w:ascii="宋体" w:hAnsi="宋体" w:cs="宋体"/>
                <w:color w:val="auto"/>
                <w:highlight w:val="none"/>
                <w:lang w:bidi="ar"/>
              </w:rPr>
              <w:t>完全满足甚至优于招标文件需求的</w:t>
            </w:r>
            <w:r>
              <w:rPr>
                <w:rFonts w:hint="eastAsia" w:ascii="宋体" w:hAnsi="宋体" w:cs="宋体"/>
                <w:color w:val="auto"/>
                <w:szCs w:val="21"/>
                <w:highlight w:val="none"/>
              </w:rPr>
              <w:t>为优得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-4分；内容简单满足招标需求的为良得3-2分；内容简略仅有提及的为中得1分；</w:t>
            </w:r>
            <w:r>
              <w:rPr>
                <w:rFonts w:hint="eastAsia" w:ascii="宋体" w:hAnsi="宋体" w:cs="宋体"/>
                <w:color w:val="auto"/>
                <w:highlight w:val="none"/>
                <w:lang w:bidi="ar"/>
              </w:rPr>
              <w:t>未提供的不得分。</w:t>
            </w:r>
          </w:p>
        </w:tc>
        <w:tc>
          <w:tcPr>
            <w:tcW w:w="56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snapToGrid w:val="0"/>
                <w:color w:val="auto"/>
                <w:szCs w:val="21"/>
                <w:highlight w:val="none"/>
              </w:rPr>
            </w:pPr>
          </w:p>
        </w:tc>
        <w:tc>
          <w:tcPr>
            <w:tcW w:w="10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安保方案</w:t>
            </w:r>
          </w:p>
        </w:tc>
        <w:tc>
          <w:tcPr>
            <w:tcW w:w="7825" w:type="dxa"/>
            <w:noWrap w:val="0"/>
            <w:vAlign w:val="center"/>
          </w:tcPr>
          <w:p>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cs="宋体"/>
                <w:color w:val="auto"/>
                <w:highlight w:val="none"/>
                <w:lang w:bidi="ar"/>
              </w:rPr>
            </w:pPr>
            <w:r>
              <w:rPr>
                <w:rFonts w:hint="eastAsia" w:ascii="宋体" w:hAnsi="宋体" w:cs="宋体"/>
                <w:color w:val="auto"/>
                <w:highlight w:val="none"/>
                <w:lang w:bidi="ar"/>
              </w:rPr>
              <w:t>根据投标人提供的安全保障（如场地、人员、器材、食品等方面）的合理性、科学性、可靠性和周密程度进行综合评审。方案、实施计划完全周密合理可行并且满足招标文件需求的为优得</w:t>
            </w:r>
            <w:r>
              <w:rPr>
                <w:rFonts w:hint="eastAsia" w:ascii="宋体" w:hAnsi="宋体" w:cs="宋体"/>
                <w:color w:val="auto"/>
                <w:highlight w:val="none"/>
                <w:lang w:val="en-US" w:eastAsia="zh-CN" w:bidi="ar"/>
              </w:rPr>
              <w:t>6</w:t>
            </w:r>
            <w:r>
              <w:rPr>
                <w:rFonts w:hint="eastAsia" w:ascii="宋体" w:hAnsi="宋体" w:cs="宋体"/>
                <w:color w:val="auto"/>
                <w:highlight w:val="none"/>
                <w:lang w:bidi="ar"/>
              </w:rPr>
              <w:t>-4分；方案、实施计划一般且满足招标文件需求的为良得3-2分；方案、实施计划周密合理性较差或方只部分满足招标文件需求的为中得1分；未提供不得分。</w:t>
            </w:r>
          </w:p>
        </w:tc>
        <w:tc>
          <w:tcPr>
            <w:tcW w:w="56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snapToGrid w:val="0"/>
                <w:color w:val="auto"/>
                <w:szCs w:val="21"/>
                <w:highlight w:val="none"/>
              </w:rPr>
            </w:pPr>
          </w:p>
        </w:tc>
        <w:tc>
          <w:tcPr>
            <w:tcW w:w="10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医疗救援方案</w:t>
            </w:r>
          </w:p>
        </w:tc>
        <w:tc>
          <w:tcPr>
            <w:tcW w:w="7825" w:type="dxa"/>
            <w:noWrap w:val="0"/>
            <w:vAlign w:val="center"/>
          </w:tcPr>
          <w:p>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cs="宋体"/>
                <w:color w:val="auto"/>
                <w:highlight w:val="none"/>
                <w:lang w:bidi="ar"/>
              </w:rPr>
            </w:pPr>
            <w:r>
              <w:rPr>
                <w:rFonts w:hint="eastAsia" w:ascii="宋体" w:hAnsi="宋体" w:cs="宋体"/>
                <w:color w:val="auto"/>
                <w:highlight w:val="none"/>
                <w:lang w:bidi="ar"/>
              </w:rPr>
              <w:t>根据投标人提供的医疗救援方案的可靠性和周密程度，是否有详尽的医疗救援设备设施配备清单（如救援艇、救生圈、救生衣等）、各岗位人员设置的是否合理、科学等进行综合评审。投标人提供的设施配备清单非常详尽、人员设置合理）、应急预案内容详尽、可靠、周密的为优得</w:t>
            </w:r>
            <w:r>
              <w:rPr>
                <w:rFonts w:hint="eastAsia" w:ascii="宋体" w:hAnsi="宋体" w:cs="宋体"/>
                <w:color w:val="auto"/>
                <w:highlight w:val="none"/>
                <w:lang w:val="en-US" w:eastAsia="zh-CN" w:bidi="ar"/>
              </w:rPr>
              <w:t>6</w:t>
            </w:r>
            <w:r>
              <w:rPr>
                <w:rFonts w:hint="eastAsia" w:ascii="宋体" w:hAnsi="宋体" w:cs="宋体"/>
                <w:color w:val="auto"/>
                <w:highlight w:val="none"/>
                <w:lang w:bidi="ar"/>
              </w:rPr>
              <w:t>-4分；设施配备清单比较详细、人员设置比较合理、应急预案内容简单的为良得3-2分；设施配备清单简单、人员设置、应急预案较简略的为中得1分。未提供不得分。</w:t>
            </w:r>
          </w:p>
        </w:tc>
        <w:tc>
          <w:tcPr>
            <w:tcW w:w="56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snapToGrid w:val="0"/>
                <w:color w:val="auto"/>
                <w:szCs w:val="21"/>
                <w:highlight w:val="none"/>
              </w:rPr>
            </w:pPr>
          </w:p>
        </w:tc>
        <w:tc>
          <w:tcPr>
            <w:tcW w:w="10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应急处置方案</w:t>
            </w:r>
          </w:p>
        </w:tc>
        <w:tc>
          <w:tcPr>
            <w:tcW w:w="7825" w:type="dxa"/>
            <w:noWrap w:val="0"/>
            <w:vAlign w:val="center"/>
          </w:tcPr>
          <w:p>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cs="宋体"/>
                <w:color w:val="auto"/>
                <w:highlight w:val="none"/>
                <w:lang w:bidi="ar"/>
              </w:rPr>
            </w:pPr>
            <w:r>
              <w:rPr>
                <w:rFonts w:hint="eastAsia" w:ascii="宋体" w:hAnsi="宋体" w:cs="宋体"/>
                <w:color w:val="auto"/>
                <w:highlight w:val="none"/>
                <w:lang w:bidi="ar"/>
              </w:rPr>
              <w:t>根据投标人提供的应急预案（如遇中暑、溺水、食品中毒等情况的应急处置）的合理性、科学性、可靠性和周密程度进行综合评审。方案、实施计划完全周密合理可行并且满足招标文件需求的为优得</w:t>
            </w:r>
            <w:r>
              <w:rPr>
                <w:rFonts w:hint="eastAsia" w:ascii="宋体" w:hAnsi="宋体" w:cs="宋体"/>
                <w:color w:val="auto"/>
                <w:highlight w:val="none"/>
                <w:lang w:val="en-US" w:eastAsia="zh-CN" w:bidi="ar"/>
              </w:rPr>
              <w:t>6</w:t>
            </w:r>
            <w:r>
              <w:rPr>
                <w:rFonts w:hint="eastAsia" w:ascii="宋体" w:hAnsi="宋体" w:cs="宋体"/>
                <w:color w:val="auto"/>
                <w:highlight w:val="none"/>
                <w:lang w:bidi="ar"/>
              </w:rPr>
              <w:t>-4分；方案、实施计划一般且满足招标文件需求的为良得3-2分；方案、实施计划周密合理性较差或方只部分满足招标文件需求的为中得1分；未提供不得分。</w:t>
            </w:r>
          </w:p>
        </w:tc>
        <w:tc>
          <w:tcPr>
            <w:tcW w:w="56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snapToGrid w:val="0"/>
                <w:color w:val="auto"/>
                <w:szCs w:val="21"/>
                <w:highlight w:val="none"/>
              </w:rPr>
            </w:pPr>
          </w:p>
        </w:tc>
        <w:tc>
          <w:tcPr>
            <w:tcW w:w="103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人员配备方案</w:t>
            </w:r>
          </w:p>
        </w:tc>
        <w:tc>
          <w:tcPr>
            <w:tcW w:w="7825" w:type="dxa"/>
            <w:noWrap w:val="0"/>
            <w:vAlign w:val="center"/>
          </w:tcPr>
          <w:p>
            <w:pPr>
              <w:pStyle w:val="5"/>
              <w:keepNext w:val="0"/>
              <w:keepLines w:val="0"/>
              <w:pageBreakBefore w:val="0"/>
              <w:kinsoku/>
              <w:wordWrap/>
              <w:overflowPunct/>
              <w:topLinePunct w:val="0"/>
              <w:autoSpaceDE/>
              <w:autoSpaceDN/>
              <w:bidi w:val="0"/>
              <w:spacing w:line="360" w:lineRule="auto"/>
              <w:ind w:firstLine="0"/>
              <w:textAlignment w:val="auto"/>
              <w:outlineLvl w:val="9"/>
              <w:rPr>
                <w:rFonts w:hint="eastAsia" w:ascii="宋体" w:hAnsi="宋体" w:cs="宋体"/>
                <w:color w:val="auto"/>
                <w:highlight w:val="none"/>
                <w:lang w:bidi="ar"/>
              </w:rPr>
            </w:pPr>
            <w:r>
              <w:rPr>
                <w:rFonts w:hint="eastAsia" w:ascii="宋体" w:hAnsi="宋体" w:cs="宋体"/>
                <w:color w:val="auto"/>
                <w:highlight w:val="none"/>
                <w:lang w:bidi="ar"/>
              </w:rPr>
              <w:t>根据投标人针对本项目拟投入的人员资质、经验、专业技能、数量配备（是否</w:t>
            </w:r>
            <w:r>
              <w:rPr>
                <w:rFonts w:hAnsi="宋体" w:cs="宋体"/>
                <w:color w:val="auto"/>
                <w:szCs w:val="21"/>
                <w:highlight w:val="none"/>
              </w:rPr>
              <w:t>有国内国外帆船教练相关经验的人员</w:t>
            </w:r>
            <w:r>
              <w:rPr>
                <w:rFonts w:hint="eastAsia" w:hAnsi="宋体" w:cs="宋体"/>
                <w:color w:val="auto"/>
                <w:szCs w:val="21"/>
                <w:highlight w:val="none"/>
              </w:rPr>
              <w:t>、是否</w:t>
            </w:r>
            <w:r>
              <w:rPr>
                <w:rFonts w:hAnsi="宋体" w:cs="宋体"/>
                <w:color w:val="auto"/>
                <w:szCs w:val="21"/>
                <w:highlight w:val="none"/>
              </w:rPr>
              <w:t>有帆船帆板专业退役运动员或其他帆船帆板赛事相关经验的人员</w:t>
            </w:r>
            <w:r>
              <w:rPr>
                <w:rFonts w:hint="eastAsia" w:hAnsi="宋体" w:cs="宋体"/>
                <w:color w:val="auto"/>
                <w:szCs w:val="21"/>
                <w:highlight w:val="none"/>
              </w:rPr>
              <w:t>、是否有</w:t>
            </w:r>
            <w:r>
              <w:rPr>
                <w:rFonts w:hAnsi="宋体" w:cs="宋体"/>
                <w:color w:val="auto"/>
                <w:szCs w:val="21"/>
                <w:highlight w:val="none"/>
              </w:rPr>
              <w:t>相关水上救援及急救经验的人员</w:t>
            </w:r>
            <w:r>
              <w:rPr>
                <w:rFonts w:hint="eastAsia" w:hAnsi="宋体" w:cs="宋体"/>
                <w:color w:val="auto"/>
                <w:szCs w:val="21"/>
                <w:highlight w:val="none"/>
              </w:rPr>
              <w:t>、是否</w:t>
            </w:r>
            <w:r>
              <w:rPr>
                <w:rFonts w:hAnsi="宋体" w:cs="宋体"/>
                <w:color w:val="auto"/>
                <w:szCs w:val="21"/>
                <w:highlight w:val="none"/>
              </w:rPr>
              <w:t>有相关摩托艇驾驶经验的人员</w:t>
            </w:r>
            <w:r>
              <w:rPr>
                <w:rFonts w:hint="eastAsia" w:hAnsi="宋体" w:cs="宋体"/>
                <w:color w:val="auto"/>
                <w:szCs w:val="21"/>
                <w:highlight w:val="none"/>
              </w:rPr>
              <w:t>、是否</w:t>
            </w:r>
            <w:r>
              <w:rPr>
                <w:rFonts w:hAnsi="宋体" w:cs="宋体"/>
                <w:color w:val="auto"/>
                <w:szCs w:val="21"/>
                <w:highlight w:val="none"/>
              </w:rPr>
              <w:t>有相关的帆船帆板人员培训经验等</w:t>
            </w:r>
            <w:r>
              <w:rPr>
                <w:rFonts w:hint="eastAsia" w:ascii="宋体" w:hAnsi="宋体" w:cs="宋体"/>
                <w:color w:val="auto"/>
                <w:highlight w:val="none"/>
                <w:lang w:bidi="ar"/>
              </w:rPr>
              <w:t>）等情况进行打分。投标人提供的资质、证明材料齐全，能力完善，经验丰富、人员安排及组织分工科学合理，能充分完成甚至优于本项目服务需求的为优得</w:t>
            </w:r>
            <w:r>
              <w:rPr>
                <w:rFonts w:ascii="宋体" w:hAnsi="宋体" w:cs="宋体"/>
                <w:color w:val="auto"/>
                <w:highlight w:val="none"/>
                <w:lang w:bidi="ar"/>
              </w:rPr>
              <w:t>9</w:t>
            </w:r>
            <w:r>
              <w:rPr>
                <w:rFonts w:hint="eastAsia" w:ascii="宋体" w:hAnsi="宋体" w:cs="宋体"/>
                <w:color w:val="auto"/>
                <w:highlight w:val="none"/>
                <w:lang w:bidi="ar"/>
              </w:rPr>
              <w:t>-</w:t>
            </w:r>
            <w:r>
              <w:rPr>
                <w:rFonts w:ascii="宋体" w:hAnsi="宋体" w:cs="宋体"/>
                <w:color w:val="auto"/>
                <w:highlight w:val="none"/>
                <w:lang w:bidi="ar"/>
              </w:rPr>
              <w:t>7</w:t>
            </w:r>
            <w:r>
              <w:rPr>
                <w:rFonts w:hint="eastAsia" w:ascii="宋体" w:hAnsi="宋体" w:cs="宋体"/>
                <w:color w:val="auto"/>
                <w:highlight w:val="none"/>
                <w:lang w:bidi="ar"/>
              </w:rPr>
              <w:t>分；资质、证明材料较齐全，人员安排分工合理，能力经验较符合项目需求，且能完成本项目服务的为良得</w:t>
            </w:r>
            <w:r>
              <w:rPr>
                <w:rFonts w:ascii="宋体" w:hAnsi="宋体" w:cs="宋体"/>
                <w:color w:val="auto"/>
                <w:highlight w:val="none"/>
                <w:lang w:bidi="ar"/>
              </w:rPr>
              <w:t>6</w:t>
            </w:r>
            <w:r>
              <w:rPr>
                <w:rFonts w:hint="eastAsia" w:ascii="宋体" w:hAnsi="宋体" w:cs="宋体"/>
                <w:color w:val="auto"/>
                <w:highlight w:val="none"/>
                <w:lang w:bidi="ar"/>
              </w:rPr>
              <w:t>-</w:t>
            </w:r>
            <w:r>
              <w:rPr>
                <w:rFonts w:ascii="宋体" w:hAnsi="宋体" w:cs="宋体"/>
                <w:color w:val="auto"/>
                <w:highlight w:val="none"/>
                <w:lang w:bidi="ar"/>
              </w:rPr>
              <w:t>4</w:t>
            </w:r>
            <w:r>
              <w:rPr>
                <w:rFonts w:hint="eastAsia" w:ascii="宋体" w:hAnsi="宋体" w:cs="宋体"/>
                <w:color w:val="auto"/>
                <w:highlight w:val="none"/>
                <w:lang w:bidi="ar"/>
              </w:rPr>
              <w:t>分；投标人提供的资质、证明材料简单，但能完成本项目服务的为中得</w:t>
            </w:r>
            <w:r>
              <w:rPr>
                <w:rFonts w:ascii="宋体" w:hAnsi="宋体" w:cs="宋体"/>
                <w:color w:val="auto"/>
                <w:highlight w:val="none"/>
                <w:lang w:bidi="ar"/>
              </w:rPr>
              <w:t>3</w:t>
            </w:r>
            <w:r>
              <w:rPr>
                <w:rFonts w:hint="eastAsia" w:ascii="宋体" w:hAnsi="宋体" w:cs="宋体"/>
                <w:color w:val="auto"/>
                <w:highlight w:val="none"/>
                <w:lang w:bidi="ar"/>
              </w:rPr>
              <w:t>-</w:t>
            </w:r>
            <w:r>
              <w:rPr>
                <w:rFonts w:ascii="宋体" w:hAnsi="宋体" w:cs="宋体"/>
                <w:color w:val="auto"/>
                <w:highlight w:val="none"/>
                <w:lang w:bidi="ar"/>
              </w:rPr>
              <w:t>2</w:t>
            </w:r>
            <w:r>
              <w:rPr>
                <w:rFonts w:hint="eastAsia" w:ascii="宋体" w:hAnsi="宋体" w:cs="宋体"/>
                <w:color w:val="auto"/>
                <w:highlight w:val="none"/>
                <w:lang w:bidi="ar"/>
              </w:rPr>
              <w:t>分；相关内容材料较为简略或不齐全的为差得1分，未提供不得分。</w:t>
            </w:r>
          </w:p>
        </w:tc>
        <w:tc>
          <w:tcPr>
            <w:tcW w:w="56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snapToGrid w:val="0"/>
                <w:color w:val="auto"/>
                <w:szCs w:val="21"/>
                <w:highlight w:val="none"/>
              </w:rPr>
            </w:pPr>
          </w:p>
        </w:tc>
        <w:tc>
          <w:tcPr>
            <w:tcW w:w="103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Cs w:val="21"/>
                <w:highlight w:val="none"/>
              </w:rPr>
            </w:pPr>
          </w:p>
        </w:tc>
        <w:tc>
          <w:tcPr>
            <w:tcW w:w="7825" w:type="dxa"/>
            <w:noWrap w:val="0"/>
            <w:vAlign w:val="center"/>
          </w:tcPr>
          <w:p>
            <w:pPr>
              <w:pStyle w:val="8"/>
              <w:keepNext w:val="0"/>
              <w:keepLines w:val="0"/>
              <w:pageBreakBefore w:val="0"/>
              <w:widowControl/>
              <w:numPr>
                <w:ilvl w:val="0"/>
                <w:numId w:val="0"/>
              </w:numPr>
              <w:tabs>
                <w:tab w:val="left" w:pos="720"/>
              </w:tabs>
              <w:kinsoku/>
              <w:wordWrap/>
              <w:overflowPunct/>
              <w:topLinePunct w:val="0"/>
              <w:autoSpaceDE/>
              <w:autoSpaceDN/>
              <w:bidi w:val="0"/>
              <w:adjustRightInd/>
              <w:spacing w:line="360" w:lineRule="auto"/>
              <w:textAlignment w:val="auto"/>
              <w:outlineLvl w:val="9"/>
              <w:rPr>
                <w:rFonts w:hAnsi="宋体" w:cs="宋体"/>
                <w:color w:val="auto"/>
                <w:highlight w:val="none"/>
              </w:rPr>
            </w:pPr>
            <w:r>
              <w:rPr>
                <w:rFonts w:hAnsi="宋体" w:eastAsia="宋体" w:cs="宋体"/>
                <w:color w:val="auto"/>
                <w:kern w:val="2"/>
                <w:sz w:val="21"/>
                <w:highlight w:val="none"/>
              </w:rPr>
              <w:t>拟投入人员中有国家级裁判的每个得</w:t>
            </w:r>
            <w:r>
              <w:rPr>
                <w:rFonts w:hint="default" w:hAnsi="宋体" w:eastAsia="宋体" w:cs="宋体"/>
                <w:color w:val="auto"/>
                <w:kern w:val="2"/>
                <w:sz w:val="21"/>
                <w:highlight w:val="none"/>
              </w:rPr>
              <w:t>1</w:t>
            </w:r>
            <w:r>
              <w:rPr>
                <w:rFonts w:hAnsi="宋体" w:eastAsia="宋体" w:cs="宋体"/>
                <w:color w:val="auto"/>
                <w:kern w:val="2"/>
                <w:sz w:val="21"/>
                <w:highlight w:val="none"/>
              </w:rPr>
              <w:t>分，最高</w:t>
            </w:r>
            <w:r>
              <w:rPr>
                <w:rFonts w:hint="default" w:hAnsi="宋体" w:eastAsia="宋体" w:cs="宋体"/>
                <w:color w:val="auto"/>
                <w:kern w:val="2"/>
                <w:sz w:val="21"/>
                <w:highlight w:val="none"/>
              </w:rPr>
              <w:t>1</w:t>
            </w:r>
            <w:r>
              <w:rPr>
                <w:rFonts w:hAnsi="宋体" w:eastAsia="宋体" w:cs="宋体"/>
                <w:color w:val="auto"/>
                <w:kern w:val="2"/>
                <w:sz w:val="21"/>
                <w:highlight w:val="none"/>
              </w:rPr>
              <w:t>分。</w:t>
            </w:r>
          </w:p>
        </w:tc>
        <w:tc>
          <w:tcPr>
            <w:tcW w:w="567" w:type="dxa"/>
            <w:noWrap w:val="0"/>
            <w:vAlign w:val="center"/>
          </w:tcPr>
          <w:p>
            <w:pPr>
              <w:pStyle w:val="8"/>
              <w:keepNext w:val="0"/>
              <w:keepLines w:val="0"/>
              <w:pageBreakBefore w:val="0"/>
              <w:widowControl/>
              <w:numPr>
                <w:ilvl w:val="0"/>
                <w:numId w:val="0"/>
              </w:numPr>
              <w:tabs>
                <w:tab w:val="left" w:pos="720"/>
              </w:tabs>
              <w:kinsoku/>
              <w:wordWrap/>
              <w:overflowPunct/>
              <w:topLinePunct w:val="0"/>
              <w:autoSpaceDE/>
              <w:autoSpaceDN/>
              <w:bidi w:val="0"/>
              <w:adjustRightInd/>
              <w:spacing w:line="360" w:lineRule="auto"/>
              <w:jc w:val="center"/>
              <w:textAlignment w:val="auto"/>
              <w:outlineLvl w:val="9"/>
              <w:rPr>
                <w:rFonts w:hAnsi="宋体" w:cs="宋体"/>
                <w:color w:val="auto"/>
                <w:highlight w:val="none"/>
              </w:rPr>
            </w:pPr>
            <w:r>
              <w:rPr>
                <w:rFonts w:hint="default" w:hAnsi="宋体" w:eastAsia="宋体" w:cs="宋体"/>
                <w:color w:val="auto"/>
                <w:kern w:val="2"/>
                <w:sz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snapToGrid w:val="0"/>
                <w:color w:val="auto"/>
                <w:szCs w:val="21"/>
                <w:highlight w:val="none"/>
              </w:rPr>
            </w:pPr>
          </w:p>
        </w:tc>
        <w:tc>
          <w:tcPr>
            <w:tcW w:w="10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业绩</w:t>
            </w:r>
          </w:p>
        </w:tc>
        <w:tc>
          <w:tcPr>
            <w:tcW w:w="7825" w:type="dxa"/>
            <w:noWrap w:val="0"/>
            <w:vAlign w:val="center"/>
          </w:tcPr>
          <w:p>
            <w:pPr>
              <w:pStyle w:val="8"/>
              <w:keepNext w:val="0"/>
              <w:keepLines w:val="0"/>
              <w:pageBreakBefore w:val="0"/>
              <w:widowControl/>
              <w:numPr>
                <w:ilvl w:val="0"/>
                <w:numId w:val="0"/>
              </w:numPr>
              <w:tabs>
                <w:tab w:val="left" w:pos="720"/>
              </w:tabs>
              <w:kinsoku/>
              <w:wordWrap/>
              <w:overflowPunct/>
              <w:topLinePunct w:val="0"/>
              <w:autoSpaceDE/>
              <w:autoSpaceDN/>
              <w:bidi w:val="0"/>
              <w:adjustRightInd/>
              <w:spacing w:line="360" w:lineRule="auto"/>
              <w:textAlignment w:val="auto"/>
              <w:outlineLvl w:val="9"/>
              <w:rPr>
                <w:rFonts w:hAnsi="宋体" w:eastAsia="宋体" w:cs="宋体"/>
                <w:color w:val="auto"/>
                <w:kern w:val="2"/>
                <w:sz w:val="21"/>
                <w:highlight w:val="none"/>
              </w:rPr>
            </w:pPr>
            <w:r>
              <w:rPr>
                <w:rFonts w:hint="eastAsia" w:ascii="宋体" w:hAnsi="宋体"/>
                <w:color w:val="auto"/>
                <w:spacing w:val="-4"/>
                <w:highlight w:val="none"/>
              </w:rPr>
              <w:t>投标人20</w:t>
            </w:r>
            <w:r>
              <w:rPr>
                <w:rFonts w:hint="eastAsia" w:ascii="宋体" w:hAnsi="宋体"/>
                <w:color w:val="auto"/>
                <w:spacing w:val="-4"/>
                <w:highlight w:val="none"/>
                <w:lang w:val="en-US" w:eastAsia="zh-CN"/>
              </w:rPr>
              <w:t>21</w:t>
            </w:r>
            <w:r>
              <w:rPr>
                <w:rFonts w:hint="eastAsia" w:ascii="宋体" w:hAnsi="宋体"/>
                <w:color w:val="auto"/>
                <w:spacing w:val="-4"/>
                <w:highlight w:val="none"/>
              </w:rPr>
              <w:t>年1月1日以来（以合同签订时间为准），具有承接过同类项目业绩的每个得</w:t>
            </w:r>
            <w:r>
              <w:rPr>
                <w:rFonts w:hint="eastAsia" w:ascii="宋体" w:hAnsi="宋体"/>
                <w:color w:val="auto"/>
                <w:spacing w:val="-4"/>
                <w:highlight w:val="none"/>
                <w:lang w:val="en-US" w:eastAsia="zh-CN"/>
              </w:rPr>
              <w:t>0.5</w:t>
            </w:r>
            <w:r>
              <w:rPr>
                <w:rFonts w:hint="eastAsia" w:ascii="宋体" w:hAnsi="宋体"/>
                <w:color w:val="auto"/>
                <w:spacing w:val="-4"/>
                <w:highlight w:val="none"/>
              </w:rPr>
              <w:t>分，最多得</w:t>
            </w:r>
            <w:r>
              <w:rPr>
                <w:rFonts w:hint="eastAsia" w:ascii="宋体" w:hAnsi="宋体"/>
                <w:color w:val="auto"/>
                <w:spacing w:val="-4"/>
                <w:highlight w:val="none"/>
                <w:lang w:val="en-US" w:eastAsia="zh-CN"/>
              </w:rPr>
              <w:t>1</w:t>
            </w:r>
            <w:r>
              <w:rPr>
                <w:rFonts w:hint="eastAsia" w:ascii="宋体" w:hAnsi="宋体"/>
                <w:color w:val="auto"/>
                <w:spacing w:val="-4"/>
                <w:highlight w:val="none"/>
              </w:rPr>
              <w:t>分。（投标文件中提供合同等相关证明材料复印件）</w:t>
            </w:r>
          </w:p>
        </w:tc>
        <w:tc>
          <w:tcPr>
            <w:tcW w:w="567" w:type="dxa"/>
            <w:noWrap w:val="0"/>
            <w:vAlign w:val="center"/>
          </w:tcPr>
          <w:p>
            <w:pPr>
              <w:pStyle w:val="8"/>
              <w:keepNext w:val="0"/>
              <w:keepLines w:val="0"/>
              <w:pageBreakBefore w:val="0"/>
              <w:widowControl/>
              <w:numPr>
                <w:ilvl w:val="0"/>
                <w:numId w:val="0"/>
              </w:numPr>
              <w:tabs>
                <w:tab w:val="left" w:pos="720"/>
              </w:tabs>
              <w:kinsoku/>
              <w:wordWrap/>
              <w:overflowPunct/>
              <w:topLinePunct w:val="0"/>
              <w:autoSpaceDE/>
              <w:autoSpaceDN/>
              <w:bidi w:val="0"/>
              <w:adjustRightInd/>
              <w:spacing w:line="360" w:lineRule="auto"/>
              <w:jc w:val="center"/>
              <w:textAlignment w:val="auto"/>
              <w:outlineLvl w:val="9"/>
              <w:rPr>
                <w:rFonts w:hint="eastAsia" w:hAnsi="宋体" w:eastAsia="宋体" w:cs="宋体"/>
                <w:color w:val="auto"/>
                <w:kern w:val="2"/>
                <w:sz w:val="21"/>
                <w:highlight w:val="none"/>
                <w:lang w:val="en-US" w:eastAsia="zh-CN"/>
              </w:rPr>
            </w:pPr>
            <w:r>
              <w:rPr>
                <w:rFonts w:hint="eastAsia" w:hAnsi="宋体" w:eastAsia="宋体" w:cs="宋体"/>
                <w:color w:val="auto"/>
                <w:kern w:val="2"/>
                <w:sz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snapToGrid w:val="0"/>
                <w:color w:val="auto"/>
                <w:szCs w:val="21"/>
                <w:highlight w:val="none"/>
              </w:rPr>
            </w:pPr>
          </w:p>
        </w:tc>
        <w:tc>
          <w:tcPr>
            <w:tcW w:w="10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投标人情况</w:t>
            </w:r>
          </w:p>
        </w:tc>
        <w:tc>
          <w:tcPr>
            <w:tcW w:w="7825" w:type="dxa"/>
            <w:noWrap w:val="0"/>
            <w:vAlign w:val="center"/>
          </w:tcPr>
          <w:p>
            <w:pPr>
              <w:pStyle w:val="8"/>
              <w:keepNext w:val="0"/>
              <w:keepLines w:val="0"/>
              <w:pageBreakBefore w:val="0"/>
              <w:widowControl/>
              <w:numPr>
                <w:ilvl w:val="0"/>
                <w:numId w:val="0"/>
              </w:numPr>
              <w:tabs>
                <w:tab w:val="left" w:pos="720"/>
              </w:tabs>
              <w:kinsoku/>
              <w:wordWrap/>
              <w:overflowPunct/>
              <w:topLinePunct w:val="0"/>
              <w:autoSpaceDE/>
              <w:autoSpaceDN/>
              <w:bidi w:val="0"/>
              <w:adjustRightInd/>
              <w:spacing w:line="360" w:lineRule="auto"/>
              <w:textAlignment w:val="auto"/>
              <w:outlineLvl w:val="9"/>
              <w:rPr>
                <w:rFonts w:hint="default" w:hAnsi="宋体" w:eastAsia="宋体" w:cs="宋体"/>
                <w:color w:val="auto"/>
                <w:kern w:val="2"/>
                <w:sz w:val="21"/>
                <w:highlight w:val="none"/>
                <w:lang w:val="en-US" w:eastAsia="zh-CN"/>
              </w:rPr>
            </w:pPr>
            <w:r>
              <w:rPr>
                <w:rFonts w:hint="eastAsia" w:hAnsi="宋体" w:eastAsia="宋体" w:cs="宋体"/>
                <w:color w:val="auto"/>
                <w:kern w:val="2"/>
                <w:sz w:val="21"/>
                <w:highlight w:val="none"/>
                <w:lang w:val="en-US" w:eastAsia="zh-CN"/>
              </w:rPr>
              <w:t>投标人为中国帆船帆板运动协会会员的得1分。</w:t>
            </w:r>
          </w:p>
        </w:tc>
        <w:tc>
          <w:tcPr>
            <w:tcW w:w="567" w:type="dxa"/>
            <w:noWrap w:val="0"/>
            <w:vAlign w:val="center"/>
          </w:tcPr>
          <w:p>
            <w:pPr>
              <w:pStyle w:val="8"/>
              <w:keepNext w:val="0"/>
              <w:keepLines w:val="0"/>
              <w:pageBreakBefore w:val="0"/>
              <w:widowControl/>
              <w:numPr>
                <w:ilvl w:val="0"/>
                <w:numId w:val="0"/>
              </w:numPr>
              <w:tabs>
                <w:tab w:val="left" w:pos="720"/>
              </w:tabs>
              <w:kinsoku/>
              <w:wordWrap/>
              <w:overflowPunct/>
              <w:topLinePunct w:val="0"/>
              <w:autoSpaceDE/>
              <w:autoSpaceDN/>
              <w:bidi w:val="0"/>
              <w:adjustRightInd/>
              <w:spacing w:line="360" w:lineRule="auto"/>
              <w:jc w:val="center"/>
              <w:textAlignment w:val="auto"/>
              <w:outlineLvl w:val="9"/>
              <w:rPr>
                <w:rFonts w:hint="eastAsia" w:hAnsi="宋体" w:eastAsia="宋体" w:cs="宋体"/>
                <w:color w:val="auto"/>
                <w:kern w:val="2"/>
                <w:sz w:val="21"/>
                <w:highlight w:val="none"/>
                <w:lang w:val="en-US" w:eastAsia="zh-CN"/>
              </w:rPr>
            </w:pPr>
            <w:r>
              <w:rPr>
                <w:rFonts w:hint="eastAsia" w:hAnsi="宋体" w:eastAsia="宋体" w:cs="宋体"/>
                <w:color w:val="auto"/>
                <w:kern w:val="2"/>
                <w:sz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79"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商务评分</w:t>
            </w: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5分</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Cs w:val="21"/>
                <w:highlight w:val="none"/>
              </w:rPr>
            </w:pPr>
          </w:p>
        </w:tc>
        <w:tc>
          <w:tcPr>
            <w:tcW w:w="10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后续服务</w:t>
            </w:r>
          </w:p>
        </w:tc>
        <w:tc>
          <w:tcPr>
            <w:tcW w:w="7825" w:type="dxa"/>
            <w:noWrap w:val="0"/>
            <w:vAlign w:val="center"/>
          </w:tcPr>
          <w:p>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cs="宋体"/>
                <w:color w:val="auto"/>
                <w:highlight w:val="none"/>
                <w:lang w:bidi="ar"/>
              </w:rPr>
            </w:pPr>
            <w:r>
              <w:rPr>
                <w:rFonts w:hint="eastAsia" w:ascii="宋体" w:hAnsi="宋体" w:cs="宋体"/>
                <w:color w:val="auto"/>
                <w:highlight w:val="none"/>
                <w:lang w:bidi="ar"/>
              </w:rPr>
              <w:t>根据投标人提供的后续服务方案及承诺情况进行评分。承诺对办赛的内容、方案和措施等资料进行整理，并针对活动结束提供的后续服务方案</w:t>
            </w:r>
            <w:r>
              <w:rPr>
                <w:rFonts w:hint="eastAsia" w:ascii="宋体" w:hAnsi="宋体" w:cs="宋体"/>
                <w:color w:val="auto"/>
                <w:szCs w:val="21"/>
                <w:highlight w:val="none"/>
              </w:rPr>
              <w:t>内容详尽，</w:t>
            </w:r>
            <w:r>
              <w:rPr>
                <w:rFonts w:hint="eastAsia" w:ascii="宋体" w:hAnsi="宋体" w:cs="宋体"/>
                <w:color w:val="auto"/>
                <w:highlight w:val="none"/>
                <w:lang w:bidi="ar"/>
              </w:rPr>
              <w:t>完全满足甚至优于招标文件需求的</w:t>
            </w:r>
            <w:r>
              <w:rPr>
                <w:rFonts w:hint="eastAsia" w:ascii="宋体" w:hAnsi="宋体" w:cs="宋体"/>
                <w:color w:val="auto"/>
                <w:szCs w:val="21"/>
                <w:highlight w:val="none"/>
              </w:rPr>
              <w:t>为优得5-4分；内容简单满足招标需求的为良得3-2分；内容简略仅有提及的为中得1分；</w:t>
            </w:r>
            <w:r>
              <w:rPr>
                <w:rFonts w:hint="eastAsia" w:ascii="宋体" w:hAnsi="宋体" w:cs="宋体"/>
                <w:color w:val="auto"/>
                <w:highlight w:val="none"/>
                <w:lang w:bidi="ar"/>
              </w:rPr>
              <w:t>未提供的不得分。</w:t>
            </w:r>
          </w:p>
        </w:tc>
        <w:tc>
          <w:tcPr>
            <w:tcW w:w="56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5</w:t>
            </w:r>
          </w:p>
        </w:tc>
      </w:tr>
    </w:tbl>
    <w:p>
      <w:pPr>
        <w:pStyle w:val="26"/>
        <w:ind w:firstLine="723"/>
        <w:rPr>
          <w:rFonts w:ascii="仿宋" w:hAnsi="仿宋" w:eastAsia="仿宋" w:cs="仿宋"/>
          <w:b/>
          <w:color w:val="auto"/>
          <w:sz w:val="36"/>
          <w:szCs w:val="36"/>
          <w:highlight w:val="none"/>
        </w:rPr>
      </w:pPr>
    </w:p>
    <w:p>
      <w:pPr>
        <w:rPr>
          <w:rFonts w:ascii="仿宋" w:hAnsi="仿宋" w:eastAsia="仿宋" w:cs="仿宋"/>
          <w:b/>
          <w:color w:val="auto"/>
          <w:sz w:val="36"/>
          <w:szCs w:val="36"/>
          <w:highlight w:val="none"/>
        </w:rPr>
      </w:pPr>
    </w:p>
    <w:p>
      <w:pPr>
        <w:pStyle w:val="24"/>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rPr>
          <w:color w:val="auto"/>
          <w:highlight w:val="none"/>
        </w:rPr>
      </w:pPr>
    </w:p>
    <w:p>
      <w:pPr>
        <w:pStyle w:val="3"/>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numPr>
          <w:ilvl w:val="0"/>
          <w:numId w:val="7"/>
        </w:num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拟签订的合同文本</w:t>
      </w:r>
    </w:p>
    <w:p>
      <w:pPr>
        <w:jc w:val="center"/>
        <w:rPr>
          <w:b/>
          <w:bCs/>
          <w:color w:val="auto"/>
          <w:sz w:val="52"/>
          <w:szCs w:val="52"/>
          <w:highlight w:val="none"/>
        </w:rPr>
      </w:pPr>
    </w:p>
    <w:p>
      <w:pPr>
        <w:jc w:val="center"/>
        <w:rPr>
          <w:b/>
          <w:bCs/>
          <w:color w:val="auto"/>
          <w:sz w:val="52"/>
          <w:szCs w:val="52"/>
          <w:highlight w:val="none"/>
        </w:rPr>
      </w:pPr>
      <w:r>
        <w:rPr>
          <w:rFonts w:hint="eastAsia"/>
          <w:b/>
          <w:bCs/>
          <w:color w:val="auto"/>
          <w:sz w:val="52"/>
          <w:szCs w:val="52"/>
          <w:highlight w:val="none"/>
          <w:lang w:eastAsia="zh-CN"/>
        </w:rPr>
        <w:t>2024中国家庭帆船赛·台州站项目</w:t>
      </w:r>
      <w:r>
        <w:rPr>
          <w:rFonts w:hint="eastAsia"/>
          <w:b/>
          <w:bCs/>
          <w:color w:val="auto"/>
          <w:sz w:val="52"/>
          <w:szCs w:val="52"/>
          <w:highlight w:val="none"/>
        </w:rPr>
        <w:t>合同</w:t>
      </w: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p>
    <w:p>
      <w:pPr>
        <w:rPr>
          <w:b/>
          <w:bCs/>
          <w:color w:val="auto"/>
          <w:sz w:val="30"/>
          <w:szCs w:val="30"/>
          <w:highlight w:val="none"/>
        </w:rPr>
      </w:pPr>
    </w:p>
    <w:p>
      <w:pPr>
        <w:ind w:firstLine="1807" w:firstLineChars="600"/>
        <w:rPr>
          <w:b/>
          <w:bCs/>
          <w:color w:val="auto"/>
          <w:sz w:val="30"/>
          <w:szCs w:val="30"/>
          <w:highlight w:val="none"/>
        </w:rPr>
      </w:pPr>
    </w:p>
    <w:p>
      <w:pPr>
        <w:ind w:firstLine="1807" w:firstLineChars="600"/>
        <w:rPr>
          <w:b/>
          <w:bCs/>
          <w:color w:val="auto"/>
          <w:sz w:val="30"/>
          <w:szCs w:val="30"/>
          <w:highlight w:val="none"/>
        </w:rPr>
      </w:pPr>
    </w:p>
    <w:p>
      <w:pPr>
        <w:ind w:firstLine="1807" w:firstLineChars="600"/>
        <w:rPr>
          <w:b/>
          <w:bCs/>
          <w:color w:val="auto"/>
          <w:sz w:val="30"/>
          <w:szCs w:val="30"/>
          <w:highlight w:val="none"/>
        </w:rPr>
      </w:pPr>
    </w:p>
    <w:p>
      <w:pPr>
        <w:widowControl/>
        <w:snapToGrid w:val="0"/>
        <w:spacing w:before="100" w:beforeAutospacing="1" w:after="100" w:afterAutospacing="1" w:line="320" w:lineRule="atLeast"/>
        <w:ind w:firstLine="420" w:firstLineChars="150"/>
        <w:jc w:val="left"/>
        <w:rPr>
          <w:rFonts w:hint="eastAsia" w:ascii="宋体" w:hAnsi="宋体" w:eastAsia="宋体" w:cs="宋体"/>
          <w:color w:val="auto"/>
          <w:kern w:val="0"/>
          <w:sz w:val="28"/>
          <w:szCs w:val="28"/>
          <w:highlight w:val="none"/>
          <w:u w:val="single"/>
          <w:lang w:eastAsia="zh-CN"/>
        </w:rPr>
      </w:pPr>
      <w:r>
        <w:rPr>
          <w:rFonts w:hint="eastAsia" w:ascii="宋体" w:hAnsi="宋体" w:cs="宋体"/>
          <w:color w:val="auto"/>
          <w:kern w:val="0"/>
          <w:sz w:val="28"/>
          <w:szCs w:val="28"/>
          <w:highlight w:val="none"/>
        </w:rPr>
        <w:t>项  目 名  称：</w:t>
      </w:r>
      <w:r>
        <w:rPr>
          <w:rFonts w:hint="eastAsia" w:ascii="宋体" w:hAnsi="宋体" w:cs="宋体"/>
          <w:color w:val="auto"/>
          <w:kern w:val="0"/>
          <w:sz w:val="28"/>
          <w:szCs w:val="28"/>
          <w:highlight w:val="none"/>
          <w:u w:val="single"/>
          <w:lang w:eastAsia="zh-CN"/>
        </w:rPr>
        <w:t>2024中国家庭帆船赛·台州站项目</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  目 地  点：</w:t>
      </w:r>
      <w:r>
        <w:rPr>
          <w:rFonts w:hint="eastAsia" w:ascii="宋体" w:hAnsi="宋体" w:cs="宋体"/>
          <w:color w:val="auto"/>
          <w:kern w:val="0"/>
          <w:sz w:val="28"/>
          <w:szCs w:val="28"/>
          <w:highlight w:val="none"/>
          <w:u w:val="single"/>
        </w:rPr>
        <w:t xml:space="preserve">                台州湾新区                     </w:t>
      </w:r>
    </w:p>
    <w:p>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发  包  人：</w:t>
      </w:r>
      <w:r>
        <w:rPr>
          <w:rFonts w:hint="eastAsia" w:ascii="宋体" w:hAnsi="宋体" w:cs="宋体"/>
          <w:color w:val="auto"/>
          <w:kern w:val="0"/>
          <w:sz w:val="28"/>
          <w:szCs w:val="28"/>
          <w:highlight w:val="none"/>
          <w:u w:val="single"/>
        </w:rPr>
        <w:t xml:space="preserve"> </w:t>
      </w:r>
      <w:r>
        <w:rPr>
          <w:rFonts w:hint="eastAsia" w:ascii="宋体" w:hAnsi="宋体"/>
          <w:color w:val="auto"/>
          <w:sz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承  包  人：</w:t>
      </w:r>
      <w:r>
        <w:rPr>
          <w:rFonts w:hint="eastAsia" w:ascii="宋体" w:hAnsi="宋体" w:cs="宋体"/>
          <w:color w:val="auto"/>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签  订  日  期：</w:t>
      </w:r>
      <w:r>
        <w:rPr>
          <w:rFonts w:hint="eastAsia" w:ascii="宋体" w:hAnsi="宋体" w:cs="宋体"/>
          <w:color w:val="auto"/>
          <w:kern w:val="0"/>
          <w:sz w:val="28"/>
          <w:szCs w:val="28"/>
          <w:highlight w:val="none"/>
          <w:u w:val="single"/>
        </w:rPr>
        <w:t xml:space="preserve">                                              </w:t>
      </w:r>
    </w:p>
    <w:p>
      <w:pPr>
        <w:pStyle w:val="24"/>
        <w:rPr>
          <w:color w:val="auto"/>
          <w:highlight w:val="none"/>
        </w:rPr>
      </w:pPr>
    </w:p>
    <w:p>
      <w:pPr>
        <w:pStyle w:val="7"/>
        <w:rPr>
          <w:b/>
          <w:color w:val="auto"/>
          <w:highlight w:val="none"/>
        </w:rPr>
      </w:pPr>
    </w:p>
    <w:p>
      <w:pPr>
        <w:rPr>
          <w:b/>
          <w:bCs/>
          <w:color w:val="auto"/>
          <w:highlight w:val="none"/>
        </w:rPr>
      </w:pPr>
    </w:p>
    <w:p>
      <w:pPr>
        <w:adjustRightInd w:val="0"/>
        <w:snapToGrid w:val="0"/>
        <w:spacing w:line="324" w:lineRule="auto"/>
        <w:jc w:val="center"/>
        <w:outlineLvl w:val="0"/>
        <w:rPr>
          <w:rFonts w:hint="eastAsia" w:ascii="黑体"/>
          <w:b/>
          <w:color w:val="auto"/>
          <w:sz w:val="30"/>
          <w:szCs w:val="30"/>
          <w:highlight w:val="none"/>
        </w:rPr>
      </w:pPr>
      <w:bookmarkStart w:id="29" w:name="_Toc5209"/>
    </w:p>
    <w:p>
      <w:pPr>
        <w:adjustRightInd w:val="0"/>
        <w:snapToGrid w:val="0"/>
        <w:spacing w:line="324" w:lineRule="auto"/>
        <w:jc w:val="center"/>
        <w:outlineLvl w:val="0"/>
        <w:rPr>
          <w:rFonts w:ascii="黑体"/>
          <w:b/>
          <w:color w:val="auto"/>
          <w:sz w:val="30"/>
          <w:szCs w:val="30"/>
          <w:highlight w:val="none"/>
        </w:rPr>
      </w:pPr>
      <w:r>
        <w:rPr>
          <w:rFonts w:hint="eastAsia" w:ascii="黑体"/>
          <w:b/>
          <w:color w:val="auto"/>
          <w:sz w:val="30"/>
          <w:szCs w:val="30"/>
          <w:highlight w:val="none"/>
        </w:rPr>
        <w:t>合同条款</w:t>
      </w:r>
      <w:bookmarkEnd w:id="29"/>
    </w:p>
    <w:p>
      <w:pPr>
        <w:widowControl/>
        <w:shd w:val="clear" w:color="auto" w:fill="FFFFFF"/>
        <w:spacing w:after="150" w:line="312" w:lineRule="auto"/>
        <w:ind w:firstLine="480"/>
        <w:jc w:val="left"/>
        <w:rPr>
          <w:rFonts w:ascii="宋体" w:hAnsi="宋体"/>
          <w:color w:val="auto"/>
          <w:sz w:val="24"/>
          <w:highlight w:val="none"/>
        </w:rPr>
      </w:pPr>
      <w:bookmarkStart w:id="30" w:name="_Toc251160747"/>
      <w:r>
        <w:rPr>
          <w:rFonts w:ascii="宋体" w:hAnsi="宋体"/>
          <w:color w:val="auto"/>
          <w:sz w:val="24"/>
          <w:highlight w:val="none"/>
        </w:rPr>
        <w:t>以下为成交后签定本项目合同的通用条款，成交供应商不得提出实质性的修改，关于专用条款将由采购人与成交供应商结合本项目具体情况协商后签订。</w:t>
      </w:r>
    </w:p>
    <w:p>
      <w:pPr>
        <w:pStyle w:val="6"/>
        <w:snapToGrid w:val="0"/>
        <w:spacing w:before="120" w:after="120" w:line="312" w:lineRule="auto"/>
        <w:rPr>
          <w:rFonts w:hint="eastAsia" w:hAnsi="宋体" w:eastAsia="宋体"/>
          <w:color w:val="auto"/>
          <w:sz w:val="24"/>
          <w:highlight w:val="none"/>
          <w:lang w:eastAsia="zh-CN"/>
        </w:rPr>
      </w:pPr>
      <w:r>
        <w:rPr>
          <w:rFonts w:hAnsi="宋体"/>
          <w:color w:val="auto"/>
          <w:sz w:val="24"/>
          <w:highlight w:val="none"/>
        </w:rPr>
        <w:t>项目名称：</w:t>
      </w:r>
      <w:r>
        <w:rPr>
          <w:rFonts w:hint="eastAsia" w:hAnsi="宋体"/>
          <w:color w:val="auto"/>
          <w:sz w:val="24"/>
          <w:highlight w:val="none"/>
          <w:lang w:eastAsia="zh-CN"/>
        </w:rPr>
        <w:t>202</w:t>
      </w:r>
      <w:r>
        <w:rPr>
          <w:rFonts w:hint="eastAsia" w:hAnsi="宋体"/>
          <w:color w:val="auto"/>
          <w:sz w:val="24"/>
          <w:highlight w:val="none"/>
          <w:lang w:val="en-US" w:eastAsia="zh-CN"/>
        </w:rPr>
        <w:t>4</w:t>
      </w:r>
      <w:r>
        <w:rPr>
          <w:rFonts w:hint="eastAsia" w:hAnsi="宋体"/>
          <w:color w:val="auto"/>
          <w:sz w:val="24"/>
          <w:highlight w:val="none"/>
          <w:lang w:eastAsia="zh-CN"/>
        </w:rPr>
        <w:t>中国家庭帆船赛·台州站项目</w:t>
      </w:r>
    </w:p>
    <w:p>
      <w:pPr>
        <w:pStyle w:val="6"/>
        <w:snapToGrid w:val="0"/>
        <w:spacing w:before="120" w:after="120" w:line="312" w:lineRule="auto"/>
        <w:rPr>
          <w:rFonts w:hint="eastAsia" w:hAnsi="宋体"/>
          <w:color w:val="auto"/>
          <w:sz w:val="24"/>
          <w:highlight w:val="none"/>
        </w:rPr>
      </w:pPr>
      <w:r>
        <w:rPr>
          <w:rFonts w:hAnsi="宋体"/>
          <w:color w:val="auto"/>
          <w:sz w:val="24"/>
          <w:highlight w:val="none"/>
        </w:rPr>
        <w:t>项目编号：</w:t>
      </w:r>
    </w:p>
    <w:p>
      <w:pPr>
        <w:pStyle w:val="6"/>
        <w:snapToGrid w:val="0"/>
        <w:spacing w:before="120" w:after="120" w:line="312"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采购人</w:t>
      </w:r>
      <w:r>
        <w:rPr>
          <w:rFonts w:hAnsi="宋体"/>
          <w:color w:val="auto"/>
          <w:sz w:val="24"/>
          <w:highlight w:val="none"/>
        </w:rPr>
        <w:t>）</w:t>
      </w:r>
      <w:r>
        <w:rPr>
          <w:rFonts w:hint="eastAsia" w:hAnsi="宋体"/>
          <w:color w:val="auto"/>
          <w:sz w:val="24"/>
          <w:highlight w:val="none"/>
        </w:rPr>
        <w:t xml:space="preserve">                            所在地：                              </w:t>
      </w:r>
    </w:p>
    <w:p>
      <w:pPr>
        <w:pStyle w:val="6"/>
        <w:snapToGrid w:val="0"/>
        <w:spacing w:before="120" w:after="120" w:line="312" w:lineRule="auto"/>
        <w:rPr>
          <w:rFonts w:hAnsi="宋体"/>
          <w:color w:val="auto"/>
          <w:sz w:val="24"/>
          <w:highlight w:val="none"/>
        </w:rPr>
      </w:pPr>
      <w:r>
        <w:rPr>
          <w:rFonts w:hAnsi="宋体"/>
          <w:color w:val="auto"/>
          <w:sz w:val="24"/>
          <w:highlight w:val="none"/>
        </w:rPr>
        <w:t>乙方：（</w:t>
      </w:r>
      <w:r>
        <w:rPr>
          <w:rFonts w:hint="eastAsia" w:hAnsi="宋体"/>
          <w:color w:val="auto"/>
          <w:sz w:val="24"/>
          <w:highlight w:val="none"/>
        </w:rPr>
        <w:t>成交供应商</w:t>
      </w:r>
      <w:r>
        <w:rPr>
          <w:rFonts w:hAnsi="宋体"/>
          <w:color w:val="auto"/>
          <w:sz w:val="24"/>
          <w:highlight w:val="none"/>
        </w:rPr>
        <w:t>）</w:t>
      </w:r>
      <w:r>
        <w:rPr>
          <w:rFonts w:hint="eastAsia" w:hAnsi="宋体"/>
          <w:color w:val="auto"/>
          <w:sz w:val="24"/>
          <w:highlight w:val="none"/>
        </w:rPr>
        <w:t xml:space="preserve">                        所在地：</w:t>
      </w:r>
    </w:p>
    <w:p>
      <w:pPr>
        <w:pStyle w:val="6"/>
        <w:snapToGrid w:val="0"/>
        <w:spacing w:before="120" w:after="120" w:line="312" w:lineRule="auto"/>
        <w:ind w:firstLine="480" w:firstLineChars="200"/>
        <w:rPr>
          <w:rFonts w:hAnsi="宋体"/>
          <w:b/>
          <w:color w:val="auto"/>
          <w:sz w:val="24"/>
          <w:highlight w:val="none"/>
        </w:rPr>
      </w:pPr>
      <w:r>
        <w:rPr>
          <w:rFonts w:hAnsi="宋体"/>
          <w:color w:val="auto"/>
          <w:sz w:val="24"/>
          <w:highlight w:val="none"/>
        </w:rPr>
        <w:t>甲、乙双方根据</w:t>
      </w:r>
      <w:r>
        <w:rPr>
          <w:rFonts w:hint="eastAsia" w:hAnsi="宋体"/>
          <w:color w:val="auto"/>
          <w:sz w:val="24"/>
          <w:highlight w:val="none"/>
          <w:lang w:val="en-US" w:eastAsia="zh-CN"/>
        </w:rPr>
        <w:t>台州市建航工程管理有限公司</w:t>
      </w:r>
      <w:r>
        <w:rPr>
          <w:rFonts w:hAnsi="宋体"/>
          <w:color w:val="auto"/>
          <w:sz w:val="24"/>
          <w:highlight w:val="none"/>
        </w:rPr>
        <w:t>关于</w:t>
      </w:r>
      <w:r>
        <w:rPr>
          <w:rFonts w:hint="eastAsia" w:hAnsi="宋体" w:cs="Arial"/>
          <w:color w:val="auto"/>
          <w:sz w:val="24"/>
          <w:highlight w:val="none"/>
          <w:lang w:eastAsia="zh-CN"/>
        </w:rPr>
        <w:t>202</w:t>
      </w:r>
      <w:r>
        <w:rPr>
          <w:rFonts w:hint="eastAsia" w:hAnsi="宋体" w:cs="Arial"/>
          <w:color w:val="auto"/>
          <w:sz w:val="24"/>
          <w:highlight w:val="none"/>
          <w:lang w:val="en-US" w:eastAsia="zh-CN"/>
        </w:rPr>
        <w:t>4</w:t>
      </w:r>
      <w:r>
        <w:rPr>
          <w:rFonts w:hint="eastAsia" w:hAnsi="宋体" w:cs="Arial"/>
          <w:color w:val="auto"/>
          <w:sz w:val="24"/>
          <w:highlight w:val="none"/>
          <w:lang w:eastAsia="zh-CN"/>
        </w:rPr>
        <w:t>中国家庭帆船赛·台州站项目</w:t>
      </w:r>
      <w:r>
        <w:rPr>
          <w:rFonts w:hint="eastAsia" w:hAnsi="宋体"/>
          <w:color w:val="auto"/>
          <w:sz w:val="24"/>
          <w:highlight w:val="none"/>
        </w:rPr>
        <w:t>采购</w:t>
      </w:r>
      <w:r>
        <w:rPr>
          <w:rFonts w:hAnsi="宋体"/>
          <w:color w:val="auto"/>
          <w:sz w:val="24"/>
          <w:highlight w:val="none"/>
        </w:rPr>
        <w:t>的结果，签署本合同。</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 xml:space="preserve">一、合同文件： </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1.合同条款。</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2.成交通知书。</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3.更正补充文件。</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4.采购文件。</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5.成交供应商响应文件。</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6.其他。</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上述所指合同文件应认为是互相补充和解释的，但是有模棱两可或互相矛盾之处，以其所列内容顺序为准。</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二、合同内容及服务标准</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（具体见项目需求）</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三、合同金额</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本合同金额为（大写）：____________________________________元（￥_______________元）人民币。</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四、甲乙双方责任</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（一）甲方责任</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（根据采购结果确定）</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（二）乙方责任</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（根据采购结果确定）</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五、技术资料</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1.乙方应按采购文件规定的时间向甲方提供有关技术资料。</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六、知识产权</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乙方应保证提供服务过程中不会侵犯任何第三方的知识产权。</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七、履约保证金</w:t>
      </w:r>
    </w:p>
    <w:p>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供应商在签订合同</w:t>
      </w:r>
      <w:r>
        <w:rPr>
          <w:rFonts w:hint="eastAsia" w:ascii="宋体" w:hAnsi="宋体" w:cs="宋体"/>
          <w:color w:val="auto"/>
          <w:sz w:val="24"/>
          <w:highlight w:val="none"/>
          <w:lang w:val="en-US" w:eastAsia="zh-CN"/>
        </w:rPr>
        <w:t>后10日内日</w:t>
      </w:r>
      <w:r>
        <w:rPr>
          <w:rFonts w:hint="eastAsia" w:ascii="宋体" w:hAnsi="宋体" w:cs="宋体"/>
          <w:color w:val="auto"/>
          <w:sz w:val="24"/>
          <w:highlight w:val="none"/>
        </w:rPr>
        <w:t>须交纳本项目合同金额的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作为履约保证金。待赛事结束，所有工作经采购人验收结算确认后5个工作日内无息退还。若供应商不能保质保量完成合同约定业务，除承担相关责任外，采购人可相应扣减合同履约保证金。如中标人违约造成合同终止的，履约保证金不予退还，招标人有权视损失情况向中标人追偿。</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八、转包或分包</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1.本合同范围的服务，应由乙方直接供应，不得转让他人供应；</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2.除非得到甲方的书面同意，乙方不得将本合同范围的服务全部或部分分包给他人供应；</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3.如有转让和未经甲方同意的分包行为，甲方有权解除合同，没收履约保证金并追究乙方的违约责任。</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九、服务质量保证期 (选用)</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1.服务质量保证期      年。（自验收合格之日起计）</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十、合同履行时间、履行方式及履行地点</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1.履行时间：</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2.履行方式：</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3.履行地点：</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十一、款项支付</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付款方式：</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十二、税费</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本合同执行中相关的一切税费均由乙方负担。</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十三、质量保证及后续服务</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1．乙方应按采购文件规定向甲方提供服务。</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2．乙方提供的服务成果在服务质量保证期内发生故障，乙方应负责免费提供后续服务。对达不到要求者，根据实际情况，经双方协商，可按以下办法处理：</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⑴重做：由乙方承担所发生的全部费用。</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⑵贬值处理：由甲乙双方合议定价。</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⑶解除合同。</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3．如在使用过程中发生问题，乙方在接到甲方通知后在   小时内到达甲方现场。</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4．在服务质量保证期内，乙方应对出现的质量及安全问题负责处理解决并承担一切费用。</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十四、违约责任</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1．甲方无正当理由拒收接受服务的，甲方向乙方偿付合同款项百分之五作为违约金。</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2．甲方无故逾期验收和办理款项支付手续的,甲方应按逾期付款总额每日万分之五向乙方支付违约金。</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十五、不可抗力事件处理</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1．在合同有效期内，任何一方因不可抗力事件导致不能履行合同，则合同履行期可延长，其延长期与不可抗力影响期相同。</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2.不可抗力事件发生后，应立即通知对方，并寄送有关权威机构出具的证明。</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3．不可抗力事件延续120天以上，双方应通过友好协商，确定是否继续履行合同。</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十六、解决争议的方法</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1.如双方在履行合同时发生纠纷，应协商解决；协商不成时，可提请政府采购管理部门调解；调解不成的通过以下方式解决：</w:t>
      </w:r>
      <w:r>
        <w:rPr>
          <w:rFonts w:hint="eastAsia" w:ascii="宋体" w:hAnsi="宋体" w:cs="Arial"/>
          <w:color w:val="auto"/>
          <w:sz w:val="24"/>
          <w:highlight w:val="none"/>
          <w:lang w:bidi="ar"/>
        </w:rPr>
        <w:br w:type="textWrapping"/>
      </w:r>
      <w:r>
        <w:rPr>
          <w:rFonts w:hint="eastAsia" w:ascii="宋体" w:hAnsi="宋体" w:cs="Arial"/>
          <w:color w:val="auto"/>
          <w:sz w:val="24"/>
          <w:highlight w:val="none"/>
          <w:lang w:bidi="ar"/>
        </w:rPr>
        <w:t xml:space="preserve">    （1） 提交台州仲裁委员会仲裁。</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十七、合同生效及其它</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1.合同经双方法定代表人或授权代表签字并加盖单位公章后生效。</w:t>
      </w:r>
    </w:p>
    <w:p>
      <w:pPr>
        <w:snapToGrid w:val="0"/>
        <w:spacing w:line="312"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bidi="ar"/>
        </w:rPr>
        <w:t>2.本合同未尽事宜，遵照《民法典》有关条文执行。</w:t>
      </w:r>
    </w:p>
    <w:p>
      <w:pPr>
        <w:snapToGrid w:val="0"/>
        <w:spacing w:line="312" w:lineRule="auto"/>
        <w:ind w:firstLine="480" w:firstLineChars="200"/>
        <w:rPr>
          <w:rFonts w:hint="eastAsia" w:ascii="宋体" w:hAnsi="宋体" w:cs="Arial"/>
          <w:color w:val="auto"/>
          <w:sz w:val="24"/>
          <w:highlight w:val="none"/>
          <w:lang w:bidi="ar"/>
        </w:rPr>
      </w:pPr>
      <w:r>
        <w:rPr>
          <w:rFonts w:hint="eastAsia" w:ascii="宋体" w:hAnsi="宋体" w:cs="Arial"/>
          <w:color w:val="auto"/>
          <w:sz w:val="24"/>
          <w:highlight w:val="none"/>
          <w:lang w:bidi="ar"/>
        </w:rPr>
        <w:t>3.本合同一式四份。甲、乙双方各执</w:t>
      </w:r>
      <w:r>
        <w:rPr>
          <w:rFonts w:hint="eastAsia" w:ascii="宋体" w:hAnsi="宋体" w:cs="Arial"/>
          <w:color w:val="auto"/>
          <w:sz w:val="24"/>
          <w:highlight w:val="none"/>
          <w:lang w:val="en-US" w:eastAsia="zh-CN" w:bidi="ar"/>
        </w:rPr>
        <w:t>二</w:t>
      </w:r>
      <w:r>
        <w:rPr>
          <w:rFonts w:hint="eastAsia" w:ascii="宋体" w:hAnsi="宋体" w:cs="Arial"/>
          <w:color w:val="auto"/>
          <w:sz w:val="24"/>
          <w:highlight w:val="none"/>
          <w:lang w:bidi="ar"/>
        </w:rPr>
        <w:t>份。本项目未尽事宜以采购文件、响应文件及澄清文件等为准。</w:t>
      </w:r>
    </w:p>
    <w:tbl>
      <w:tblPr>
        <w:tblStyle w:val="28"/>
        <w:tblpPr w:leftFromText="180" w:rightFromText="180" w:vertAnchor="text" w:horzAnchor="page" w:tblpX="1859" w:tblpY="469"/>
        <w:tblOverlap w:val="never"/>
        <w:tblW w:w="0" w:type="auto"/>
        <w:tblInd w:w="0" w:type="dxa"/>
        <w:tblLayout w:type="fixed"/>
        <w:tblCellMar>
          <w:top w:w="0" w:type="dxa"/>
          <w:left w:w="0" w:type="dxa"/>
          <w:bottom w:w="0" w:type="dxa"/>
          <w:right w:w="0" w:type="dxa"/>
        </w:tblCellMar>
      </w:tblPr>
      <w:tblGrid>
        <w:gridCol w:w="1670"/>
        <w:gridCol w:w="600"/>
        <w:gridCol w:w="600"/>
        <w:gridCol w:w="1620"/>
        <w:gridCol w:w="3890"/>
      </w:tblGrid>
      <w:tr>
        <w:tblPrEx>
          <w:tblCellMar>
            <w:top w:w="0" w:type="dxa"/>
            <w:left w:w="0" w:type="dxa"/>
            <w:bottom w:w="0" w:type="dxa"/>
            <w:right w:w="0" w:type="dxa"/>
          </w:tblCellMar>
        </w:tblPrEx>
        <w:trPr>
          <w:trHeight w:val="354" w:hRule="atLeast"/>
        </w:trPr>
        <w:tc>
          <w:tcPr>
            <w:tcW w:w="1670" w:type="dxa"/>
            <w:noWrap/>
          </w:tcPr>
          <w:p>
            <w:pPr>
              <w:pStyle w:val="59"/>
              <w:spacing w:line="360" w:lineRule="auto"/>
              <w:ind w:left="50"/>
              <w:rPr>
                <w:color w:val="auto"/>
                <w:sz w:val="24"/>
                <w:highlight w:val="none"/>
              </w:rPr>
            </w:pPr>
            <w:r>
              <w:rPr>
                <w:rFonts w:hint="eastAsia"/>
                <w:color w:val="auto"/>
                <w:sz w:val="24"/>
                <w:highlight w:val="none"/>
              </w:rPr>
              <w:t>甲方：</w:t>
            </w:r>
          </w:p>
        </w:tc>
        <w:tc>
          <w:tcPr>
            <w:tcW w:w="600" w:type="dxa"/>
            <w:noWrap/>
          </w:tcPr>
          <w:p>
            <w:pPr>
              <w:pStyle w:val="59"/>
              <w:spacing w:line="360" w:lineRule="auto"/>
              <w:rPr>
                <w:color w:val="auto"/>
                <w:sz w:val="24"/>
                <w:highlight w:val="none"/>
              </w:rPr>
            </w:pPr>
          </w:p>
        </w:tc>
        <w:tc>
          <w:tcPr>
            <w:tcW w:w="600" w:type="dxa"/>
            <w:noWrap/>
          </w:tcPr>
          <w:p>
            <w:pPr>
              <w:pStyle w:val="59"/>
              <w:spacing w:line="360" w:lineRule="auto"/>
              <w:rPr>
                <w:color w:val="auto"/>
                <w:sz w:val="24"/>
                <w:highlight w:val="none"/>
              </w:rPr>
            </w:pPr>
          </w:p>
        </w:tc>
        <w:tc>
          <w:tcPr>
            <w:tcW w:w="1620" w:type="dxa"/>
            <w:noWrap/>
          </w:tcPr>
          <w:p>
            <w:pPr>
              <w:pStyle w:val="59"/>
              <w:spacing w:line="360" w:lineRule="auto"/>
              <w:rPr>
                <w:color w:val="auto"/>
                <w:sz w:val="24"/>
                <w:highlight w:val="none"/>
              </w:rPr>
            </w:pPr>
          </w:p>
        </w:tc>
        <w:tc>
          <w:tcPr>
            <w:tcW w:w="3890" w:type="dxa"/>
            <w:noWrap/>
          </w:tcPr>
          <w:p>
            <w:pPr>
              <w:pStyle w:val="59"/>
              <w:spacing w:line="360" w:lineRule="auto"/>
              <w:rPr>
                <w:color w:val="auto"/>
                <w:sz w:val="24"/>
                <w:highlight w:val="none"/>
              </w:rPr>
            </w:pPr>
            <w:r>
              <w:rPr>
                <w:rFonts w:hint="eastAsia"/>
                <w:color w:val="auto"/>
                <w:sz w:val="24"/>
                <w:highlight w:val="none"/>
              </w:rPr>
              <w:t>乙方：</w:t>
            </w:r>
          </w:p>
        </w:tc>
      </w:tr>
      <w:tr>
        <w:tblPrEx>
          <w:tblCellMar>
            <w:top w:w="0" w:type="dxa"/>
            <w:left w:w="0" w:type="dxa"/>
            <w:bottom w:w="0" w:type="dxa"/>
            <w:right w:w="0" w:type="dxa"/>
          </w:tblCellMar>
        </w:tblPrEx>
        <w:trPr>
          <w:trHeight w:val="467" w:hRule="atLeast"/>
        </w:trPr>
        <w:tc>
          <w:tcPr>
            <w:tcW w:w="1670" w:type="dxa"/>
            <w:noWrap/>
          </w:tcPr>
          <w:p>
            <w:pPr>
              <w:pStyle w:val="59"/>
              <w:spacing w:line="360" w:lineRule="auto"/>
              <w:ind w:left="50"/>
              <w:rPr>
                <w:color w:val="auto"/>
                <w:sz w:val="24"/>
                <w:highlight w:val="none"/>
              </w:rPr>
            </w:pPr>
            <w:r>
              <w:rPr>
                <w:rFonts w:hint="eastAsia"/>
                <w:color w:val="auto"/>
                <w:sz w:val="24"/>
                <w:highlight w:val="none"/>
              </w:rPr>
              <w:t>地址：</w:t>
            </w:r>
          </w:p>
        </w:tc>
        <w:tc>
          <w:tcPr>
            <w:tcW w:w="600" w:type="dxa"/>
            <w:noWrap/>
          </w:tcPr>
          <w:p>
            <w:pPr>
              <w:pStyle w:val="59"/>
              <w:spacing w:line="360" w:lineRule="auto"/>
              <w:rPr>
                <w:color w:val="auto"/>
                <w:sz w:val="24"/>
                <w:highlight w:val="none"/>
              </w:rPr>
            </w:pPr>
          </w:p>
        </w:tc>
        <w:tc>
          <w:tcPr>
            <w:tcW w:w="600" w:type="dxa"/>
            <w:noWrap/>
          </w:tcPr>
          <w:p>
            <w:pPr>
              <w:pStyle w:val="59"/>
              <w:spacing w:line="360" w:lineRule="auto"/>
              <w:rPr>
                <w:color w:val="auto"/>
                <w:sz w:val="24"/>
                <w:highlight w:val="none"/>
              </w:rPr>
            </w:pPr>
          </w:p>
        </w:tc>
        <w:tc>
          <w:tcPr>
            <w:tcW w:w="1620" w:type="dxa"/>
            <w:noWrap/>
          </w:tcPr>
          <w:p>
            <w:pPr>
              <w:pStyle w:val="59"/>
              <w:spacing w:line="360" w:lineRule="auto"/>
              <w:rPr>
                <w:color w:val="auto"/>
                <w:sz w:val="24"/>
                <w:highlight w:val="none"/>
              </w:rPr>
            </w:pPr>
          </w:p>
        </w:tc>
        <w:tc>
          <w:tcPr>
            <w:tcW w:w="3890" w:type="dxa"/>
            <w:noWrap/>
          </w:tcPr>
          <w:p>
            <w:pPr>
              <w:pStyle w:val="59"/>
              <w:spacing w:line="360" w:lineRule="auto"/>
              <w:jc w:val="left"/>
              <w:rPr>
                <w:color w:val="auto"/>
                <w:sz w:val="24"/>
                <w:highlight w:val="none"/>
              </w:rPr>
            </w:pPr>
            <w:r>
              <w:rPr>
                <w:rFonts w:hint="eastAsia"/>
                <w:color w:val="auto"/>
                <w:sz w:val="24"/>
                <w:highlight w:val="none"/>
              </w:rPr>
              <w:t>地址：</w:t>
            </w:r>
          </w:p>
        </w:tc>
      </w:tr>
      <w:tr>
        <w:tblPrEx>
          <w:tblCellMar>
            <w:top w:w="0" w:type="dxa"/>
            <w:left w:w="0" w:type="dxa"/>
            <w:bottom w:w="0" w:type="dxa"/>
            <w:right w:w="0" w:type="dxa"/>
          </w:tblCellMar>
        </w:tblPrEx>
        <w:trPr>
          <w:trHeight w:val="468" w:hRule="atLeast"/>
        </w:trPr>
        <w:tc>
          <w:tcPr>
            <w:tcW w:w="1670" w:type="dxa"/>
            <w:noWrap/>
          </w:tcPr>
          <w:p>
            <w:pPr>
              <w:pStyle w:val="59"/>
              <w:spacing w:line="360" w:lineRule="auto"/>
              <w:ind w:left="50"/>
              <w:rPr>
                <w:color w:val="auto"/>
                <w:sz w:val="24"/>
                <w:highlight w:val="none"/>
              </w:rPr>
            </w:pPr>
            <w:r>
              <w:rPr>
                <w:rFonts w:hint="eastAsia"/>
                <w:color w:val="auto"/>
                <w:sz w:val="24"/>
                <w:highlight w:val="none"/>
              </w:rPr>
              <w:t>法定代表人：</w:t>
            </w:r>
          </w:p>
        </w:tc>
        <w:tc>
          <w:tcPr>
            <w:tcW w:w="600" w:type="dxa"/>
            <w:noWrap/>
          </w:tcPr>
          <w:p>
            <w:pPr>
              <w:pStyle w:val="59"/>
              <w:spacing w:line="360" w:lineRule="auto"/>
              <w:rPr>
                <w:color w:val="auto"/>
                <w:sz w:val="24"/>
                <w:highlight w:val="none"/>
              </w:rPr>
            </w:pPr>
          </w:p>
        </w:tc>
        <w:tc>
          <w:tcPr>
            <w:tcW w:w="600" w:type="dxa"/>
            <w:noWrap/>
          </w:tcPr>
          <w:p>
            <w:pPr>
              <w:pStyle w:val="59"/>
              <w:spacing w:line="360" w:lineRule="auto"/>
              <w:rPr>
                <w:color w:val="auto"/>
                <w:sz w:val="24"/>
                <w:highlight w:val="none"/>
              </w:rPr>
            </w:pPr>
          </w:p>
        </w:tc>
        <w:tc>
          <w:tcPr>
            <w:tcW w:w="1620" w:type="dxa"/>
            <w:noWrap/>
          </w:tcPr>
          <w:p>
            <w:pPr>
              <w:pStyle w:val="59"/>
              <w:spacing w:line="360" w:lineRule="auto"/>
              <w:rPr>
                <w:color w:val="auto"/>
                <w:sz w:val="24"/>
                <w:highlight w:val="none"/>
              </w:rPr>
            </w:pPr>
          </w:p>
        </w:tc>
        <w:tc>
          <w:tcPr>
            <w:tcW w:w="3890" w:type="dxa"/>
            <w:noWrap/>
          </w:tcPr>
          <w:p>
            <w:pPr>
              <w:pStyle w:val="59"/>
              <w:spacing w:line="360" w:lineRule="auto"/>
              <w:rPr>
                <w:color w:val="auto"/>
                <w:sz w:val="24"/>
                <w:highlight w:val="none"/>
              </w:rPr>
            </w:pPr>
            <w:r>
              <w:rPr>
                <w:rFonts w:hint="eastAsia"/>
                <w:color w:val="auto"/>
                <w:sz w:val="24"/>
                <w:highlight w:val="none"/>
              </w:rPr>
              <w:t>法定代表人：</w:t>
            </w:r>
          </w:p>
        </w:tc>
      </w:tr>
      <w:tr>
        <w:tblPrEx>
          <w:tblCellMar>
            <w:top w:w="0" w:type="dxa"/>
            <w:left w:w="0" w:type="dxa"/>
            <w:bottom w:w="0" w:type="dxa"/>
            <w:right w:w="0" w:type="dxa"/>
          </w:tblCellMar>
        </w:tblPrEx>
        <w:trPr>
          <w:trHeight w:val="468" w:hRule="atLeast"/>
        </w:trPr>
        <w:tc>
          <w:tcPr>
            <w:tcW w:w="1670" w:type="dxa"/>
            <w:noWrap/>
          </w:tcPr>
          <w:p>
            <w:pPr>
              <w:pStyle w:val="59"/>
              <w:spacing w:line="360" w:lineRule="auto"/>
              <w:ind w:left="50"/>
              <w:rPr>
                <w:color w:val="auto"/>
                <w:sz w:val="24"/>
                <w:highlight w:val="none"/>
              </w:rPr>
            </w:pPr>
            <w:r>
              <w:rPr>
                <w:rFonts w:hint="eastAsia"/>
                <w:color w:val="auto"/>
                <w:sz w:val="24"/>
                <w:highlight w:val="none"/>
              </w:rPr>
              <w:t>联系方式：</w:t>
            </w:r>
          </w:p>
        </w:tc>
        <w:tc>
          <w:tcPr>
            <w:tcW w:w="600" w:type="dxa"/>
            <w:noWrap/>
          </w:tcPr>
          <w:p>
            <w:pPr>
              <w:pStyle w:val="59"/>
              <w:spacing w:line="360" w:lineRule="auto"/>
              <w:rPr>
                <w:color w:val="auto"/>
                <w:sz w:val="24"/>
                <w:highlight w:val="none"/>
              </w:rPr>
            </w:pPr>
          </w:p>
        </w:tc>
        <w:tc>
          <w:tcPr>
            <w:tcW w:w="600" w:type="dxa"/>
            <w:noWrap/>
          </w:tcPr>
          <w:p>
            <w:pPr>
              <w:pStyle w:val="59"/>
              <w:spacing w:line="360" w:lineRule="auto"/>
              <w:rPr>
                <w:color w:val="auto"/>
                <w:sz w:val="24"/>
                <w:highlight w:val="none"/>
              </w:rPr>
            </w:pPr>
          </w:p>
        </w:tc>
        <w:tc>
          <w:tcPr>
            <w:tcW w:w="1620" w:type="dxa"/>
            <w:noWrap/>
          </w:tcPr>
          <w:p>
            <w:pPr>
              <w:pStyle w:val="59"/>
              <w:spacing w:line="360" w:lineRule="auto"/>
              <w:rPr>
                <w:color w:val="auto"/>
                <w:sz w:val="24"/>
                <w:highlight w:val="none"/>
              </w:rPr>
            </w:pPr>
          </w:p>
        </w:tc>
        <w:tc>
          <w:tcPr>
            <w:tcW w:w="3890" w:type="dxa"/>
            <w:noWrap/>
          </w:tcPr>
          <w:p>
            <w:pPr>
              <w:pStyle w:val="59"/>
              <w:spacing w:line="360" w:lineRule="auto"/>
              <w:rPr>
                <w:color w:val="auto"/>
                <w:sz w:val="24"/>
                <w:highlight w:val="none"/>
              </w:rPr>
            </w:pPr>
            <w:r>
              <w:rPr>
                <w:rFonts w:hint="eastAsia"/>
                <w:color w:val="auto"/>
                <w:sz w:val="24"/>
                <w:highlight w:val="none"/>
              </w:rPr>
              <w:t>联系方式：</w:t>
            </w:r>
          </w:p>
        </w:tc>
      </w:tr>
      <w:tr>
        <w:tblPrEx>
          <w:tblCellMar>
            <w:top w:w="0" w:type="dxa"/>
            <w:left w:w="0" w:type="dxa"/>
            <w:bottom w:w="0" w:type="dxa"/>
            <w:right w:w="0" w:type="dxa"/>
          </w:tblCellMar>
        </w:tblPrEx>
        <w:trPr>
          <w:trHeight w:val="467" w:hRule="atLeast"/>
        </w:trPr>
        <w:tc>
          <w:tcPr>
            <w:tcW w:w="1670" w:type="dxa"/>
            <w:noWrap/>
          </w:tcPr>
          <w:p>
            <w:pPr>
              <w:pStyle w:val="59"/>
              <w:spacing w:line="360" w:lineRule="auto"/>
              <w:ind w:left="50"/>
              <w:rPr>
                <w:color w:val="auto"/>
                <w:sz w:val="24"/>
                <w:highlight w:val="none"/>
              </w:rPr>
            </w:pPr>
            <w:r>
              <w:rPr>
                <w:rFonts w:hint="eastAsia"/>
                <w:color w:val="auto"/>
                <w:sz w:val="24"/>
                <w:highlight w:val="none"/>
              </w:rPr>
              <w:t>开户行：</w:t>
            </w:r>
          </w:p>
        </w:tc>
        <w:tc>
          <w:tcPr>
            <w:tcW w:w="600" w:type="dxa"/>
            <w:noWrap/>
          </w:tcPr>
          <w:p>
            <w:pPr>
              <w:pStyle w:val="59"/>
              <w:spacing w:line="360" w:lineRule="auto"/>
              <w:rPr>
                <w:color w:val="auto"/>
                <w:sz w:val="24"/>
                <w:highlight w:val="none"/>
              </w:rPr>
            </w:pPr>
          </w:p>
        </w:tc>
        <w:tc>
          <w:tcPr>
            <w:tcW w:w="600" w:type="dxa"/>
            <w:noWrap/>
          </w:tcPr>
          <w:p>
            <w:pPr>
              <w:pStyle w:val="59"/>
              <w:spacing w:line="360" w:lineRule="auto"/>
              <w:rPr>
                <w:color w:val="auto"/>
                <w:sz w:val="24"/>
                <w:highlight w:val="none"/>
              </w:rPr>
            </w:pPr>
          </w:p>
        </w:tc>
        <w:tc>
          <w:tcPr>
            <w:tcW w:w="1620" w:type="dxa"/>
            <w:noWrap/>
          </w:tcPr>
          <w:p>
            <w:pPr>
              <w:pStyle w:val="59"/>
              <w:spacing w:line="360" w:lineRule="auto"/>
              <w:rPr>
                <w:color w:val="auto"/>
                <w:sz w:val="24"/>
                <w:highlight w:val="none"/>
              </w:rPr>
            </w:pPr>
          </w:p>
        </w:tc>
        <w:tc>
          <w:tcPr>
            <w:tcW w:w="3890" w:type="dxa"/>
            <w:noWrap/>
          </w:tcPr>
          <w:p>
            <w:pPr>
              <w:pStyle w:val="59"/>
              <w:spacing w:line="360" w:lineRule="auto"/>
              <w:rPr>
                <w:color w:val="auto"/>
                <w:sz w:val="24"/>
                <w:highlight w:val="none"/>
              </w:rPr>
            </w:pPr>
            <w:r>
              <w:rPr>
                <w:rFonts w:hint="eastAsia"/>
                <w:color w:val="auto"/>
                <w:sz w:val="24"/>
                <w:highlight w:val="none"/>
              </w:rPr>
              <w:t>开户行：</w:t>
            </w:r>
          </w:p>
        </w:tc>
      </w:tr>
      <w:tr>
        <w:tblPrEx>
          <w:tblCellMar>
            <w:top w:w="0" w:type="dxa"/>
            <w:left w:w="0" w:type="dxa"/>
            <w:bottom w:w="0" w:type="dxa"/>
            <w:right w:w="0" w:type="dxa"/>
          </w:tblCellMar>
        </w:tblPrEx>
        <w:trPr>
          <w:trHeight w:val="468" w:hRule="atLeast"/>
        </w:trPr>
        <w:tc>
          <w:tcPr>
            <w:tcW w:w="1670" w:type="dxa"/>
            <w:noWrap/>
          </w:tcPr>
          <w:p>
            <w:pPr>
              <w:pStyle w:val="59"/>
              <w:spacing w:line="360" w:lineRule="auto"/>
              <w:ind w:left="50"/>
              <w:rPr>
                <w:color w:val="auto"/>
                <w:sz w:val="24"/>
                <w:highlight w:val="none"/>
              </w:rPr>
            </w:pPr>
            <w:r>
              <w:rPr>
                <w:rFonts w:hint="eastAsia"/>
                <w:color w:val="auto"/>
                <w:sz w:val="24"/>
                <w:highlight w:val="none"/>
              </w:rPr>
              <w:t>账号：</w:t>
            </w:r>
          </w:p>
        </w:tc>
        <w:tc>
          <w:tcPr>
            <w:tcW w:w="600" w:type="dxa"/>
            <w:noWrap/>
          </w:tcPr>
          <w:p>
            <w:pPr>
              <w:pStyle w:val="59"/>
              <w:spacing w:line="360" w:lineRule="auto"/>
              <w:rPr>
                <w:color w:val="auto"/>
                <w:sz w:val="24"/>
                <w:highlight w:val="none"/>
              </w:rPr>
            </w:pPr>
          </w:p>
        </w:tc>
        <w:tc>
          <w:tcPr>
            <w:tcW w:w="600" w:type="dxa"/>
            <w:noWrap/>
          </w:tcPr>
          <w:p>
            <w:pPr>
              <w:pStyle w:val="59"/>
              <w:spacing w:line="360" w:lineRule="auto"/>
              <w:rPr>
                <w:color w:val="auto"/>
                <w:sz w:val="24"/>
                <w:highlight w:val="none"/>
              </w:rPr>
            </w:pPr>
          </w:p>
        </w:tc>
        <w:tc>
          <w:tcPr>
            <w:tcW w:w="1620" w:type="dxa"/>
            <w:noWrap/>
          </w:tcPr>
          <w:p>
            <w:pPr>
              <w:pStyle w:val="59"/>
              <w:spacing w:line="360" w:lineRule="auto"/>
              <w:rPr>
                <w:color w:val="auto"/>
                <w:sz w:val="24"/>
                <w:highlight w:val="none"/>
              </w:rPr>
            </w:pPr>
          </w:p>
        </w:tc>
        <w:tc>
          <w:tcPr>
            <w:tcW w:w="3890" w:type="dxa"/>
            <w:noWrap/>
          </w:tcPr>
          <w:p>
            <w:pPr>
              <w:pStyle w:val="59"/>
              <w:spacing w:line="360" w:lineRule="auto"/>
              <w:rPr>
                <w:color w:val="auto"/>
                <w:sz w:val="24"/>
                <w:highlight w:val="none"/>
              </w:rPr>
            </w:pPr>
            <w:r>
              <w:rPr>
                <w:rFonts w:hint="eastAsia"/>
                <w:color w:val="auto"/>
                <w:sz w:val="24"/>
                <w:highlight w:val="none"/>
              </w:rPr>
              <w:t>账号：</w:t>
            </w:r>
          </w:p>
        </w:tc>
      </w:tr>
      <w:tr>
        <w:tblPrEx>
          <w:tblCellMar>
            <w:top w:w="0" w:type="dxa"/>
            <w:left w:w="0" w:type="dxa"/>
            <w:bottom w:w="0" w:type="dxa"/>
            <w:right w:w="0" w:type="dxa"/>
          </w:tblCellMar>
        </w:tblPrEx>
        <w:trPr>
          <w:trHeight w:val="354" w:hRule="atLeast"/>
        </w:trPr>
        <w:tc>
          <w:tcPr>
            <w:tcW w:w="1670" w:type="dxa"/>
            <w:noWrap/>
          </w:tcPr>
          <w:p>
            <w:pPr>
              <w:pStyle w:val="59"/>
              <w:spacing w:line="360" w:lineRule="auto"/>
              <w:ind w:left="50" w:firstLine="360" w:firstLineChars="150"/>
              <w:rPr>
                <w:color w:val="auto"/>
                <w:sz w:val="24"/>
                <w:highlight w:val="none"/>
              </w:rPr>
            </w:pPr>
            <w:r>
              <w:rPr>
                <w:rFonts w:hint="eastAsia"/>
                <w:color w:val="auto"/>
                <w:sz w:val="24"/>
                <w:highlight w:val="none"/>
              </w:rPr>
              <w:t>签字日期：</w:t>
            </w:r>
          </w:p>
        </w:tc>
        <w:tc>
          <w:tcPr>
            <w:tcW w:w="600" w:type="dxa"/>
            <w:noWrap/>
          </w:tcPr>
          <w:p>
            <w:pPr>
              <w:pStyle w:val="59"/>
              <w:spacing w:line="360" w:lineRule="auto"/>
              <w:ind w:left="179"/>
              <w:rPr>
                <w:color w:val="auto"/>
                <w:sz w:val="24"/>
                <w:highlight w:val="none"/>
              </w:rPr>
            </w:pPr>
            <w:r>
              <w:rPr>
                <w:rFonts w:hint="eastAsia"/>
                <w:color w:val="auto"/>
                <w:sz w:val="24"/>
                <w:highlight w:val="none"/>
              </w:rPr>
              <w:t>年</w:t>
            </w:r>
          </w:p>
        </w:tc>
        <w:tc>
          <w:tcPr>
            <w:tcW w:w="600" w:type="dxa"/>
            <w:noWrap/>
          </w:tcPr>
          <w:p>
            <w:pPr>
              <w:pStyle w:val="59"/>
              <w:spacing w:line="360" w:lineRule="auto"/>
              <w:ind w:left="179"/>
              <w:rPr>
                <w:color w:val="auto"/>
                <w:sz w:val="24"/>
                <w:highlight w:val="none"/>
              </w:rPr>
            </w:pPr>
            <w:r>
              <w:rPr>
                <w:rFonts w:hint="eastAsia"/>
                <w:color w:val="auto"/>
                <w:sz w:val="24"/>
                <w:highlight w:val="none"/>
              </w:rPr>
              <w:t>月</w:t>
            </w:r>
          </w:p>
        </w:tc>
        <w:tc>
          <w:tcPr>
            <w:tcW w:w="1620" w:type="dxa"/>
            <w:noWrap/>
          </w:tcPr>
          <w:p>
            <w:pPr>
              <w:pStyle w:val="59"/>
              <w:spacing w:line="360" w:lineRule="auto"/>
              <w:ind w:left="179"/>
              <w:rPr>
                <w:color w:val="auto"/>
                <w:sz w:val="24"/>
                <w:highlight w:val="none"/>
              </w:rPr>
            </w:pPr>
            <w:r>
              <w:rPr>
                <w:rFonts w:hint="eastAsia"/>
                <w:color w:val="auto"/>
                <w:sz w:val="24"/>
                <w:highlight w:val="none"/>
              </w:rPr>
              <w:t>日</w:t>
            </w:r>
          </w:p>
        </w:tc>
        <w:tc>
          <w:tcPr>
            <w:tcW w:w="3890" w:type="dxa"/>
            <w:noWrap/>
          </w:tcPr>
          <w:p>
            <w:pPr>
              <w:pStyle w:val="59"/>
              <w:spacing w:line="360" w:lineRule="auto"/>
              <w:rPr>
                <w:color w:val="auto"/>
                <w:sz w:val="24"/>
                <w:highlight w:val="none"/>
              </w:rPr>
            </w:pPr>
          </w:p>
        </w:tc>
      </w:tr>
    </w:tbl>
    <w:p>
      <w:pPr>
        <w:spacing w:line="360" w:lineRule="auto"/>
        <w:ind w:firstLine="480"/>
        <w:rPr>
          <w:color w:val="auto"/>
          <w:highlight w:val="none"/>
        </w:rPr>
      </w:pPr>
    </w:p>
    <w:p>
      <w:pPr>
        <w:spacing w:line="360" w:lineRule="auto"/>
        <w:ind w:firstLine="4305" w:firstLineChars="2050"/>
        <w:rPr>
          <w:rFonts w:ascii="宋体" w:cs="宋体"/>
          <w:color w:val="auto"/>
          <w:highlight w:val="none"/>
        </w:rPr>
      </w:pPr>
    </w:p>
    <w:p>
      <w:pPr>
        <w:pStyle w:val="6"/>
        <w:snapToGrid w:val="0"/>
        <w:spacing w:line="360" w:lineRule="auto"/>
        <w:ind w:firstLine="210" w:firstLineChars="100"/>
        <w:rPr>
          <w:rFonts w:hAnsi="宋体"/>
          <w:color w:val="auto"/>
          <w:highlight w:val="none"/>
        </w:rPr>
      </w:pPr>
    </w:p>
    <w:p>
      <w:pPr>
        <w:pStyle w:val="15"/>
        <w:spacing w:line="360" w:lineRule="auto"/>
        <w:ind w:left="5250"/>
        <w:rPr>
          <w:rFonts w:hAnsi="宋体"/>
          <w:color w:val="auto"/>
          <w:highlight w:val="none"/>
        </w:rPr>
      </w:pPr>
    </w:p>
    <w:p>
      <w:pPr>
        <w:ind w:firstLine="480"/>
        <w:rPr>
          <w:rFonts w:hAnsi="宋体"/>
          <w:color w:val="auto"/>
          <w:highlight w:val="none"/>
        </w:rPr>
      </w:pPr>
    </w:p>
    <w:p>
      <w:pPr>
        <w:pStyle w:val="19"/>
        <w:tabs>
          <w:tab w:val="right" w:leader="dot" w:pos="8302"/>
        </w:tabs>
        <w:spacing w:before="156" w:after="156"/>
        <w:rPr>
          <w:color w:val="auto"/>
          <w:highlight w:val="none"/>
        </w:rPr>
      </w:pPr>
    </w:p>
    <w:p>
      <w:pPr>
        <w:pStyle w:val="6"/>
        <w:snapToGrid w:val="0"/>
        <w:spacing w:line="480" w:lineRule="exact"/>
        <w:ind w:firstLine="211" w:firstLineChars="100"/>
        <w:rPr>
          <w:rFonts w:hint="eastAsia" w:hAnsi="宋体"/>
          <w:b/>
          <w:bCs/>
          <w:color w:val="auto"/>
          <w:highlight w:val="none"/>
        </w:rPr>
      </w:pPr>
      <w:r>
        <w:rPr>
          <w:rFonts w:hint="eastAsia" w:hAnsi="宋体"/>
          <w:b/>
          <w:bCs/>
          <w:color w:val="auto"/>
          <w:highlight w:val="none"/>
        </w:rPr>
        <w:t xml:space="preserve">                 </w:t>
      </w:r>
      <w:bookmarkEnd w:id="30"/>
      <w:bookmarkStart w:id="31" w:name="_Toc5481_WPSOffice_Level1"/>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211" w:firstLineChars="100"/>
        <w:rPr>
          <w:rFonts w:hint="eastAsia" w:hAnsi="宋体"/>
          <w:b/>
          <w:bCs/>
          <w:color w:val="auto"/>
          <w:highlight w:val="none"/>
        </w:rPr>
      </w:pPr>
    </w:p>
    <w:p>
      <w:pPr>
        <w:pStyle w:val="6"/>
        <w:snapToGrid w:val="0"/>
        <w:spacing w:line="480" w:lineRule="exact"/>
        <w:ind w:firstLine="361" w:firstLineChars="100"/>
        <w:jc w:val="center"/>
        <w:rPr>
          <w:rFonts w:ascii="宋体" w:hAnsi="宋体"/>
          <w:b/>
          <w:color w:val="auto"/>
          <w:sz w:val="36"/>
          <w:szCs w:val="36"/>
          <w:highlight w:val="none"/>
        </w:rPr>
      </w:pPr>
      <w:r>
        <w:rPr>
          <w:rFonts w:hint="eastAsia" w:ascii="宋体" w:hAnsi="宋体"/>
          <w:b/>
          <w:color w:val="auto"/>
          <w:sz w:val="36"/>
          <w:szCs w:val="36"/>
          <w:highlight w:val="none"/>
        </w:rPr>
        <w:t>第六章 投标文件格式</w:t>
      </w:r>
      <w:bookmarkEnd w:id="31"/>
    </w:p>
    <w:p>
      <w:pPr>
        <w:rPr>
          <w:rFonts w:ascii="宋体" w:hAnsi="宋体"/>
          <w:b/>
          <w:color w:val="auto"/>
          <w:sz w:val="30"/>
          <w:szCs w:val="30"/>
          <w:highlight w:val="none"/>
        </w:rPr>
      </w:pPr>
    </w:p>
    <w:p>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pPr>
        <w:spacing w:line="360" w:lineRule="auto"/>
        <w:rPr>
          <w:rFonts w:ascii="宋体" w:hAnsi="宋体"/>
          <w:b/>
          <w:color w:val="auto"/>
          <w:sz w:val="30"/>
          <w:szCs w:val="30"/>
          <w:highlight w:val="none"/>
        </w:rPr>
      </w:pPr>
    </w:p>
    <w:p>
      <w:pPr>
        <w:jc w:val="center"/>
        <w:rPr>
          <w:rFonts w:hint="eastAsia" w:eastAsia="宋体"/>
          <w:color w:val="auto"/>
          <w:sz w:val="44"/>
          <w:szCs w:val="44"/>
          <w:highlight w:val="none"/>
          <w:lang w:eastAsia="zh-CN"/>
        </w:rPr>
      </w:pPr>
      <w:r>
        <w:rPr>
          <w:rFonts w:hint="eastAsia"/>
          <w:color w:val="auto"/>
          <w:sz w:val="44"/>
          <w:szCs w:val="44"/>
          <w:highlight w:val="none"/>
          <w:lang w:eastAsia="zh-CN"/>
        </w:rPr>
        <w:t>2024中国家庭帆船赛·台州站项目</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pStyle w:val="27"/>
        <w:rPr>
          <w:color w:val="auto"/>
          <w:highlight w:val="none"/>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资格标）</w:t>
      </w:r>
    </w:p>
    <w:p>
      <w:pPr>
        <w:pStyle w:val="27"/>
        <w:rPr>
          <w:color w:val="auto"/>
          <w:highlight w:val="none"/>
        </w:rPr>
      </w:pP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11"/>
        <w:rPr>
          <w:rFonts w:ascii="仿宋_GB2312" w:hAnsi="宋体" w:eastAsia="仿宋_GB2312"/>
          <w:b/>
          <w:color w:val="auto"/>
          <w:sz w:val="36"/>
          <w:szCs w:val="36"/>
          <w:highlight w:val="none"/>
        </w:rPr>
      </w:pPr>
    </w:p>
    <w:p>
      <w:pPr>
        <w:pStyle w:val="26"/>
        <w:ind w:firstLine="480"/>
        <w:rPr>
          <w:color w:val="auto"/>
          <w:highlight w:val="none"/>
        </w:rPr>
      </w:pPr>
    </w:p>
    <w:p>
      <w:pPr>
        <w:pStyle w:val="5"/>
        <w:rPr>
          <w:rFonts w:ascii="仿宋_GB2312" w:hAnsi="宋体" w:eastAsia="仿宋_GB2312"/>
          <w:b/>
          <w:color w:val="auto"/>
          <w:sz w:val="36"/>
          <w:szCs w:val="36"/>
          <w:highlight w:val="none"/>
        </w:rPr>
      </w:pPr>
    </w:p>
    <w:p>
      <w:pPr>
        <w:spacing w:line="360" w:lineRule="auto"/>
        <w:jc w:val="center"/>
        <w:rPr>
          <w:b/>
          <w:bCs/>
          <w:color w:val="auto"/>
          <w:sz w:val="36"/>
          <w:szCs w:val="36"/>
          <w:highlight w:val="none"/>
        </w:rPr>
      </w:pPr>
      <w:r>
        <w:rPr>
          <w:rFonts w:hint="eastAsia"/>
          <w:b/>
          <w:bCs/>
          <w:color w:val="auto"/>
          <w:sz w:val="36"/>
          <w:szCs w:val="36"/>
          <w:highlight w:val="none"/>
        </w:rPr>
        <w:t>资格标目录</w:t>
      </w:r>
    </w:p>
    <w:p>
      <w:pPr>
        <w:spacing w:line="360" w:lineRule="auto"/>
        <w:ind w:firstLine="560" w:firstLineChars="200"/>
        <w:rPr>
          <w:color w:val="auto"/>
          <w:sz w:val="28"/>
          <w:szCs w:val="36"/>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（1）投标声明书（附件1）；</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（7）需要说明的其他资料。</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pStyle w:val="39"/>
        <w:rPr>
          <w:rFonts w:ascii="宋体" w:hAnsi="宋体"/>
          <w:b/>
          <w:color w:val="auto"/>
          <w:sz w:val="28"/>
          <w:highlight w:val="none"/>
        </w:rPr>
      </w:pPr>
    </w:p>
    <w:p>
      <w:pPr>
        <w:pStyle w:val="39"/>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pStyle w:val="2"/>
        <w:numPr>
          <w:ilvl w:val="0"/>
          <w:numId w:val="0"/>
        </w:numPr>
        <w:ind w:left="425"/>
        <w:jc w:val="both"/>
        <w:rPr>
          <w:color w:val="auto"/>
          <w:highlight w:val="none"/>
        </w:rPr>
      </w:pPr>
    </w:p>
    <w:p>
      <w:pPr>
        <w:rPr>
          <w:color w:val="auto"/>
          <w:highlight w:val="none"/>
        </w:rPr>
      </w:pPr>
    </w:p>
    <w:p>
      <w:pPr>
        <w:pStyle w:val="5"/>
        <w:rPr>
          <w:rFonts w:ascii="宋体" w:hAnsi="宋体"/>
          <w:b/>
          <w:color w:val="auto"/>
          <w:sz w:val="28"/>
          <w:highlight w:val="none"/>
        </w:rPr>
      </w:pPr>
    </w:p>
    <w:p>
      <w:pPr>
        <w:pStyle w:val="5"/>
        <w:rPr>
          <w:rFonts w:ascii="宋体" w:hAnsi="宋体"/>
          <w:b/>
          <w:color w:val="auto"/>
          <w:sz w:val="28"/>
          <w:highlight w:val="none"/>
        </w:rPr>
      </w:pPr>
    </w:p>
    <w:p>
      <w:pPr>
        <w:pStyle w:val="6"/>
        <w:rPr>
          <w:color w:val="auto"/>
          <w:highlight w:val="none"/>
        </w:rPr>
      </w:pPr>
    </w:p>
    <w:p>
      <w:pPr>
        <w:rPr>
          <w:color w:val="auto"/>
          <w:highlight w:val="none"/>
        </w:rPr>
      </w:pPr>
    </w:p>
    <w:p>
      <w:pPr>
        <w:spacing w:line="312" w:lineRule="auto"/>
        <w:rPr>
          <w:rFonts w:ascii="宋体" w:hAnsi="宋体"/>
          <w:b/>
          <w:color w:val="auto"/>
          <w:sz w:val="28"/>
          <w:highlight w:val="none"/>
        </w:rPr>
      </w:pPr>
      <w:r>
        <w:rPr>
          <w:rFonts w:hint="eastAsia" w:ascii="宋体" w:hAnsi="宋体"/>
          <w:b/>
          <w:color w:val="auto"/>
          <w:sz w:val="28"/>
          <w:highlight w:val="none"/>
        </w:rPr>
        <w:t>附件1</w:t>
      </w:r>
    </w:p>
    <w:p>
      <w:pPr>
        <w:adjustRightInd w:val="0"/>
        <w:snapToGrid w:val="0"/>
        <w:spacing w:line="312" w:lineRule="auto"/>
        <w:ind w:right="480"/>
        <w:jc w:val="center"/>
        <w:rPr>
          <w:rFonts w:ascii="宋体" w:hAnsi="宋体"/>
          <w:b/>
          <w:color w:val="auto"/>
          <w:kern w:val="0"/>
          <w:sz w:val="32"/>
          <w:szCs w:val="32"/>
          <w:highlight w:val="none"/>
          <w:lang w:val="zh-CN"/>
        </w:rPr>
      </w:pPr>
      <w:bookmarkStart w:id="32" w:name="_Toc30723_WPSOffice_Level1"/>
      <w:bookmarkStart w:id="33" w:name="_Toc31708_WPSOffice_Level1"/>
      <w:r>
        <w:rPr>
          <w:rFonts w:hint="eastAsia" w:ascii="宋体" w:hAnsi="宋体"/>
          <w:b/>
          <w:color w:val="auto"/>
          <w:kern w:val="0"/>
          <w:sz w:val="32"/>
          <w:szCs w:val="32"/>
          <w:highlight w:val="none"/>
          <w:lang w:val="zh-CN"/>
        </w:rPr>
        <w:t>投标声明书</w:t>
      </w:r>
      <w:bookmarkEnd w:id="32"/>
      <w:bookmarkEnd w:id="33"/>
    </w:p>
    <w:p>
      <w:pPr>
        <w:snapToGrid w:val="0"/>
        <w:spacing w:before="156" w:beforeLines="50" w:after="50" w:line="312" w:lineRule="auto"/>
        <w:rPr>
          <w:rFonts w:ascii="宋体" w:hAnsi="宋体" w:cs="宋体"/>
          <w:color w:val="auto"/>
          <w:kern w:val="0"/>
          <w:sz w:val="24"/>
          <w:highlight w:val="none"/>
        </w:rPr>
      </w:pPr>
      <w:r>
        <w:rPr>
          <w:rFonts w:hint="eastAsia" w:ascii="宋体" w:hAnsi="宋体" w:cs="宋体"/>
          <w:color w:val="auto"/>
          <w:kern w:val="0"/>
          <w:sz w:val="24"/>
          <w:highlight w:val="none"/>
          <w:u w:val="single"/>
        </w:rPr>
        <w:t>台州市建航工程管理有限公司</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系中华人民共和国合法企业，经营地址。</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招标项目名称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pPr>
        <w:numPr>
          <w:ilvl w:val="0"/>
          <w:numId w:val="10"/>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0"/>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10"/>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pPr>
        <w:numPr>
          <w:ilvl w:val="0"/>
          <w:numId w:val="10"/>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numPr>
          <w:ilvl w:val="0"/>
          <w:numId w:val="10"/>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numPr>
          <w:ilvl w:val="0"/>
          <w:numId w:val="10"/>
        </w:numPr>
        <w:snapToGrid w:val="0"/>
        <w:spacing w:line="360" w:lineRule="auto"/>
        <w:ind w:left="5" w:firstLine="415"/>
        <w:rPr>
          <w:color w:val="auto"/>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r>
        <w:rPr>
          <w:rFonts w:hint="eastAsia" w:ascii="宋体"/>
          <w:color w:val="auto"/>
          <w:sz w:val="24"/>
          <w:highlight w:val="none"/>
        </w:rPr>
        <w:t>或盖章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b/>
          <w:color w:val="auto"/>
          <w:sz w:val="28"/>
          <w:highlight w:val="none"/>
        </w:rPr>
      </w:pPr>
      <w:r>
        <w:rPr>
          <w:rFonts w:hint="eastAsia" w:ascii="宋体" w:hAnsi="宋体" w:cs="仿宋_GB2312"/>
          <w:color w:val="auto"/>
          <w:kern w:val="0"/>
          <w:sz w:val="24"/>
          <w:highlight w:val="none"/>
          <w:lang w:val="zh-CN"/>
        </w:rPr>
        <w:t>日期：    年   月   日</w:t>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pPr>
        <w:spacing w:line="360" w:lineRule="auto"/>
        <w:ind w:firstLine="321" w:firstLineChars="100"/>
        <w:jc w:val="center"/>
        <w:rPr>
          <w:rFonts w:hAnsi="宋体"/>
          <w:b/>
          <w:color w:val="auto"/>
          <w:sz w:val="32"/>
          <w:szCs w:val="32"/>
          <w:highlight w:val="none"/>
          <w:u w:val="single"/>
        </w:rPr>
      </w:pPr>
      <w:bookmarkStart w:id="34" w:name="_Toc6870_WPSOffice_Level1"/>
      <w:bookmarkStart w:id="35"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34"/>
      <w:bookmarkEnd w:id="35"/>
    </w:p>
    <w:p>
      <w:pPr>
        <w:snapToGrid w:val="0"/>
        <w:spacing w:before="156" w:beforeLines="50" w:after="50"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rPr>
        <w:t>台州市建航工程管理有限公司</w:t>
      </w:r>
      <w:r>
        <w:rPr>
          <w:rFonts w:hint="eastAsia" w:ascii="宋体" w:hAnsi="宋体" w:cs="宋体"/>
          <w:color w:val="auto"/>
          <w:kern w:val="0"/>
          <w:sz w:val="24"/>
          <w:highlight w:val="none"/>
        </w:rPr>
        <w:t>：</w:t>
      </w:r>
    </w:p>
    <w:p>
      <w:pPr>
        <w:pStyle w:val="6"/>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olor w:val="auto"/>
          <w:kern w:val="0"/>
          <w:sz w:val="24"/>
          <w:highlight w:val="none"/>
        </w:rPr>
        <w:t>（编号为</w:t>
      </w:r>
      <w:r>
        <w:rPr>
          <w:rFonts w:hint="eastAsia" w:hAnsi="宋体"/>
          <w:color w:val="auto"/>
          <w:kern w:val="0"/>
          <w:sz w:val="24"/>
          <w:highlight w:val="none"/>
          <w:u w:val="single"/>
        </w:rPr>
        <w:t xml:space="preserve">           </w:t>
      </w:r>
      <w:r>
        <w:rPr>
          <w:rFonts w:hint="eastAsia" w:hAnsi="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6"/>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6"/>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rPr>
          <w:rFonts w:ascii="宋体" w:hAnsi="宋体"/>
          <w:b/>
          <w:color w:val="auto"/>
          <w:sz w:val="28"/>
          <w:highlight w:val="none"/>
        </w:rPr>
      </w:pPr>
      <w:r>
        <w:rPr>
          <w:rFonts w:hint="eastAsia" w:ascii="宋体" w:hAnsi="宋体"/>
          <w:b/>
          <w:color w:val="auto"/>
          <w:sz w:val="28"/>
          <w:highlight w:val="none"/>
        </w:rPr>
        <w:br w:type="page"/>
      </w:r>
      <w:bookmarkStart w:id="36" w:name="_Toc12331_WPSOffice_Level1"/>
      <w:bookmarkStart w:id="37" w:name="_Toc16825_WPSOffice_Level1"/>
      <w:bookmarkStart w:id="38" w:name="_Toc26389_WPSOffice_Level1"/>
    </w:p>
    <w:p>
      <w:pPr>
        <w:rPr>
          <w:rFonts w:ascii="宋体" w:hAnsi="宋体"/>
          <w:b/>
          <w:color w:val="auto"/>
          <w:sz w:val="28"/>
          <w:highlight w:val="none"/>
        </w:rPr>
      </w:pPr>
      <w:r>
        <w:rPr>
          <w:rFonts w:hint="eastAsia" w:ascii="宋体" w:hAnsi="宋体"/>
          <w:b/>
          <w:color w:val="auto"/>
          <w:sz w:val="28"/>
          <w:highlight w:val="none"/>
        </w:rPr>
        <w:t>附件3</w:t>
      </w:r>
    </w:p>
    <w:p>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pPr>
        <w:widowControl/>
        <w:adjustRightInd w:val="0"/>
        <w:snapToGrid w:val="0"/>
        <w:jc w:val="center"/>
        <w:rPr>
          <w:rFonts w:ascii="宋体" w:hAnsi="宋体"/>
          <w:b/>
          <w:color w:val="auto"/>
          <w:kern w:val="0"/>
          <w:sz w:val="32"/>
          <w:szCs w:val="32"/>
          <w:highlight w:val="none"/>
        </w:rPr>
      </w:pPr>
    </w:p>
    <w:p>
      <w:pPr>
        <w:adjustRightInd w:val="0"/>
        <w:snapToGrid w:val="0"/>
        <w:jc w:val="left"/>
        <w:rPr>
          <w:rFonts w:ascii="宋体" w:hAnsi="宋体"/>
          <w:b/>
          <w:color w:val="auto"/>
          <w:kern w:val="0"/>
          <w:sz w:val="32"/>
          <w:szCs w:val="32"/>
          <w:highlight w:val="none"/>
        </w:rPr>
      </w:pPr>
    </w:p>
    <w:p>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台州市建航工程管理有限公司</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r>
        <w:rPr>
          <w:rFonts w:hint="eastAsia" w:ascii="宋体"/>
          <w:color w:val="auto"/>
          <w:sz w:val="24"/>
          <w:highlight w:val="none"/>
        </w:rPr>
        <w:t>或盖章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pPr>
        <w:jc w:val="center"/>
        <w:rPr>
          <w:rFonts w:ascii="宋体" w:hAnsi="宋体"/>
          <w:b/>
          <w:color w:val="auto"/>
          <w:kern w:val="0"/>
          <w:sz w:val="32"/>
          <w:szCs w:val="32"/>
          <w:highlight w:val="none"/>
        </w:rPr>
      </w:pPr>
    </w:p>
    <w:p>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台州市建航工程管理有限公司</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r>
        <w:rPr>
          <w:rFonts w:hint="eastAsia" w:ascii="宋体"/>
          <w:color w:val="auto"/>
          <w:sz w:val="24"/>
          <w:highlight w:val="none"/>
        </w:rPr>
        <w:t>或盖章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pPr>
    </w:p>
    <w:p>
      <w:pPr>
        <w:rPr>
          <w:rFonts w:ascii="宋体" w:hAnsi="宋体"/>
          <w:b/>
          <w:color w:val="auto"/>
          <w:kern w:val="0"/>
          <w:sz w:val="32"/>
          <w:szCs w:val="32"/>
          <w:highlight w:val="none"/>
        </w:rPr>
      </w:pPr>
      <w:r>
        <w:rPr>
          <w:rFonts w:ascii="宋体" w:hAnsi="宋体"/>
          <w:b/>
          <w:color w:val="auto"/>
          <w:kern w:val="0"/>
          <w:sz w:val="32"/>
          <w:szCs w:val="32"/>
          <w:highlight w:val="none"/>
        </w:rPr>
        <w:br w:type="page"/>
      </w:r>
    </w:p>
    <w:p>
      <w:pPr>
        <w:jc w:val="left"/>
        <w:rPr>
          <w:rFonts w:ascii="宋体" w:hAnsi="宋体"/>
          <w:b/>
          <w:color w:val="auto"/>
          <w:kern w:val="0"/>
          <w:sz w:val="32"/>
          <w:szCs w:val="32"/>
          <w:highlight w:val="none"/>
        </w:rPr>
      </w:pPr>
      <w:r>
        <w:rPr>
          <w:rFonts w:hint="eastAsia" w:ascii="宋体" w:hAnsi="宋体"/>
          <w:b/>
          <w:color w:val="auto"/>
          <w:kern w:val="0"/>
          <w:sz w:val="32"/>
          <w:szCs w:val="32"/>
          <w:highlight w:val="none"/>
        </w:rPr>
        <w:t>附件5</w:t>
      </w:r>
    </w:p>
    <w:p>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pPr>
        <w:jc w:val="center"/>
        <w:rPr>
          <w:rFonts w:ascii="宋体" w:hAnsi="宋体"/>
          <w:b/>
          <w:color w:val="auto"/>
          <w:sz w:val="28"/>
          <w:highlight w:val="none"/>
        </w:rPr>
      </w:pPr>
    </w:p>
    <w:p>
      <w:pPr>
        <w:widowControl/>
        <w:shd w:val="clear" w:color="auto" w:fill="FFFFFF"/>
        <w:snapToGrid w:val="0"/>
        <w:spacing w:after="50"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台州市建航工程管理有限公司</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sz w:val="24"/>
          <w:highlight w:val="none"/>
          <w:u w:val="single"/>
          <w:lang w:eastAsia="zh-CN"/>
        </w:rPr>
        <w:t>2024中国家庭帆船赛·台州站项目</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r>
        <w:rPr>
          <w:rFonts w:hint="eastAsia" w:ascii="宋体"/>
          <w:color w:val="auto"/>
          <w:sz w:val="24"/>
          <w:highlight w:val="none"/>
        </w:rPr>
        <w:t>或盖章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jc w:val="center"/>
        <w:rPr>
          <w:color w:val="auto"/>
          <w:sz w:val="52"/>
          <w:szCs w:val="52"/>
          <w:highlight w:val="none"/>
        </w:rPr>
      </w:pPr>
    </w:p>
    <w:p>
      <w:pPr>
        <w:jc w:val="center"/>
        <w:rPr>
          <w:color w:val="auto"/>
          <w:sz w:val="52"/>
          <w:szCs w:val="52"/>
          <w:highlight w:val="none"/>
        </w:rPr>
      </w:pPr>
    </w:p>
    <w:p>
      <w:pPr>
        <w:jc w:val="center"/>
        <w:rPr>
          <w:color w:val="auto"/>
          <w:sz w:val="52"/>
          <w:szCs w:val="52"/>
          <w:highlight w:val="none"/>
        </w:rPr>
      </w:pPr>
    </w:p>
    <w:p>
      <w:pPr>
        <w:rPr>
          <w:color w:val="auto"/>
          <w:sz w:val="52"/>
          <w:szCs w:val="52"/>
          <w:highlight w:val="none"/>
        </w:rPr>
      </w:pPr>
    </w:p>
    <w:p>
      <w:pPr>
        <w:pStyle w:val="2"/>
        <w:numPr>
          <w:ilvl w:val="0"/>
          <w:numId w:val="0"/>
        </w:numPr>
        <w:jc w:val="both"/>
        <w:rPr>
          <w:color w:val="auto"/>
          <w:highlight w:val="none"/>
        </w:rPr>
      </w:pPr>
    </w:p>
    <w:p>
      <w:pPr>
        <w:jc w:val="center"/>
        <w:rPr>
          <w:color w:val="auto"/>
          <w:sz w:val="52"/>
          <w:szCs w:val="52"/>
          <w:highlight w:val="none"/>
        </w:rPr>
      </w:pPr>
    </w:p>
    <w:p>
      <w:pPr>
        <w:pStyle w:val="2"/>
        <w:numPr>
          <w:ilvl w:val="0"/>
          <w:numId w:val="0"/>
        </w:numPr>
        <w:ind w:left="425"/>
        <w:jc w:val="both"/>
        <w:rPr>
          <w:color w:val="auto"/>
          <w:highlight w:val="none"/>
        </w:rPr>
      </w:pPr>
    </w:p>
    <w:p>
      <w:pPr>
        <w:rPr>
          <w:color w:val="auto"/>
          <w:highlight w:val="none"/>
        </w:rPr>
      </w:pPr>
    </w:p>
    <w:bookmarkEnd w:id="36"/>
    <w:bookmarkEnd w:id="37"/>
    <w:bookmarkEnd w:id="38"/>
    <w:p>
      <w:pPr>
        <w:jc w:val="center"/>
        <w:rPr>
          <w:color w:val="auto"/>
          <w:highlight w:val="none"/>
        </w:rPr>
      </w:pPr>
    </w:p>
    <w:p>
      <w:pPr>
        <w:pStyle w:val="5"/>
        <w:rPr>
          <w:color w:val="auto"/>
          <w:highlight w:val="none"/>
        </w:rPr>
      </w:pPr>
    </w:p>
    <w:p>
      <w:pPr>
        <w:spacing w:before="312" w:beforeLines="100" w:line="360" w:lineRule="auto"/>
        <w:ind w:right="-108"/>
        <w:jc w:val="center"/>
        <w:rPr>
          <w:rFonts w:hint="eastAsia" w:ascii="宋体" w:hAnsi="宋体" w:eastAsia="宋体"/>
          <w:b/>
          <w:bCs/>
          <w:color w:val="auto"/>
          <w:sz w:val="52"/>
          <w:szCs w:val="52"/>
          <w:highlight w:val="none"/>
          <w:lang w:eastAsia="zh-CN"/>
        </w:rPr>
      </w:pPr>
      <w:r>
        <w:rPr>
          <w:rFonts w:hint="eastAsia" w:ascii="宋体" w:hAnsi="宋体"/>
          <w:b/>
          <w:bCs/>
          <w:color w:val="auto"/>
          <w:sz w:val="52"/>
          <w:szCs w:val="52"/>
          <w:highlight w:val="none"/>
          <w:lang w:eastAsia="zh-CN"/>
        </w:rPr>
        <w:t>2024中国家庭帆船赛·台州站项目</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  ）</w:t>
      </w:r>
    </w:p>
    <w:p>
      <w:pPr>
        <w:autoSpaceDE w:val="0"/>
        <w:autoSpaceDN w:val="0"/>
        <w:adjustRightInd w:val="0"/>
        <w:spacing w:line="360" w:lineRule="auto"/>
        <w:jc w:val="center"/>
        <w:rPr>
          <w:rFonts w:ascii="宋体" w:hAnsi="宋体" w:cs="宋体"/>
          <w:color w:val="auto"/>
          <w:sz w:val="24"/>
          <w:highlight w:val="none"/>
          <w:lang w:val="zh-CN"/>
        </w:rPr>
      </w:pPr>
    </w:p>
    <w:p>
      <w:pPr>
        <w:pStyle w:val="5"/>
        <w:rPr>
          <w:rFonts w:ascii="宋体" w:hAnsi="宋体" w:cs="宋体"/>
          <w:color w:val="auto"/>
          <w:sz w:val="24"/>
          <w:highlight w:val="none"/>
          <w:lang w:val="zh-CN"/>
        </w:rPr>
      </w:pPr>
    </w:p>
    <w:p>
      <w:pPr>
        <w:rPr>
          <w:rFonts w:ascii="宋体" w:hAnsi="宋体" w:cs="宋体"/>
          <w:color w:val="auto"/>
          <w:sz w:val="24"/>
          <w:highlight w:val="none"/>
          <w:lang w:val="zh-CN"/>
        </w:rPr>
      </w:pPr>
    </w:p>
    <w:p>
      <w:pPr>
        <w:pStyle w:val="5"/>
        <w:rPr>
          <w:color w:val="auto"/>
          <w:highlight w:val="none"/>
          <w:lang w:val="zh-CN"/>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rPr>
        <w:t>技术标</w:t>
      </w:r>
      <w:r>
        <w:rPr>
          <w:rFonts w:hint="eastAsia" w:ascii="宋体" w:hAnsi="宋体"/>
          <w:b/>
          <w:color w:val="auto"/>
          <w:sz w:val="28"/>
          <w:szCs w:val="28"/>
          <w:highlight w:val="none"/>
        </w:rPr>
        <w:t>）</w:t>
      </w:r>
    </w:p>
    <w:p>
      <w:pPr>
        <w:pStyle w:val="27"/>
        <w:rPr>
          <w:color w:val="auto"/>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5"/>
        <w:rPr>
          <w:rFonts w:ascii="仿宋_GB2312" w:hAnsi="宋体" w:eastAsia="仿宋_GB2312"/>
          <w:b/>
          <w:color w:val="auto"/>
          <w:sz w:val="36"/>
          <w:szCs w:val="36"/>
          <w:highlight w:val="none"/>
        </w:rPr>
      </w:pPr>
    </w:p>
    <w:p>
      <w:pPr>
        <w:jc w:val="center"/>
        <w:rPr>
          <w:b/>
          <w:bCs/>
          <w:color w:val="auto"/>
          <w:sz w:val="36"/>
          <w:szCs w:val="36"/>
          <w:highlight w:val="none"/>
          <w:lang w:val="zh-CN"/>
        </w:rPr>
      </w:pPr>
      <w:bookmarkStart w:id="39" w:name="_Toc11308_WPSOffice_Level1"/>
      <w:bookmarkStart w:id="40" w:name="_Toc5889_WPSOffice_Level1"/>
    </w:p>
    <w:p>
      <w:pPr>
        <w:jc w:val="center"/>
        <w:rPr>
          <w:b/>
          <w:bCs/>
          <w:color w:val="auto"/>
          <w:sz w:val="36"/>
          <w:szCs w:val="36"/>
          <w:highlight w:val="none"/>
          <w:lang w:val="zh-CN"/>
        </w:rPr>
      </w:pPr>
    </w:p>
    <w:p>
      <w:pPr>
        <w:jc w:val="center"/>
        <w:rPr>
          <w:b/>
          <w:bCs/>
          <w:color w:val="auto"/>
          <w:sz w:val="36"/>
          <w:szCs w:val="36"/>
          <w:highlight w:val="none"/>
        </w:rPr>
      </w:pPr>
      <w:r>
        <w:rPr>
          <w:rFonts w:hint="eastAsia"/>
          <w:b/>
          <w:bCs/>
          <w:color w:val="auto"/>
          <w:sz w:val="36"/>
          <w:szCs w:val="36"/>
          <w:highlight w:val="none"/>
        </w:rPr>
        <w:t>技术标目录</w:t>
      </w:r>
      <w:bookmarkEnd w:id="39"/>
      <w:bookmarkEnd w:id="40"/>
    </w:p>
    <w:p>
      <w:pPr>
        <w:spacing w:line="360" w:lineRule="auto"/>
        <w:rPr>
          <w:color w:val="auto"/>
          <w:sz w:val="24"/>
          <w:highlight w:val="none"/>
        </w:rPr>
      </w:pP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（1）投标人基本情况表；</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（2）技术需求响应表；</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（3）资信及商务需求响应表 ；</w:t>
      </w:r>
    </w:p>
    <w:p>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（4）同类业绩证明</w:t>
      </w:r>
      <w:r>
        <w:rPr>
          <w:rFonts w:hint="eastAsia" w:ascii="Calibri" w:hAnsi="Calibri" w:cs="Calibri"/>
          <w:color w:val="auto"/>
          <w:sz w:val="24"/>
          <w:highlight w:val="none"/>
        </w:rPr>
        <w:t>；</w:t>
      </w:r>
    </w:p>
    <w:p>
      <w:pPr>
        <w:pStyle w:val="5"/>
        <w:spacing w:line="360" w:lineRule="auto"/>
        <w:ind w:left="420" w:firstLine="0"/>
        <w:rPr>
          <w:color w:val="auto"/>
          <w:sz w:val="28"/>
          <w:szCs w:val="28"/>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）符合招标文件规定的其他证明文件及评分标准中涉及的其他材料。</w:t>
      </w:r>
    </w:p>
    <w:p>
      <w:pPr>
        <w:pStyle w:val="5"/>
        <w:spacing w:line="360" w:lineRule="auto"/>
        <w:ind w:firstLine="0"/>
        <w:rPr>
          <w:rFonts w:ascii="宋体" w:hAnsi="宋体"/>
          <w:bCs/>
          <w:color w:val="auto"/>
          <w:sz w:val="24"/>
          <w:highlight w:val="none"/>
        </w:rPr>
      </w:pPr>
    </w:p>
    <w:p>
      <w:pPr>
        <w:pStyle w:val="5"/>
        <w:spacing w:line="360" w:lineRule="auto"/>
        <w:ind w:firstLine="0"/>
        <w:rPr>
          <w:rFonts w:ascii="宋体" w:hAnsi="宋体"/>
          <w:bCs/>
          <w:color w:val="auto"/>
          <w:sz w:val="24"/>
          <w:highlight w:val="none"/>
        </w:rPr>
      </w:pPr>
    </w:p>
    <w:p>
      <w:pPr>
        <w:pStyle w:val="5"/>
        <w:spacing w:line="360" w:lineRule="auto"/>
        <w:ind w:firstLine="0"/>
        <w:rPr>
          <w:rFonts w:ascii="宋体" w:hAnsi="宋体"/>
          <w:bCs/>
          <w:color w:val="auto"/>
          <w:sz w:val="24"/>
          <w:highlight w:val="none"/>
        </w:rPr>
      </w:pPr>
    </w:p>
    <w:p>
      <w:pPr>
        <w:pStyle w:val="5"/>
        <w:spacing w:line="360" w:lineRule="auto"/>
        <w:ind w:firstLine="0"/>
        <w:rPr>
          <w:rFonts w:ascii="宋体" w:hAnsi="宋体"/>
          <w:bCs/>
          <w:color w:val="auto"/>
          <w:sz w:val="24"/>
          <w:highlight w:val="none"/>
        </w:rPr>
      </w:pPr>
    </w:p>
    <w:p>
      <w:pPr>
        <w:pStyle w:val="5"/>
        <w:spacing w:line="360" w:lineRule="auto"/>
        <w:ind w:firstLine="0"/>
        <w:rPr>
          <w:rFonts w:ascii="宋体" w:hAnsi="宋体"/>
          <w:bCs/>
          <w:color w:val="auto"/>
          <w:sz w:val="24"/>
          <w:highlight w:val="none"/>
        </w:rPr>
      </w:pPr>
    </w:p>
    <w:p>
      <w:pPr>
        <w:pStyle w:val="5"/>
        <w:spacing w:line="360" w:lineRule="auto"/>
        <w:ind w:firstLine="0"/>
        <w:rPr>
          <w:rFonts w:ascii="宋体" w:hAnsi="宋体"/>
          <w:bCs/>
          <w:color w:val="auto"/>
          <w:sz w:val="24"/>
          <w:highlight w:val="none"/>
        </w:rPr>
      </w:pPr>
    </w:p>
    <w:p>
      <w:pPr>
        <w:pStyle w:val="5"/>
        <w:spacing w:line="360" w:lineRule="auto"/>
        <w:ind w:firstLine="0"/>
        <w:rPr>
          <w:rFonts w:ascii="宋体" w:hAnsi="宋体"/>
          <w:bCs/>
          <w:color w:val="auto"/>
          <w:sz w:val="24"/>
          <w:highlight w:val="none"/>
        </w:rPr>
      </w:pPr>
    </w:p>
    <w:p>
      <w:pPr>
        <w:pStyle w:val="5"/>
        <w:spacing w:line="360" w:lineRule="auto"/>
        <w:ind w:firstLine="0"/>
        <w:rPr>
          <w:rFonts w:ascii="宋体" w:hAnsi="宋体"/>
          <w:bCs/>
          <w:color w:val="auto"/>
          <w:sz w:val="24"/>
          <w:highlight w:val="none"/>
        </w:rPr>
      </w:pPr>
    </w:p>
    <w:p>
      <w:pPr>
        <w:rPr>
          <w:rFonts w:ascii="宋体" w:hAnsi="宋体"/>
          <w:bCs/>
          <w:color w:val="auto"/>
          <w:sz w:val="24"/>
          <w:highlight w:val="none"/>
        </w:rPr>
      </w:pPr>
    </w:p>
    <w:p>
      <w:pPr>
        <w:pStyle w:val="5"/>
        <w:rPr>
          <w:color w:val="auto"/>
          <w:highlight w:val="none"/>
        </w:rPr>
      </w:pPr>
    </w:p>
    <w:p>
      <w:pPr>
        <w:rPr>
          <w:color w:val="auto"/>
          <w:highlight w:val="none"/>
        </w:rPr>
      </w:pPr>
    </w:p>
    <w:p>
      <w:pPr>
        <w:pStyle w:val="43"/>
        <w:shd w:val="clear" w:color="auto" w:fill="FFFFFF"/>
        <w:spacing w:before="0" w:beforeAutospacing="0" w:after="0" w:afterAutospacing="0" w:line="360" w:lineRule="auto"/>
        <w:rPr>
          <w:b/>
          <w:color w:val="auto"/>
          <w:sz w:val="28"/>
          <w:highlight w:val="none"/>
        </w:rPr>
      </w:pPr>
    </w:p>
    <w:p>
      <w:pPr>
        <w:pStyle w:val="43"/>
        <w:shd w:val="clear" w:color="auto" w:fill="FFFFFF"/>
        <w:spacing w:before="0" w:beforeAutospacing="0" w:after="0" w:afterAutospacing="0" w:line="360" w:lineRule="auto"/>
        <w:rPr>
          <w:b/>
          <w:color w:val="auto"/>
          <w:sz w:val="28"/>
          <w:highlight w:val="none"/>
        </w:rPr>
      </w:pPr>
    </w:p>
    <w:p>
      <w:pPr>
        <w:pStyle w:val="43"/>
        <w:shd w:val="clear" w:color="auto" w:fill="FFFFFF"/>
        <w:spacing w:before="0" w:beforeAutospacing="0" w:after="0" w:afterAutospacing="0" w:line="360" w:lineRule="auto"/>
        <w:rPr>
          <w:b/>
          <w:color w:val="auto"/>
          <w:sz w:val="28"/>
          <w:highlight w:val="none"/>
        </w:rPr>
      </w:pPr>
    </w:p>
    <w:p>
      <w:pPr>
        <w:pStyle w:val="43"/>
        <w:shd w:val="clear" w:color="auto" w:fill="FFFFFF"/>
        <w:spacing w:before="0" w:beforeAutospacing="0" w:after="0" w:afterAutospacing="0" w:line="360" w:lineRule="auto"/>
        <w:rPr>
          <w:b/>
          <w:color w:val="auto"/>
          <w:sz w:val="28"/>
          <w:highlight w:val="none"/>
        </w:rPr>
      </w:pPr>
    </w:p>
    <w:p>
      <w:pPr>
        <w:pStyle w:val="43"/>
        <w:shd w:val="clear" w:color="auto" w:fill="FFFFFF"/>
        <w:spacing w:before="0" w:beforeAutospacing="0" w:after="0" w:afterAutospacing="0" w:line="360" w:lineRule="auto"/>
        <w:rPr>
          <w:b/>
          <w:color w:val="auto"/>
          <w:sz w:val="28"/>
          <w:highlight w:val="none"/>
        </w:rPr>
      </w:pPr>
    </w:p>
    <w:p>
      <w:pPr>
        <w:pStyle w:val="43"/>
        <w:shd w:val="clear" w:color="auto" w:fill="FFFFFF"/>
        <w:spacing w:before="0" w:beforeAutospacing="0" w:after="0" w:afterAutospacing="0" w:line="360" w:lineRule="auto"/>
        <w:rPr>
          <w:b/>
          <w:color w:val="auto"/>
          <w:sz w:val="28"/>
          <w:highlight w:val="none"/>
        </w:rPr>
      </w:pPr>
    </w:p>
    <w:p>
      <w:pPr>
        <w:pStyle w:val="43"/>
        <w:shd w:val="clear" w:color="auto" w:fill="FFFFFF"/>
        <w:spacing w:before="0" w:beforeAutospacing="0" w:after="0" w:afterAutospacing="0" w:line="360" w:lineRule="auto"/>
        <w:rPr>
          <w:b/>
          <w:color w:val="auto"/>
          <w:sz w:val="28"/>
          <w:highlight w:val="none"/>
        </w:rPr>
      </w:pPr>
    </w:p>
    <w:p>
      <w:pPr>
        <w:pStyle w:val="43"/>
        <w:shd w:val="clear" w:color="auto" w:fill="FFFFFF"/>
        <w:spacing w:before="0" w:beforeAutospacing="0" w:after="0" w:afterAutospacing="0" w:line="360" w:lineRule="auto"/>
        <w:rPr>
          <w:b/>
          <w:color w:val="auto"/>
          <w:sz w:val="28"/>
          <w:highlight w:val="none"/>
        </w:rPr>
      </w:pPr>
    </w:p>
    <w:p>
      <w:pPr>
        <w:pStyle w:val="43"/>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附件6</w:t>
      </w:r>
    </w:p>
    <w:p>
      <w:pPr>
        <w:pStyle w:val="43"/>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41" w:name="_Toc14261_WPSOffice_Level1"/>
      <w:bookmarkStart w:id="42" w:name="_Toc13307_WPSOffice_Level1"/>
      <w:r>
        <w:rPr>
          <w:rFonts w:hint="eastAsia"/>
          <w:b/>
          <w:color w:val="auto"/>
          <w:sz w:val="32"/>
          <w:szCs w:val="32"/>
          <w:highlight w:val="none"/>
        </w:rPr>
        <w:t>投标</w:t>
      </w:r>
      <w:r>
        <w:rPr>
          <w:rFonts w:hint="eastAsia"/>
          <w:b/>
          <w:bCs/>
          <w:color w:val="auto"/>
          <w:sz w:val="32"/>
          <w:szCs w:val="32"/>
          <w:highlight w:val="none"/>
        </w:rPr>
        <w:t>人基本情况表</w:t>
      </w:r>
      <w:bookmarkEnd w:id="41"/>
      <w:bookmarkEnd w:id="42"/>
    </w:p>
    <w:tbl>
      <w:tblPr>
        <w:tblStyle w:val="28"/>
        <w:tblpPr w:leftFromText="181" w:rightFromText="181" w:bottomFromText="170" w:vertAnchor="text" w:tblpXSpec="center" w:tblpY="1"/>
        <w:tblOverlap w:val="never"/>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677"/>
        <w:gridCol w:w="878"/>
        <w:gridCol w:w="1122"/>
        <w:gridCol w:w="164"/>
        <w:gridCol w:w="999"/>
        <w:gridCol w:w="369"/>
        <w:gridCol w:w="1232"/>
        <w:gridCol w:w="329"/>
        <w:gridCol w:w="1232"/>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95" w:type="dxa"/>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840" w:type="dxa"/>
            <w:gridSpan w:val="5"/>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c>
          <w:tcPr>
            <w:tcW w:w="1930" w:type="dxa"/>
            <w:gridSpan w:val="3"/>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32" w:type="dxa"/>
            <w:gridSpan w:val="2"/>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95" w:type="dxa"/>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840" w:type="dxa"/>
            <w:gridSpan w:val="5"/>
            <w:tcBorders>
              <w:bottom w:val="single" w:color="auto" w:sz="4" w:space="0"/>
            </w:tcBorders>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c>
          <w:tcPr>
            <w:tcW w:w="1930" w:type="dxa"/>
            <w:gridSpan w:val="3"/>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32" w:type="dxa"/>
            <w:gridSpan w:val="2"/>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95" w:type="dxa"/>
            <w:vMerge w:val="restart"/>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677" w:type="dxa"/>
            <w:vMerge w:val="restart"/>
            <w:tcBorders>
              <w:top w:val="nil"/>
            </w:tcBorders>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c>
          <w:tcPr>
            <w:tcW w:w="878" w:type="dxa"/>
            <w:tcBorders>
              <w:top w:val="nil"/>
              <w:bottom w:val="single" w:color="auto" w:sz="4" w:space="0"/>
            </w:tcBorders>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285"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43"/>
              <w:shd w:val="clear" w:color="auto" w:fill="FFFFFF"/>
              <w:spacing w:before="0" w:beforeAutospacing="0" w:after="0" w:afterAutospacing="0"/>
              <w:jc w:val="center"/>
              <w:rPr>
                <w:bCs/>
                <w:color w:val="auto"/>
                <w:highlight w:val="none"/>
              </w:rPr>
            </w:pPr>
          </w:p>
        </w:tc>
        <w:tc>
          <w:tcPr>
            <w:tcW w:w="1930" w:type="dxa"/>
            <w:gridSpan w:val="3"/>
            <w:vMerge w:val="restart"/>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32" w:type="dxa"/>
            <w:gridSpan w:val="2"/>
            <w:vMerge w:val="restart"/>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95" w:type="dxa"/>
            <w:vMerge w:val="continue"/>
            <w:tcBorders>
              <w:bottom w:val="single" w:color="auto" w:sz="4" w:space="0"/>
            </w:tcBorders>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c>
          <w:tcPr>
            <w:tcW w:w="677" w:type="dxa"/>
            <w:vMerge w:val="continue"/>
            <w:tcBorders>
              <w:bottom w:val="single" w:color="auto" w:sz="4" w:space="0"/>
            </w:tcBorders>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c>
          <w:tcPr>
            <w:tcW w:w="878" w:type="dxa"/>
            <w:tcBorders>
              <w:bottom w:val="single" w:color="auto" w:sz="4" w:space="0"/>
            </w:tcBorders>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285" w:type="dxa"/>
            <w:gridSpan w:val="3"/>
            <w:tcBorders>
              <w:bottom w:val="single" w:color="auto" w:sz="4" w:space="0"/>
            </w:tcBorders>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c>
          <w:tcPr>
            <w:tcW w:w="1930" w:type="dxa"/>
            <w:gridSpan w:val="3"/>
            <w:vMerge w:val="continue"/>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c>
          <w:tcPr>
            <w:tcW w:w="2132" w:type="dxa"/>
            <w:gridSpan w:val="2"/>
            <w:vMerge w:val="continue"/>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95" w:type="dxa"/>
            <w:vMerge w:val="restart"/>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pPr>
              <w:pStyle w:val="43"/>
              <w:shd w:val="clear" w:color="auto" w:fill="FFFFFF"/>
              <w:spacing w:before="0" w:beforeAutospacing="0" w:after="0" w:afterAutospacing="0"/>
              <w:jc w:val="center"/>
              <w:rPr>
                <w:bCs/>
                <w:color w:val="auto"/>
                <w:highlight w:val="none"/>
              </w:rPr>
            </w:pPr>
            <w:r>
              <w:rPr>
                <w:rFonts w:hint="eastAsia"/>
                <w:bCs/>
                <w:color w:val="auto"/>
                <w:highlight w:val="none"/>
              </w:rPr>
              <w:t>企</w:t>
            </w:r>
          </w:p>
          <w:p>
            <w:pPr>
              <w:pStyle w:val="43"/>
              <w:shd w:val="clear" w:color="auto" w:fill="FFFFFF"/>
              <w:spacing w:before="0" w:beforeAutospacing="0" w:after="0" w:afterAutospacing="0"/>
              <w:jc w:val="center"/>
              <w:rPr>
                <w:bCs/>
                <w:color w:val="auto"/>
                <w:highlight w:val="none"/>
              </w:rPr>
            </w:pPr>
            <w:r>
              <w:rPr>
                <w:rFonts w:hint="eastAsia"/>
                <w:bCs/>
                <w:color w:val="auto"/>
                <w:highlight w:val="none"/>
              </w:rPr>
              <w:t>业</w:t>
            </w:r>
          </w:p>
          <w:p>
            <w:pPr>
              <w:pStyle w:val="43"/>
              <w:shd w:val="clear" w:color="auto" w:fill="FFFFFF"/>
              <w:spacing w:before="0" w:beforeAutospacing="0" w:after="0" w:afterAutospacing="0"/>
              <w:jc w:val="center"/>
              <w:rPr>
                <w:bCs/>
                <w:color w:val="auto"/>
                <w:highlight w:val="none"/>
              </w:rPr>
            </w:pPr>
            <w:r>
              <w:rPr>
                <w:rFonts w:hint="eastAsia"/>
                <w:bCs/>
                <w:color w:val="auto"/>
                <w:highlight w:val="none"/>
              </w:rPr>
              <w:t>概</w:t>
            </w:r>
          </w:p>
          <w:p>
            <w:pPr>
              <w:pStyle w:val="43"/>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677" w:type="dxa"/>
            <w:tcBorders>
              <w:top w:val="nil"/>
            </w:tcBorders>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878" w:type="dxa"/>
            <w:tcBorders>
              <w:top w:val="nil"/>
            </w:tcBorders>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c>
          <w:tcPr>
            <w:tcW w:w="1122" w:type="dxa"/>
            <w:tcBorders>
              <w:top w:val="nil"/>
            </w:tcBorders>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163" w:type="dxa"/>
            <w:gridSpan w:val="2"/>
            <w:tcBorders>
              <w:top w:val="nil"/>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widowControl/>
              <w:jc w:val="center"/>
              <w:rPr>
                <w:rFonts w:ascii="宋体" w:hAnsi="宋体" w:cs="宋体"/>
                <w:bCs/>
                <w:color w:val="auto"/>
                <w:kern w:val="0"/>
                <w:sz w:val="24"/>
                <w:highlight w:val="none"/>
              </w:rPr>
            </w:pPr>
          </w:p>
          <w:p>
            <w:pPr>
              <w:pStyle w:val="43"/>
              <w:shd w:val="clear" w:color="auto" w:fill="FFFFFF"/>
              <w:spacing w:before="0" w:beforeAutospacing="0" w:after="0" w:afterAutospacing="0"/>
              <w:jc w:val="center"/>
              <w:rPr>
                <w:bCs/>
                <w:color w:val="auto"/>
                <w:highlight w:val="none"/>
              </w:rPr>
            </w:pPr>
          </w:p>
        </w:tc>
        <w:tc>
          <w:tcPr>
            <w:tcW w:w="1930" w:type="dxa"/>
            <w:gridSpan w:val="3"/>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32" w:type="dxa"/>
            <w:gridSpan w:val="2"/>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43"/>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95" w:type="dxa"/>
            <w:vMerge w:val="continue"/>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c>
          <w:tcPr>
            <w:tcW w:w="677" w:type="dxa"/>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878" w:type="dxa"/>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c>
          <w:tcPr>
            <w:tcW w:w="1122" w:type="dxa"/>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093" w:type="dxa"/>
            <w:gridSpan w:val="5"/>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43"/>
              <w:shd w:val="clear" w:color="auto" w:fill="FFFFFF"/>
              <w:spacing w:before="0" w:beforeAutospacing="0" w:after="0" w:afterAutospacing="0"/>
              <w:jc w:val="center"/>
              <w:rPr>
                <w:bCs/>
                <w:color w:val="auto"/>
                <w:highlight w:val="none"/>
              </w:rPr>
            </w:pPr>
          </w:p>
        </w:tc>
        <w:tc>
          <w:tcPr>
            <w:tcW w:w="1232" w:type="dxa"/>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00" w:type="dxa"/>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95" w:type="dxa"/>
            <w:vMerge w:val="continue"/>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c>
          <w:tcPr>
            <w:tcW w:w="677" w:type="dxa"/>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225" w:type="dxa"/>
            <w:gridSpan w:val="9"/>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5" w:type="dxa"/>
            <w:vMerge w:val="continue"/>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c>
          <w:tcPr>
            <w:tcW w:w="7902" w:type="dxa"/>
            <w:gridSpan w:val="10"/>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95" w:type="dxa"/>
            <w:vMerge w:val="restart"/>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pPr>
              <w:pStyle w:val="43"/>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5" w:type="dxa"/>
            <w:gridSpan w:val="2"/>
            <w:vMerge w:val="restart"/>
            <w:tcMar>
              <w:top w:w="57" w:type="dxa"/>
              <w:left w:w="85" w:type="dxa"/>
              <w:bottom w:w="0" w:type="dxa"/>
              <w:right w:w="85" w:type="dxa"/>
            </w:tcMar>
            <w:vAlign w:val="center"/>
          </w:tcPr>
          <w:p>
            <w:pPr>
              <w:pStyle w:val="43"/>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286" w:type="dxa"/>
            <w:gridSpan w:val="2"/>
            <w:tcMar>
              <w:top w:w="57" w:type="dxa"/>
              <w:left w:w="85" w:type="dxa"/>
              <w:bottom w:w="0" w:type="dxa"/>
              <w:right w:w="85" w:type="dxa"/>
            </w:tcMar>
            <w:vAlign w:val="center"/>
          </w:tcPr>
          <w:p>
            <w:pPr>
              <w:pStyle w:val="43"/>
              <w:spacing w:before="0" w:beforeAutospacing="0" w:after="0" w:afterAutospacing="0"/>
              <w:jc w:val="center"/>
              <w:rPr>
                <w:bCs/>
                <w:color w:val="auto"/>
                <w:highlight w:val="none"/>
              </w:rPr>
            </w:pPr>
            <w:r>
              <w:rPr>
                <w:rFonts w:hint="eastAsia"/>
                <w:bCs/>
                <w:color w:val="auto"/>
                <w:spacing w:val="16"/>
                <w:highlight w:val="none"/>
              </w:rPr>
              <w:t>资质名称</w:t>
            </w:r>
          </w:p>
        </w:tc>
        <w:tc>
          <w:tcPr>
            <w:tcW w:w="1368" w:type="dxa"/>
            <w:gridSpan w:val="2"/>
            <w:tcMar>
              <w:top w:w="57" w:type="dxa"/>
              <w:left w:w="85" w:type="dxa"/>
              <w:bottom w:w="0" w:type="dxa"/>
              <w:right w:w="85" w:type="dxa"/>
            </w:tcMar>
            <w:vAlign w:val="center"/>
          </w:tcPr>
          <w:p>
            <w:pPr>
              <w:pStyle w:val="43"/>
              <w:spacing w:before="0" w:beforeAutospacing="0" w:after="0" w:afterAutospacing="0"/>
              <w:jc w:val="center"/>
              <w:rPr>
                <w:bCs/>
                <w:color w:val="auto"/>
                <w:highlight w:val="none"/>
              </w:rPr>
            </w:pPr>
            <w:r>
              <w:rPr>
                <w:rFonts w:hint="eastAsia"/>
                <w:bCs/>
                <w:color w:val="auto"/>
                <w:spacing w:val="16"/>
                <w:highlight w:val="none"/>
              </w:rPr>
              <w:t>发证机关</w:t>
            </w:r>
          </w:p>
        </w:tc>
        <w:tc>
          <w:tcPr>
            <w:tcW w:w="1232" w:type="dxa"/>
            <w:tcMar>
              <w:top w:w="57" w:type="dxa"/>
              <w:left w:w="85" w:type="dxa"/>
              <w:bottom w:w="0" w:type="dxa"/>
              <w:right w:w="85" w:type="dxa"/>
            </w:tcMar>
            <w:vAlign w:val="center"/>
          </w:tcPr>
          <w:p>
            <w:pPr>
              <w:pStyle w:val="43"/>
              <w:spacing w:before="0" w:beforeAutospacing="0" w:after="0" w:afterAutospacing="0"/>
              <w:jc w:val="center"/>
              <w:rPr>
                <w:bCs/>
                <w:color w:val="auto"/>
                <w:highlight w:val="none"/>
              </w:rPr>
            </w:pPr>
            <w:r>
              <w:rPr>
                <w:rFonts w:hint="eastAsia"/>
                <w:bCs/>
                <w:color w:val="auto"/>
                <w:spacing w:val="27"/>
                <w:highlight w:val="none"/>
              </w:rPr>
              <w:t>编号</w:t>
            </w:r>
          </w:p>
        </w:tc>
        <w:tc>
          <w:tcPr>
            <w:tcW w:w="1561" w:type="dxa"/>
            <w:gridSpan w:val="2"/>
            <w:tcMar>
              <w:top w:w="57" w:type="dxa"/>
              <w:left w:w="85" w:type="dxa"/>
              <w:bottom w:w="0" w:type="dxa"/>
              <w:right w:w="85" w:type="dxa"/>
            </w:tcMar>
            <w:vAlign w:val="center"/>
          </w:tcPr>
          <w:p>
            <w:pPr>
              <w:pStyle w:val="43"/>
              <w:spacing w:before="0" w:beforeAutospacing="0" w:after="0" w:afterAutospacing="0"/>
              <w:jc w:val="center"/>
              <w:rPr>
                <w:bCs/>
                <w:color w:val="auto"/>
                <w:highlight w:val="none"/>
              </w:rPr>
            </w:pPr>
            <w:r>
              <w:rPr>
                <w:rFonts w:hint="eastAsia"/>
                <w:bCs/>
                <w:color w:val="auto"/>
                <w:spacing w:val="16"/>
                <w:highlight w:val="none"/>
              </w:rPr>
              <w:t>发证时间</w:t>
            </w:r>
          </w:p>
        </w:tc>
        <w:tc>
          <w:tcPr>
            <w:tcW w:w="900" w:type="dxa"/>
            <w:tcMar>
              <w:top w:w="57" w:type="dxa"/>
              <w:left w:w="85" w:type="dxa"/>
              <w:bottom w:w="0" w:type="dxa"/>
              <w:right w:w="85" w:type="dxa"/>
            </w:tcMar>
            <w:vAlign w:val="center"/>
          </w:tcPr>
          <w:p>
            <w:pPr>
              <w:pStyle w:val="43"/>
              <w:spacing w:before="0" w:beforeAutospacing="0" w:after="0" w:afterAutospacing="0"/>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95" w:type="dxa"/>
            <w:vMerge w:val="continue"/>
            <w:tcMar>
              <w:top w:w="57" w:type="dxa"/>
              <w:left w:w="85" w:type="dxa"/>
              <w:bottom w:w="0" w:type="dxa"/>
              <w:right w:w="85" w:type="dxa"/>
            </w:tcMar>
            <w:vAlign w:val="center"/>
          </w:tcPr>
          <w:p>
            <w:pPr>
              <w:pStyle w:val="43"/>
              <w:shd w:val="clear" w:color="auto" w:fill="FFFFFF"/>
              <w:spacing w:before="0" w:beforeAutospacing="0" w:after="0" w:afterAutospacing="0"/>
              <w:jc w:val="center"/>
              <w:rPr>
                <w:bCs/>
                <w:color w:val="auto"/>
                <w:highlight w:val="none"/>
              </w:rPr>
            </w:pPr>
          </w:p>
        </w:tc>
        <w:tc>
          <w:tcPr>
            <w:tcW w:w="1555" w:type="dxa"/>
            <w:gridSpan w:val="2"/>
            <w:vMerge w:val="continue"/>
            <w:tcMar>
              <w:top w:w="57" w:type="dxa"/>
              <w:left w:w="85" w:type="dxa"/>
              <w:bottom w:w="0" w:type="dxa"/>
              <w:right w:w="85" w:type="dxa"/>
            </w:tcMar>
            <w:vAlign w:val="center"/>
          </w:tcPr>
          <w:p>
            <w:pPr>
              <w:pStyle w:val="43"/>
              <w:spacing w:before="0" w:beforeAutospacing="0" w:after="0" w:afterAutospacing="0"/>
              <w:jc w:val="center"/>
              <w:rPr>
                <w:bCs/>
                <w:color w:val="auto"/>
                <w:highlight w:val="none"/>
              </w:rPr>
            </w:pPr>
          </w:p>
        </w:tc>
        <w:tc>
          <w:tcPr>
            <w:tcW w:w="1286" w:type="dxa"/>
            <w:gridSpan w:val="2"/>
            <w:tcMar>
              <w:top w:w="57" w:type="dxa"/>
              <w:left w:w="85" w:type="dxa"/>
              <w:bottom w:w="0" w:type="dxa"/>
              <w:right w:w="85" w:type="dxa"/>
            </w:tcMar>
            <w:vAlign w:val="center"/>
          </w:tcPr>
          <w:p>
            <w:pPr>
              <w:pStyle w:val="43"/>
              <w:spacing w:before="0" w:beforeAutospacing="0" w:after="0" w:afterAutospacing="0"/>
              <w:jc w:val="center"/>
              <w:rPr>
                <w:bCs/>
                <w:color w:val="auto"/>
                <w:highlight w:val="none"/>
              </w:rPr>
            </w:pPr>
          </w:p>
        </w:tc>
        <w:tc>
          <w:tcPr>
            <w:tcW w:w="1368" w:type="dxa"/>
            <w:gridSpan w:val="2"/>
            <w:tcMar>
              <w:top w:w="57" w:type="dxa"/>
              <w:left w:w="85" w:type="dxa"/>
              <w:bottom w:w="0" w:type="dxa"/>
              <w:right w:w="85" w:type="dxa"/>
            </w:tcMar>
            <w:vAlign w:val="center"/>
          </w:tcPr>
          <w:p>
            <w:pPr>
              <w:pStyle w:val="43"/>
              <w:spacing w:before="0" w:beforeAutospacing="0" w:after="0" w:afterAutospacing="0"/>
              <w:jc w:val="center"/>
              <w:rPr>
                <w:bCs/>
                <w:color w:val="auto"/>
                <w:highlight w:val="none"/>
              </w:rPr>
            </w:pPr>
          </w:p>
        </w:tc>
        <w:tc>
          <w:tcPr>
            <w:tcW w:w="1232" w:type="dxa"/>
            <w:tcMar>
              <w:top w:w="57" w:type="dxa"/>
              <w:left w:w="85" w:type="dxa"/>
              <w:bottom w:w="0" w:type="dxa"/>
              <w:right w:w="85" w:type="dxa"/>
            </w:tcMar>
            <w:vAlign w:val="center"/>
          </w:tcPr>
          <w:p>
            <w:pPr>
              <w:pStyle w:val="43"/>
              <w:spacing w:before="0" w:beforeAutospacing="0" w:after="0" w:afterAutospacing="0"/>
              <w:jc w:val="center"/>
              <w:rPr>
                <w:bCs/>
                <w:color w:val="auto"/>
                <w:highlight w:val="none"/>
              </w:rPr>
            </w:pPr>
          </w:p>
        </w:tc>
        <w:tc>
          <w:tcPr>
            <w:tcW w:w="1561" w:type="dxa"/>
            <w:gridSpan w:val="2"/>
            <w:tcMar>
              <w:top w:w="57" w:type="dxa"/>
              <w:left w:w="85" w:type="dxa"/>
              <w:bottom w:w="0" w:type="dxa"/>
              <w:right w:w="85" w:type="dxa"/>
            </w:tcMar>
            <w:vAlign w:val="center"/>
          </w:tcPr>
          <w:p>
            <w:pPr>
              <w:pStyle w:val="43"/>
              <w:spacing w:before="0" w:beforeAutospacing="0" w:after="0" w:afterAutospacing="0"/>
              <w:jc w:val="center"/>
              <w:rPr>
                <w:bCs/>
                <w:color w:val="auto"/>
                <w:highlight w:val="none"/>
              </w:rPr>
            </w:pPr>
          </w:p>
        </w:tc>
        <w:tc>
          <w:tcPr>
            <w:tcW w:w="900" w:type="dxa"/>
            <w:tcMar>
              <w:top w:w="57" w:type="dxa"/>
              <w:left w:w="85" w:type="dxa"/>
              <w:bottom w:w="0" w:type="dxa"/>
              <w:right w:w="85" w:type="dxa"/>
            </w:tcMar>
            <w:vAlign w:val="center"/>
          </w:tcPr>
          <w:p>
            <w:pPr>
              <w:pStyle w:val="43"/>
              <w:spacing w:before="0" w:beforeAutospacing="0" w:after="0" w:afterAutospacing="0"/>
              <w:jc w:val="center"/>
              <w:rPr>
                <w:color w:val="auto"/>
                <w:highlight w:val="none"/>
              </w:rPr>
            </w:pPr>
          </w:p>
        </w:tc>
      </w:tr>
    </w:tbl>
    <w:p>
      <w:pPr>
        <w:pStyle w:val="43"/>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43"/>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hAnsi="宋体"/>
          <w:color w:val="auto"/>
          <w:sz w:val="24"/>
          <w:highlight w:val="none"/>
        </w:rPr>
      </w:pPr>
    </w:p>
    <w:p>
      <w:pPr>
        <w:ind w:left="420"/>
        <w:rPr>
          <w:rFonts w:ascii="宋体" w:hAnsi="宋体" w:cs="宋体"/>
          <w:color w:val="auto"/>
          <w:highlight w:val="none"/>
          <w:u w:val="single"/>
        </w:rPr>
      </w:pPr>
      <w:r>
        <w:rPr>
          <w:rFonts w:hint="eastAsia" w:ascii="宋体" w:hAnsi="宋体" w:cs="宋体"/>
          <w:color w:val="auto"/>
          <w:highlight w:val="none"/>
        </w:rPr>
        <w:t>投标人名称（盖章）：</w:t>
      </w:r>
    </w:p>
    <w:p>
      <w:pPr>
        <w:ind w:left="420"/>
        <w:rPr>
          <w:rFonts w:ascii="宋体" w:hAnsi="宋体" w:cs="宋体"/>
          <w:color w:val="auto"/>
          <w:highlight w:val="none"/>
        </w:rPr>
      </w:pPr>
    </w:p>
    <w:p>
      <w:pPr>
        <w:ind w:firstLine="435"/>
        <w:rPr>
          <w:rFonts w:ascii="宋体" w:hAnsi="宋体" w:cs="宋体"/>
          <w:color w:val="auto"/>
          <w:highlight w:val="none"/>
        </w:rPr>
      </w:pPr>
      <w:r>
        <w:rPr>
          <w:rFonts w:hint="eastAsia" w:ascii="宋体" w:hAnsi="宋体" w:cs="宋体"/>
          <w:color w:val="auto"/>
          <w:highlight w:val="none"/>
        </w:rPr>
        <w:t>法定代表人或授权委托人(签字或盖章)：</w:t>
      </w:r>
    </w:p>
    <w:p>
      <w:pPr>
        <w:ind w:firstLine="435"/>
        <w:rPr>
          <w:rFonts w:ascii="宋体" w:hAnsi="宋体" w:cs="宋体"/>
          <w:color w:val="auto"/>
          <w:highlight w:val="none"/>
        </w:rPr>
      </w:pPr>
    </w:p>
    <w:p>
      <w:pPr>
        <w:ind w:firstLine="435"/>
        <w:rPr>
          <w:rFonts w:ascii="宋体" w:hAnsi="宋体" w:cs="宋体"/>
          <w:color w:val="auto"/>
          <w:highlight w:val="none"/>
        </w:rPr>
      </w:pPr>
      <w:r>
        <w:rPr>
          <w:rFonts w:hint="eastAsia" w:ascii="宋体" w:hAnsi="宋体" w:cs="宋体"/>
          <w:color w:val="auto"/>
          <w:highlight w:val="none"/>
        </w:rPr>
        <w:t>日        期：</w:t>
      </w:r>
    </w:p>
    <w:p>
      <w:pPr>
        <w:rPr>
          <w:color w:val="auto"/>
          <w:highlight w:val="none"/>
        </w:rPr>
      </w:pPr>
    </w:p>
    <w:p>
      <w:pPr>
        <w:spacing w:line="360" w:lineRule="auto"/>
        <w:rPr>
          <w:rFonts w:ascii="宋体" w:hAnsi="宋体"/>
          <w:b/>
          <w:color w:val="auto"/>
          <w:sz w:val="28"/>
          <w:highlight w:val="none"/>
        </w:rPr>
      </w:pPr>
    </w:p>
    <w:p>
      <w:pPr>
        <w:jc w:val="left"/>
        <w:rPr>
          <w:rFonts w:ascii="宋体" w:hAnsi="宋体"/>
          <w:b/>
          <w:bCs/>
          <w:color w:val="auto"/>
          <w:kern w:val="0"/>
          <w:sz w:val="32"/>
          <w:szCs w:val="32"/>
          <w:highlight w:val="none"/>
        </w:rPr>
      </w:pPr>
      <w:bookmarkStart w:id="43" w:name="_Toc26601_WPSOffice_Level1"/>
      <w:bookmarkStart w:id="44" w:name="_Toc12856_WPSOffice_Level1"/>
      <w:r>
        <w:rPr>
          <w:rFonts w:hint="eastAsia" w:ascii="宋体" w:hAnsi="宋体"/>
          <w:b/>
          <w:bCs/>
          <w:color w:val="auto"/>
          <w:kern w:val="0"/>
          <w:sz w:val="32"/>
          <w:szCs w:val="32"/>
          <w:highlight w:val="none"/>
        </w:rPr>
        <w:t>附件7</w:t>
      </w:r>
    </w:p>
    <w:p>
      <w:pPr>
        <w:ind w:left="549" w:hanging="549" w:hangingChars="171"/>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技术需求响应表</w:t>
      </w:r>
    </w:p>
    <w:tbl>
      <w:tblPr>
        <w:tblStyle w:val="28"/>
        <w:tblW w:w="8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00"/>
        <w:gridCol w:w="1923"/>
        <w:gridCol w:w="1727"/>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06" w:type="dxa"/>
            <w:vAlign w:val="center"/>
          </w:tcPr>
          <w:p>
            <w:pPr>
              <w:rPr>
                <w:rFonts w:ascii="宋体" w:hAnsi="宋体" w:cs="宋体"/>
                <w:b/>
                <w:color w:val="auto"/>
                <w:highlight w:val="none"/>
              </w:rPr>
            </w:pPr>
            <w:r>
              <w:rPr>
                <w:rFonts w:hint="eastAsia" w:ascii="宋体" w:hAnsi="宋体" w:cs="宋体"/>
                <w:b/>
                <w:color w:val="auto"/>
                <w:highlight w:val="none"/>
              </w:rPr>
              <w:t>序号</w:t>
            </w:r>
          </w:p>
        </w:tc>
        <w:tc>
          <w:tcPr>
            <w:tcW w:w="2200" w:type="dxa"/>
            <w:vAlign w:val="center"/>
          </w:tcPr>
          <w:p>
            <w:pPr>
              <w:ind w:left="13" w:leftChars="6" w:firstLine="482"/>
              <w:rPr>
                <w:rFonts w:ascii="宋体" w:hAnsi="宋体" w:cs="宋体"/>
                <w:b/>
                <w:color w:val="auto"/>
                <w:highlight w:val="none"/>
              </w:rPr>
            </w:pPr>
            <w:r>
              <w:rPr>
                <w:rFonts w:hint="eastAsia" w:ascii="宋体" w:hAnsi="宋体" w:cs="宋体"/>
                <w:b/>
                <w:color w:val="auto"/>
                <w:highlight w:val="none"/>
              </w:rPr>
              <w:t>名称</w:t>
            </w:r>
          </w:p>
        </w:tc>
        <w:tc>
          <w:tcPr>
            <w:tcW w:w="1923" w:type="dxa"/>
            <w:vAlign w:val="center"/>
          </w:tcPr>
          <w:p>
            <w:pPr>
              <w:ind w:left="152"/>
              <w:rPr>
                <w:rFonts w:ascii="宋体" w:hAnsi="宋体" w:cs="宋体"/>
                <w:b/>
                <w:color w:val="auto"/>
                <w:highlight w:val="none"/>
              </w:rPr>
            </w:pPr>
            <w:r>
              <w:rPr>
                <w:rFonts w:hint="eastAsia" w:ascii="宋体" w:hAnsi="宋体" w:cs="宋体"/>
                <w:b/>
                <w:color w:val="auto"/>
                <w:highlight w:val="none"/>
              </w:rPr>
              <w:t>招标参数</w:t>
            </w:r>
          </w:p>
        </w:tc>
        <w:tc>
          <w:tcPr>
            <w:tcW w:w="1727" w:type="dxa"/>
            <w:vAlign w:val="center"/>
          </w:tcPr>
          <w:p>
            <w:pPr>
              <w:rPr>
                <w:rFonts w:ascii="宋体" w:hAnsi="宋体" w:cs="宋体"/>
                <w:b/>
                <w:color w:val="auto"/>
                <w:highlight w:val="none"/>
              </w:rPr>
            </w:pPr>
            <w:r>
              <w:rPr>
                <w:rFonts w:hint="eastAsia" w:ascii="宋体" w:hAnsi="宋体" w:cs="宋体"/>
                <w:b/>
                <w:color w:val="auto"/>
                <w:highlight w:val="none"/>
              </w:rPr>
              <w:t>投标参数</w:t>
            </w:r>
          </w:p>
        </w:tc>
        <w:tc>
          <w:tcPr>
            <w:tcW w:w="1682" w:type="dxa"/>
            <w:vAlign w:val="center"/>
          </w:tcPr>
          <w:p>
            <w:pPr>
              <w:rPr>
                <w:rFonts w:ascii="宋体" w:hAnsi="宋体" w:cs="宋体"/>
                <w:b/>
                <w:color w:val="auto"/>
                <w:highlight w:val="none"/>
              </w:rPr>
            </w:pPr>
            <w:r>
              <w:rPr>
                <w:rFonts w:hint="eastAsia" w:ascii="宋体" w:hAnsi="宋体" w:cs="宋体"/>
                <w:b/>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bl>
    <w:p>
      <w:pPr>
        <w:widowControl/>
        <w:tabs>
          <w:tab w:val="left" w:pos="360"/>
        </w:tabs>
        <w:ind w:right="84" w:rightChars="40"/>
        <w:jc w:val="left"/>
        <w:rPr>
          <w:rFonts w:ascii="宋体" w:hAnsi="宋体" w:cs="宋体"/>
          <w:b/>
          <w:color w:val="auto"/>
          <w:kern w:val="0"/>
          <w:szCs w:val="21"/>
          <w:highlight w:val="none"/>
        </w:rPr>
      </w:pPr>
      <w:r>
        <w:rPr>
          <w:rFonts w:hint="eastAsia" w:ascii="宋体" w:hAnsi="宋体" w:cs="宋体"/>
          <w:b/>
          <w:color w:val="auto"/>
          <w:kern w:val="0"/>
          <w:szCs w:val="21"/>
          <w:highlight w:val="none"/>
        </w:rPr>
        <w:t>要求：</w:t>
      </w:r>
    </w:p>
    <w:p>
      <w:pPr>
        <w:widowControl/>
        <w:ind w:right="84" w:rightChars="4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本表参照本采购文件第四章“第四章公开招标需求”内第二条“技术需求”填制，投标人应根据投标服务指标，对照采购文件要求在“偏离情况”栏注明“正偏离”、“负偏离”或“无偏离”。</w:t>
      </w:r>
    </w:p>
    <w:p>
      <w:pPr>
        <w:snapToGrid w:val="0"/>
        <w:spacing w:before="50" w:after="156" w:afterLines="50" w:line="360" w:lineRule="auto"/>
        <w:jc w:val="left"/>
        <w:rPr>
          <w:rFonts w:ascii="宋体" w:hAnsi="宋体"/>
          <w:color w:val="auto"/>
          <w:sz w:val="24"/>
          <w:szCs w:val="20"/>
          <w:highlight w:val="none"/>
        </w:rPr>
      </w:pPr>
    </w:p>
    <w:p>
      <w:pPr>
        <w:ind w:left="420"/>
        <w:rPr>
          <w:rFonts w:ascii="宋体" w:hAnsi="宋体" w:cs="宋体"/>
          <w:color w:val="auto"/>
          <w:highlight w:val="none"/>
          <w:u w:val="single"/>
        </w:rPr>
      </w:pPr>
      <w:r>
        <w:rPr>
          <w:rFonts w:hint="eastAsia" w:ascii="宋体" w:hAnsi="宋体" w:cs="宋体"/>
          <w:color w:val="auto"/>
          <w:highlight w:val="none"/>
        </w:rPr>
        <w:t>投标人名称（盖章）：</w:t>
      </w:r>
    </w:p>
    <w:p>
      <w:pPr>
        <w:ind w:left="420"/>
        <w:rPr>
          <w:rFonts w:ascii="宋体" w:hAnsi="宋体" w:cs="宋体"/>
          <w:color w:val="auto"/>
          <w:highlight w:val="none"/>
        </w:rPr>
      </w:pPr>
    </w:p>
    <w:p>
      <w:pPr>
        <w:ind w:firstLine="435"/>
        <w:rPr>
          <w:rFonts w:ascii="宋体" w:hAnsi="宋体" w:cs="宋体"/>
          <w:color w:val="auto"/>
          <w:highlight w:val="none"/>
        </w:rPr>
      </w:pPr>
      <w:r>
        <w:rPr>
          <w:rFonts w:hint="eastAsia" w:ascii="宋体" w:hAnsi="宋体" w:cs="宋体"/>
          <w:color w:val="auto"/>
          <w:highlight w:val="none"/>
        </w:rPr>
        <w:t>法定代表人或授权委托人(签字或盖章)：</w:t>
      </w:r>
    </w:p>
    <w:p>
      <w:pPr>
        <w:ind w:firstLine="435"/>
        <w:rPr>
          <w:rFonts w:ascii="宋体" w:hAnsi="宋体" w:cs="宋体"/>
          <w:color w:val="auto"/>
          <w:highlight w:val="none"/>
        </w:rPr>
      </w:pPr>
    </w:p>
    <w:p>
      <w:pPr>
        <w:ind w:firstLine="435"/>
        <w:rPr>
          <w:rFonts w:ascii="宋体" w:hAnsi="宋体" w:cs="宋体"/>
          <w:color w:val="auto"/>
          <w:highlight w:val="none"/>
        </w:rPr>
      </w:pPr>
      <w:r>
        <w:rPr>
          <w:rFonts w:hint="eastAsia" w:ascii="宋体" w:hAnsi="宋体" w:cs="宋体"/>
          <w:color w:val="auto"/>
          <w:highlight w:val="none"/>
        </w:rPr>
        <w:t>日        期：</w:t>
      </w:r>
    </w:p>
    <w:p>
      <w:pPr>
        <w:rPr>
          <w:color w:val="auto"/>
          <w:highlight w:val="none"/>
        </w:rPr>
      </w:pPr>
    </w:p>
    <w:p>
      <w:pPr>
        <w:jc w:val="left"/>
        <w:rPr>
          <w:rFonts w:ascii="宋体" w:hAnsi="宋体"/>
          <w:b/>
          <w:bCs/>
          <w:color w:val="auto"/>
          <w:kern w:val="0"/>
          <w:sz w:val="32"/>
          <w:szCs w:val="32"/>
          <w:highlight w:val="none"/>
        </w:rPr>
      </w:pPr>
    </w:p>
    <w:p>
      <w:pPr>
        <w:jc w:val="left"/>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附件8</w:t>
      </w:r>
    </w:p>
    <w:bookmarkEnd w:id="43"/>
    <w:bookmarkEnd w:id="44"/>
    <w:p>
      <w:pPr>
        <w:ind w:left="549" w:hanging="549" w:hangingChars="171"/>
        <w:jc w:val="center"/>
        <w:rPr>
          <w:rFonts w:ascii="宋体" w:hAnsi="宋体" w:cs="宋体"/>
          <w:b/>
          <w:color w:val="auto"/>
          <w:sz w:val="18"/>
          <w:szCs w:val="18"/>
          <w:highlight w:val="none"/>
        </w:rPr>
      </w:pPr>
      <w:r>
        <w:rPr>
          <w:rFonts w:hint="eastAsia" w:ascii="宋体" w:hAnsi="宋体" w:cs="宋体"/>
          <w:b/>
          <w:color w:val="auto"/>
          <w:sz w:val="32"/>
          <w:szCs w:val="32"/>
          <w:highlight w:val="none"/>
        </w:rPr>
        <w:t xml:space="preserve">资信及商务需求响应表 </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color w:val="auto"/>
                <w:highlight w:val="none"/>
              </w:rPr>
            </w:pPr>
            <w:r>
              <w:rPr>
                <w:rFonts w:hint="eastAsia" w:ascii="宋体" w:hAnsi="宋体" w:cs="宋体"/>
                <w:b/>
                <w:color w:val="auto"/>
                <w:highlight w:val="none"/>
              </w:rPr>
              <w:t>序号</w:t>
            </w:r>
          </w:p>
        </w:tc>
        <w:tc>
          <w:tcPr>
            <w:tcW w:w="1785" w:type="dxa"/>
            <w:vAlign w:val="center"/>
          </w:tcPr>
          <w:p>
            <w:pPr>
              <w:rPr>
                <w:rFonts w:ascii="宋体" w:hAnsi="宋体" w:cs="宋体"/>
                <w:b/>
                <w:color w:val="auto"/>
                <w:highlight w:val="none"/>
              </w:rPr>
            </w:pPr>
            <w:r>
              <w:rPr>
                <w:rFonts w:hint="eastAsia" w:ascii="宋体" w:hAnsi="宋体" w:cs="宋体"/>
                <w:b/>
                <w:color w:val="auto"/>
                <w:highlight w:val="none"/>
              </w:rPr>
              <w:t xml:space="preserve">   内容</w:t>
            </w:r>
          </w:p>
        </w:tc>
        <w:tc>
          <w:tcPr>
            <w:tcW w:w="1785" w:type="dxa"/>
            <w:vAlign w:val="center"/>
          </w:tcPr>
          <w:p>
            <w:pPr>
              <w:ind w:left="53" w:leftChars="25" w:firstLine="211" w:firstLineChars="100"/>
              <w:rPr>
                <w:rFonts w:ascii="宋体" w:hAnsi="宋体" w:cs="宋体"/>
                <w:b/>
                <w:color w:val="auto"/>
                <w:highlight w:val="none"/>
              </w:rPr>
            </w:pPr>
            <w:r>
              <w:rPr>
                <w:rFonts w:hint="eastAsia" w:ascii="宋体" w:hAnsi="宋体" w:cs="宋体"/>
                <w:b/>
                <w:color w:val="auto"/>
                <w:highlight w:val="none"/>
              </w:rPr>
              <w:t>招标需求</w:t>
            </w:r>
          </w:p>
        </w:tc>
        <w:tc>
          <w:tcPr>
            <w:tcW w:w="1365" w:type="dxa"/>
            <w:vAlign w:val="center"/>
          </w:tcPr>
          <w:p>
            <w:pPr>
              <w:ind w:left="152"/>
              <w:rPr>
                <w:rFonts w:ascii="宋体" w:hAnsi="宋体" w:cs="宋体"/>
                <w:b/>
                <w:color w:val="auto"/>
                <w:highlight w:val="none"/>
              </w:rPr>
            </w:pPr>
            <w:r>
              <w:rPr>
                <w:rFonts w:hint="eastAsia" w:ascii="宋体" w:hAnsi="宋体" w:cs="宋体"/>
                <w:b/>
                <w:color w:val="auto"/>
                <w:highlight w:val="none"/>
              </w:rPr>
              <w:t>是否响应</w:t>
            </w:r>
          </w:p>
        </w:tc>
        <w:tc>
          <w:tcPr>
            <w:tcW w:w="2625" w:type="dxa"/>
            <w:vAlign w:val="center"/>
          </w:tcPr>
          <w:p>
            <w:pPr>
              <w:jc w:val="center"/>
              <w:rPr>
                <w:rFonts w:ascii="宋体" w:hAnsi="宋体" w:cs="宋体"/>
                <w:b/>
                <w:color w:val="auto"/>
                <w:highlight w:val="none"/>
              </w:rPr>
            </w:pPr>
            <w:r>
              <w:rPr>
                <w:rFonts w:hint="eastAsia" w:ascii="宋体" w:hAnsi="宋体" w:cs="宋体"/>
                <w:b/>
                <w:color w:val="auto"/>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olor w:val="auto"/>
                <w:highlight w:val="none"/>
              </w:rPr>
            </w:pPr>
            <w:r>
              <w:rPr>
                <w:rFonts w:hint="eastAsia" w:ascii="宋体" w:hAnsi="宋体"/>
                <w:color w:val="auto"/>
                <w:highlight w:val="none"/>
              </w:rPr>
              <w:t>售后服务保障要求</w:t>
            </w: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olor w:val="auto"/>
                <w:highlight w:val="none"/>
              </w:rPr>
            </w:pPr>
            <w:r>
              <w:rPr>
                <w:rFonts w:hint="eastAsia" w:ascii="宋体" w:hAnsi="宋体"/>
                <w:color w:val="auto"/>
                <w:highlight w:val="none"/>
              </w:rPr>
              <w:t>服务</w:t>
            </w:r>
          </w:p>
          <w:p>
            <w:pPr>
              <w:snapToGrid w:val="0"/>
              <w:rPr>
                <w:rFonts w:ascii="宋体" w:hAnsi="宋体"/>
                <w:color w:val="auto"/>
                <w:highlight w:val="none"/>
              </w:rPr>
            </w:pPr>
            <w:r>
              <w:rPr>
                <w:rFonts w:hint="eastAsia" w:ascii="宋体" w:hAnsi="宋体"/>
                <w:color w:val="auto"/>
                <w:highlight w:val="none"/>
              </w:rPr>
              <w:t>时间及地点</w:t>
            </w: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olor w:val="auto"/>
                <w:highlight w:val="none"/>
              </w:rPr>
            </w:pPr>
            <w:r>
              <w:rPr>
                <w:rFonts w:hint="eastAsia" w:ascii="宋体" w:hAnsi="宋体"/>
                <w:color w:val="auto"/>
                <w:highlight w:val="none"/>
              </w:rPr>
              <w:t>付款条件</w:t>
            </w: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olor w:val="auto"/>
                <w:highlight w:val="none"/>
              </w:rPr>
            </w:pPr>
            <w:r>
              <w:rPr>
                <w:rFonts w:hint="eastAsia" w:ascii="宋体" w:hAnsi="宋体"/>
                <w:color w:val="auto"/>
                <w:highlight w:val="none"/>
              </w:rPr>
              <w:t>……</w:t>
            </w: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s="宋体"/>
                <w:color w:val="auto"/>
                <w:highlight w:val="none"/>
              </w:rPr>
            </w:pP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s="宋体"/>
                <w:color w:val="auto"/>
                <w:highlight w:val="none"/>
              </w:rPr>
            </w:pP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bl>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投标人名称（盖章）：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ind w:firstLine="435"/>
        <w:rPr>
          <w:rFonts w:ascii="宋体" w:hAnsi="宋体"/>
          <w:color w:val="auto"/>
          <w:sz w:val="32"/>
          <w:szCs w:val="32"/>
          <w:highlight w:val="none"/>
          <w:lang w:val="en-GB"/>
        </w:rPr>
      </w:pPr>
      <w:r>
        <w:rPr>
          <w:rFonts w:hint="eastAsia" w:ascii="宋体" w:hAnsi="宋体" w:cs="宋体"/>
          <w:color w:val="auto"/>
          <w:sz w:val="24"/>
          <w:highlight w:val="none"/>
        </w:rPr>
        <w:t>日        期：</w:t>
      </w:r>
    </w:p>
    <w:p>
      <w:pPr>
        <w:spacing w:line="360" w:lineRule="auto"/>
        <w:rPr>
          <w:rFonts w:ascii="宋体" w:hAnsi="宋体"/>
          <w:b/>
          <w:color w:val="auto"/>
          <w:sz w:val="28"/>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pStyle w:val="46"/>
        <w:spacing w:line="360" w:lineRule="auto"/>
        <w:jc w:val="left"/>
        <w:rPr>
          <w:rFonts w:ascii="宋体" w:hAnsi="宋体"/>
          <w:b/>
          <w:color w:val="auto"/>
          <w:sz w:val="28"/>
          <w:highlight w:val="none"/>
        </w:rPr>
      </w:pPr>
      <w:r>
        <w:rPr>
          <w:rFonts w:hint="eastAsia" w:ascii="宋体" w:hAnsi="宋体"/>
          <w:b/>
          <w:color w:val="auto"/>
          <w:sz w:val="28"/>
          <w:highlight w:val="none"/>
        </w:rPr>
        <w:t>附件9</w:t>
      </w:r>
    </w:p>
    <w:p>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8"/>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6"/>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6"/>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6"/>
              <w:jc w:val="center"/>
              <w:rPr>
                <w:rFonts w:ascii="宋体" w:hAnsi="宋体" w:cs="宋体"/>
                <w:b/>
                <w:bCs/>
                <w:color w:val="auto"/>
                <w:szCs w:val="21"/>
                <w:highlight w:val="none"/>
              </w:rPr>
            </w:pPr>
            <w:r>
              <w:rPr>
                <w:rFonts w:hint="eastAsia" w:ascii="宋体" w:hAnsi="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6"/>
              <w:jc w:val="center"/>
              <w:rPr>
                <w:rFonts w:ascii="宋体" w:hAnsi="宋体" w:cs="宋体"/>
                <w:b/>
                <w:bCs/>
                <w:color w:val="auto"/>
                <w:szCs w:val="21"/>
                <w:highlight w:val="none"/>
              </w:rPr>
            </w:pPr>
            <w:r>
              <w:rPr>
                <w:rFonts w:hint="eastAsia" w:ascii="宋体" w:hAnsi="宋体" w:cs="宋体"/>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6"/>
              <w:jc w:val="center"/>
              <w:rPr>
                <w:rFonts w:ascii="宋体" w:hAnsi="宋体" w:cs="宋体"/>
                <w:b/>
                <w:bCs/>
                <w:color w:val="auto"/>
                <w:szCs w:val="21"/>
                <w:highlight w:val="none"/>
              </w:rPr>
            </w:pPr>
            <w:r>
              <w:rPr>
                <w:rFonts w:hint="eastAsia" w:ascii="宋体" w:hAnsi="宋体" w:cs="宋体"/>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6"/>
              <w:jc w:val="center"/>
              <w:rPr>
                <w:rFonts w:ascii="宋体" w:hAnsi="宋体" w:cs="宋体"/>
                <w:b/>
                <w:bCs/>
                <w:color w:val="auto"/>
                <w:szCs w:val="21"/>
                <w:highlight w:val="none"/>
              </w:rPr>
            </w:pPr>
            <w:r>
              <w:rPr>
                <w:rFonts w:hint="eastAsia" w:ascii="宋体" w:hAnsi="宋体" w:cs="宋体"/>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6"/>
              <w:jc w:val="center"/>
              <w:rPr>
                <w:rFonts w:ascii="宋体" w:hAnsi="宋体" w:cs="宋体"/>
                <w:b/>
                <w:bCs/>
                <w:color w:val="auto"/>
                <w:szCs w:val="21"/>
                <w:highlight w:val="none"/>
              </w:rPr>
            </w:pPr>
            <w:r>
              <w:rPr>
                <w:rFonts w:hint="eastAsia" w:ascii="宋体" w:hAnsi="宋体" w:cs="宋体"/>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6"/>
              <w:spacing w:line="360" w:lineRule="auto"/>
              <w:rPr>
                <w:rFonts w:ascii="宋体" w:hAnsi="宋体" w:cs="宋体"/>
                <w:color w:val="auto"/>
                <w:szCs w:val="21"/>
                <w:highlight w:val="none"/>
              </w:rPr>
            </w:pPr>
          </w:p>
        </w:tc>
      </w:tr>
    </w:tbl>
    <w:p>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56"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r>
        <w:rPr>
          <w:rFonts w:hint="eastAsia"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pStyle w:val="27"/>
        <w:rPr>
          <w:color w:val="auto"/>
          <w:highlight w:val="none"/>
        </w:rPr>
      </w:pPr>
    </w:p>
    <w:p>
      <w:pPr>
        <w:spacing w:line="360" w:lineRule="auto"/>
        <w:ind w:left="420"/>
        <w:rPr>
          <w:rFonts w:ascii="宋体" w:hAnsi="宋体" w:cs="宋体"/>
          <w:color w:val="auto"/>
          <w:sz w:val="24"/>
          <w:highlight w:val="none"/>
          <w:u w:val="single"/>
        </w:rPr>
      </w:pPr>
      <w:bookmarkStart w:id="45" w:name="_Toc4615_WPSOffice_Level1"/>
      <w:bookmarkStart w:id="46" w:name="_Toc30468_WPSOffice_Level1"/>
      <w:bookmarkStart w:id="47" w:name="_Toc21322_WPSOffice_Level1"/>
      <w:r>
        <w:rPr>
          <w:rFonts w:hint="eastAsia" w:ascii="宋体" w:hAnsi="宋体" w:cs="宋体"/>
          <w:color w:val="auto"/>
          <w:sz w:val="24"/>
          <w:highlight w:val="none"/>
        </w:rPr>
        <w:t>投标人名称（盖章）：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ind w:firstLine="435"/>
        <w:rPr>
          <w:rFonts w:ascii="宋体" w:hAnsi="宋体"/>
          <w:color w:val="auto"/>
          <w:sz w:val="32"/>
          <w:szCs w:val="32"/>
          <w:highlight w:val="none"/>
          <w:lang w:val="en-GB"/>
        </w:rPr>
      </w:pPr>
      <w:r>
        <w:rPr>
          <w:rFonts w:hint="eastAsia" w:ascii="宋体" w:hAnsi="宋体" w:cs="宋体"/>
          <w:color w:val="auto"/>
          <w:sz w:val="24"/>
          <w:highlight w:val="none"/>
        </w:rPr>
        <w:t>日        期：</w:t>
      </w:r>
    </w:p>
    <w:p>
      <w:pPr>
        <w:rPr>
          <w:color w:val="auto"/>
          <w:sz w:val="52"/>
          <w:szCs w:val="52"/>
          <w:highlight w:val="none"/>
        </w:rPr>
      </w:pPr>
    </w:p>
    <w:p>
      <w:pPr>
        <w:pStyle w:val="5"/>
        <w:rPr>
          <w:color w:val="auto"/>
          <w:sz w:val="52"/>
          <w:szCs w:val="52"/>
          <w:highlight w:val="none"/>
        </w:rPr>
        <w:sectPr>
          <w:headerReference r:id="rId11" w:type="default"/>
          <w:footerReference r:id="rId12" w:type="default"/>
          <w:pgSz w:w="11906" w:h="16838"/>
          <w:pgMar w:top="1440" w:right="1800" w:bottom="1440" w:left="1800" w:header="851" w:footer="992" w:gutter="0"/>
          <w:cols w:space="425" w:num="1"/>
          <w:docGrid w:type="lines" w:linePitch="312" w:charSpace="0"/>
        </w:sectPr>
      </w:pPr>
    </w:p>
    <w:bookmarkEnd w:id="45"/>
    <w:bookmarkEnd w:id="46"/>
    <w:bookmarkEnd w:id="47"/>
    <w:p>
      <w:pPr>
        <w:spacing w:before="312" w:beforeLines="100" w:line="360" w:lineRule="auto"/>
        <w:ind w:right="-108"/>
        <w:jc w:val="center"/>
        <w:rPr>
          <w:rFonts w:hint="eastAsia" w:ascii="宋体" w:hAnsi="宋体" w:eastAsia="宋体"/>
          <w:b/>
          <w:bCs/>
          <w:color w:val="auto"/>
          <w:sz w:val="52"/>
          <w:szCs w:val="52"/>
          <w:highlight w:val="none"/>
          <w:lang w:eastAsia="zh-CN"/>
        </w:rPr>
      </w:pPr>
      <w:r>
        <w:rPr>
          <w:rFonts w:hint="eastAsia" w:ascii="宋体" w:hAnsi="宋体"/>
          <w:b/>
          <w:bCs/>
          <w:color w:val="auto"/>
          <w:sz w:val="52"/>
          <w:szCs w:val="52"/>
          <w:highlight w:val="none"/>
          <w:lang w:eastAsia="zh-CN"/>
        </w:rPr>
        <w:t>2024中国家庭帆船赛·台州站项目</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  ）</w:t>
      </w:r>
    </w:p>
    <w:p>
      <w:pPr>
        <w:pStyle w:val="27"/>
        <w:rPr>
          <w:color w:val="auto"/>
          <w:highlight w:val="none"/>
        </w:rPr>
      </w:pPr>
    </w:p>
    <w:p>
      <w:pPr>
        <w:spacing w:line="360" w:lineRule="auto"/>
        <w:ind w:right="532"/>
        <w:jc w:val="center"/>
        <w:rPr>
          <w:rFonts w:hint="eastAsia"/>
          <w:color w:val="auto"/>
          <w:sz w:val="84"/>
          <w:szCs w:val="84"/>
          <w:highlight w:val="none"/>
          <w:lang w:val="en-US" w:eastAsia="zh-CN"/>
        </w:rPr>
      </w:pPr>
    </w:p>
    <w:p>
      <w:pPr>
        <w:spacing w:line="360" w:lineRule="auto"/>
        <w:ind w:right="532"/>
        <w:jc w:val="center"/>
        <w:rPr>
          <w:rFonts w:hint="eastAsia"/>
          <w:color w:val="auto"/>
          <w:sz w:val="84"/>
          <w:szCs w:val="84"/>
          <w:highlight w:val="none"/>
          <w:lang w:val="en-US" w:eastAsia="zh-CN"/>
        </w:rPr>
      </w:pPr>
      <w:r>
        <w:rPr>
          <w:rFonts w:hint="eastAsia"/>
          <w:color w:val="auto"/>
          <w:sz w:val="84"/>
          <w:szCs w:val="84"/>
          <w:highlight w:val="none"/>
          <w:lang w:val="en-US" w:eastAsia="zh-CN"/>
        </w:rPr>
        <w:t>商</w:t>
      </w:r>
    </w:p>
    <w:p>
      <w:pPr>
        <w:spacing w:line="360" w:lineRule="auto"/>
        <w:ind w:right="532"/>
        <w:jc w:val="center"/>
        <w:rPr>
          <w:rFonts w:hint="eastAsia"/>
          <w:color w:val="auto"/>
          <w:sz w:val="84"/>
          <w:szCs w:val="84"/>
          <w:highlight w:val="none"/>
          <w:lang w:val="en-US" w:eastAsia="zh-CN"/>
        </w:rPr>
      </w:pPr>
      <w:r>
        <w:rPr>
          <w:rFonts w:hint="eastAsia"/>
          <w:color w:val="auto"/>
          <w:sz w:val="84"/>
          <w:szCs w:val="84"/>
          <w:highlight w:val="none"/>
          <w:lang w:val="en-US" w:eastAsia="zh-CN"/>
        </w:rPr>
        <w:t>务</w:t>
      </w:r>
    </w:p>
    <w:p>
      <w:pPr>
        <w:spacing w:line="360" w:lineRule="auto"/>
        <w:ind w:right="532"/>
        <w:jc w:val="center"/>
        <w:rPr>
          <w:rFonts w:ascii="宋体" w:hAnsi="宋体"/>
          <w:color w:val="auto"/>
          <w:sz w:val="36"/>
          <w:szCs w:val="36"/>
          <w:highlight w:val="none"/>
        </w:rPr>
      </w:pPr>
      <w:r>
        <w:rPr>
          <w:rFonts w:hint="eastAsia"/>
          <w:color w:val="auto"/>
          <w:sz w:val="84"/>
          <w:szCs w:val="84"/>
          <w:highlight w:val="none"/>
          <w:lang w:val="en-US" w:eastAsia="zh-CN"/>
        </w:rPr>
        <w:t>标</w:t>
      </w:r>
    </w:p>
    <w:p>
      <w:pPr>
        <w:spacing w:line="360" w:lineRule="auto"/>
        <w:ind w:right="532"/>
        <w:jc w:val="center"/>
        <w:rPr>
          <w:rFonts w:ascii="宋体" w:hAnsi="宋体"/>
          <w:color w:val="auto"/>
          <w:sz w:val="36"/>
          <w:szCs w:val="36"/>
          <w:highlight w:val="none"/>
        </w:rPr>
      </w:pPr>
    </w:p>
    <w:p>
      <w:pPr>
        <w:pStyle w:val="35"/>
        <w:rPr>
          <w:color w:val="auto"/>
          <w:highlight w:val="none"/>
        </w:rPr>
      </w:pPr>
    </w:p>
    <w:p>
      <w:pPr>
        <w:spacing w:line="360" w:lineRule="auto"/>
        <w:ind w:right="532" w:firstLine="720" w:firstLineChars="200"/>
        <w:rPr>
          <w:rFonts w:ascii="宋体" w:hAnsi="宋体"/>
          <w:color w:val="auto"/>
          <w:sz w:val="36"/>
          <w:szCs w:val="36"/>
          <w:highlight w:val="none"/>
        </w:rPr>
      </w:pPr>
      <w:bookmarkStart w:id="48" w:name="_Toc4603_WPSOffice_Level1"/>
      <w:bookmarkStart w:id="49" w:name="_Toc26700_WPSOffice_Level1"/>
      <w:r>
        <w:rPr>
          <w:rFonts w:hint="eastAsia" w:ascii="宋体" w:hAnsi="宋体"/>
          <w:color w:val="auto"/>
          <w:sz w:val="36"/>
          <w:szCs w:val="36"/>
          <w:highlight w:val="none"/>
        </w:rPr>
        <w:t>投标人全称（公章）：</w:t>
      </w:r>
      <w:bookmarkEnd w:id="48"/>
      <w:bookmarkEnd w:id="49"/>
    </w:p>
    <w:p>
      <w:pPr>
        <w:spacing w:line="360" w:lineRule="auto"/>
        <w:ind w:right="-108" w:firstLine="720" w:firstLineChars="200"/>
        <w:rPr>
          <w:rFonts w:ascii="宋体" w:hAnsi="宋体"/>
          <w:color w:val="auto"/>
          <w:sz w:val="36"/>
          <w:szCs w:val="36"/>
          <w:highlight w:val="none"/>
        </w:rPr>
      </w:pPr>
      <w:bookmarkStart w:id="50" w:name="_Toc1391_WPSOffice_Level1"/>
      <w:bookmarkStart w:id="51" w:name="_Toc32593_WPSOffice_Level1"/>
      <w:r>
        <w:rPr>
          <w:rFonts w:hint="eastAsia" w:ascii="宋体" w:hAnsi="宋体"/>
          <w:color w:val="auto"/>
          <w:sz w:val="36"/>
          <w:szCs w:val="36"/>
          <w:highlight w:val="none"/>
        </w:rPr>
        <w:t>地    址：</w:t>
      </w:r>
      <w:bookmarkEnd w:id="50"/>
      <w:bookmarkEnd w:id="51"/>
    </w:p>
    <w:p>
      <w:pPr>
        <w:spacing w:line="360" w:lineRule="auto"/>
        <w:ind w:right="-108" w:firstLine="720" w:firstLineChars="200"/>
        <w:rPr>
          <w:rFonts w:ascii="宋体" w:hAnsi="宋体"/>
          <w:color w:val="auto"/>
          <w:sz w:val="36"/>
          <w:szCs w:val="36"/>
          <w:highlight w:val="none"/>
        </w:rPr>
      </w:pPr>
      <w:bookmarkStart w:id="52" w:name="_Toc3791_WPSOffice_Level1"/>
      <w:bookmarkStart w:id="53" w:name="_Toc20938_WPSOffice_Level1"/>
      <w:r>
        <w:rPr>
          <w:rFonts w:hint="eastAsia" w:ascii="宋体" w:hAnsi="宋体"/>
          <w:color w:val="auto"/>
          <w:sz w:val="36"/>
          <w:szCs w:val="36"/>
          <w:highlight w:val="none"/>
        </w:rPr>
        <w:t>时    间：</w:t>
      </w:r>
      <w:bookmarkEnd w:id="52"/>
      <w:bookmarkEnd w:id="53"/>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5"/>
        <w:rPr>
          <w:rFonts w:ascii="仿宋_GB2312" w:hAnsi="宋体" w:eastAsia="仿宋_GB2312"/>
          <w:b/>
          <w:color w:val="auto"/>
          <w:sz w:val="36"/>
          <w:szCs w:val="36"/>
          <w:highlight w:val="none"/>
        </w:rPr>
      </w:pPr>
    </w:p>
    <w:p>
      <w:pPr>
        <w:spacing w:line="480" w:lineRule="auto"/>
        <w:jc w:val="center"/>
        <w:rPr>
          <w:color w:val="auto"/>
          <w:highlight w:val="none"/>
        </w:rPr>
      </w:pPr>
      <w:bookmarkStart w:id="54" w:name="_Toc19972_WPSOffice_Level1"/>
      <w:bookmarkStart w:id="55" w:name="_Toc29537_WPSOffice_Level1"/>
      <w:r>
        <w:rPr>
          <w:rFonts w:hint="eastAsia" w:ascii="宋体" w:hAnsi="宋体"/>
          <w:b/>
          <w:bCs/>
          <w:color w:val="auto"/>
          <w:sz w:val="36"/>
          <w:szCs w:val="36"/>
          <w:highlight w:val="none"/>
        </w:rPr>
        <w:t>商务标目录</w:t>
      </w:r>
      <w:bookmarkEnd w:id="54"/>
      <w:bookmarkEnd w:id="55"/>
    </w:p>
    <w:p>
      <w:pPr>
        <w:rPr>
          <w:rFonts w:ascii="宋体" w:hAnsi="宋体" w:eastAsia="宋体" w:cs="宋体"/>
          <w:color w:val="auto"/>
          <w:sz w:val="28"/>
          <w:szCs w:val="28"/>
          <w:highlight w:val="none"/>
        </w:rPr>
      </w:pPr>
    </w:p>
    <w:p>
      <w:pPr>
        <w:numPr>
          <w:ilvl w:val="0"/>
          <w:numId w:val="11"/>
        </w:numPr>
        <w:autoSpaceDE w:val="0"/>
        <w:autoSpaceDN w:val="0"/>
        <w:adjustRightInd w:val="0"/>
        <w:spacing w:line="360" w:lineRule="auto"/>
        <w:ind w:firstLine="480" w:firstLineChars="200"/>
        <w:rPr>
          <w:rFonts w:ascii="宋体" w:hAnsi="宋体" w:eastAsia="宋体"/>
          <w:color w:val="auto"/>
          <w:kern w:val="0"/>
          <w:sz w:val="24"/>
          <w:highlight w:val="none"/>
        </w:rPr>
      </w:pPr>
      <w:bookmarkStart w:id="56" w:name="_Toc29988_WPSOffice_Level1"/>
      <w:bookmarkStart w:id="57" w:name="_Toc6778_WPSOffice_Level1"/>
      <w:r>
        <w:rPr>
          <w:rFonts w:hint="eastAsia" w:ascii="宋体" w:hAnsi="宋体" w:eastAsia="宋体"/>
          <w:color w:val="auto"/>
          <w:kern w:val="0"/>
          <w:sz w:val="24"/>
          <w:highlight w:val="none"/>
        </w:rPr>
        <w:t>开标一览表（附件</w:t>
      </w:r>
      <w:r>
        <w:rPr>
          <w:rFonts w:hint="eastAsia" w:ascii="宋体" w:hAnsi="宋体"/>
          <w:color w:val="auto"/>
          <w:kern w:val="0"/>
          <w:sz w:val="24"/>
          <w:highlight w:val="none"/>
          <w:lang w:val="en-US" w:eastAsia="zh-CN"/>
        </w:rPr>
        <w:t>10</w:t>
      </w:r>
      <w:r>
        <w:rPr>
          <w:rFonts w:hint="eastAsia" w:ascii="宋体" w:hAnsi="宋体" w:eastAsia="宋体"/>
          <w:color w:val="auto"/>
          <w:kern w:val="0"/>
          <w:sz w:val="24"/>
          <w:highlight w:val="none"/>
        </w:rPr>
        <w:t>）；</w:t>
      </w:r>
    </w:p>
    <w:p>
      <w:pPr>
        <w:numPr>
          <w:ilvl w:val="0"/>
          <w:numId w:val="11"/>
        </w:numPr>
        <w:autoSpaceDE w:val="0"/>
        <w:autoSpaceDN w:val="0"/>
        <w:adjustRightIn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针对报价投标人认为其他需要说明的。</w:t>
      </w:r>
    </w:p>
    <w:bookmarkEnd w:id="56"/>
    <w:bookmarkEnd w:id="57"/>
    <w:p>
      <w:pPr>
        <w:spacing w:line="360" w:lineRule="auto"/>
        <w:ind w:firstLine="480" w:firstLineChars="200"/>
        <w:rPr>
          <w:color w:val="auto"/>
          <w:sz w:val="24"/>
          <w:highlight w:val="none"/>
        </w:rPr>
      </w:pPr>
    </w:p>
    <w:p>
      <w:pPr>
        <w:spacing w:line="360" w:lineRule="auto"/>
        <w:ind w:firstLine="482" w:firstLineChars="200"/>
        <w:rPr>
          <w:rFonts w:ascii="宋体" w:hAnsi="宋体"/>
          <w:b/>
          <w:color w:val="auto"/>
          <w:sz w:val="24"/>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pPr>
        <w:ind w:right="480"/>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开标一览表 </w:t>
      </w:r>
    </w:p>
    <w:p>
      <w:pPr>
        <w:ind w:right="480"/>
        <w:jc w:val="right"/>
        <w:rPr>
          <w:rFonts w:ascii="宋体" w:hAnsi="宋体" w:cs="宋体"/>
          <w:color w:val="auto"/>
          <w:highlight w:val="none"/>
        </w:rPr>
      </w:pPr>
      <w:r>
        <w:rPr>
          <w:rFonts w:hint="eastAsia" w:ascii="宋体" w:hAnsi="宋体" w:cs="宋体"/>
          <w:color w:val="auto"/>
          <w:highlight w:val="none"/>
        </w:rPr>
        <w:t>〔货币单位：人民币元〕</w:t>
      </w:r>
    </w:p>
    <w:tbl>
      <w:tblPr>
        <w:tblStyle w:val="28"/>
        <w:tblW w:w="91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07"/>
        <w:gridCol w:w="2158"/>
        <w:gridCol w:w="3061"/>
        <w:gridCol w:w="107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907" w:type="dxa"/>
            <w:noWrap w:val="0"/>
            <w:vAlign w:val="center"/>
          </w:tcPr>
          <w:p>
            <w:pPr>
              <w:spacing w:line="480" w:lineRule="auto"/>
              <w:jc w:val="center"/>
              <w:rPr>
                <w:color w:val="auto"/>
                <w:highlight w:val="none"/>
              </w:rPr>
            </w:pPr>
            <w:r>
              <w:rPr>
                <w:color w:val="auto"/>
                <w:highlight w:val="none"/>
              </w:rPr>
              <w:t>标项内容</w:t>
            </w:r>
          </w:p>
        </w:tc>
        <w:tc>
          <w:tcPr>
            <w:tcW w:w="2158" w:type="dxa"/>
            <w:noWrap w:val="0"/>
            <w:vAlign w:val="center"/>
          </w:tcPr>
          <w:p>
            <w:pPr>
              <w:spacing w:line="480" w:lineRule="auto"/>
              <w:jc w:val="center"/>
              <w:rPr>
                <w:color w:val="auto"/>
                <w:highlight w:val="none"/>
              </w:rPr>
            </w:pPr>
            <w:r>
              <w:rPr>
                <w:color w:val="auto"/>
                <w:highlight w:val="none"/>
              </w:rPr>
              <w:t>数量</w:t>
            </w:r>
          </w:p>
        </w:tc>
        <w:tc>
          <w:tcPr>
            <w:tcW w:w="3061" w:type="dxa"/>
            <w:noWrap w:val="0"/>
            <w:vAlign w:val="center"/>
          </w:tcPr>
          <w:p>
            <w:pPr>
              <w:spacing w:line="480" w:lineRule="auto"/>
              <w:jc w:val="center"/>
              <w:rPr>
                <w:rFonts w:hint="eastAsia"/>
                <w:color w:val="auto"/>
                <w:highlight w:val="none"/>
              </w:rPr>
            </w:pPr>
            <w:r>
              <w:rPr>
                <w:rFonts w:hint="eastAsia"/>
                <w:color w:val="auto"/>
                <w:highlight w:val="none"/>
              </w:rPr>
              <w:t>单</w:t>
            </w:r>
            <w:r>
              <w:rPr>
                <w:color w:val="auto"/>
                <w:highlight w:val="none"/>
              </w:rPr>
              <w:t>位</w:t>
            </w:r>
          </w:p>
        </w:tc>
        <w:tc>
          <w:tcPr>
            <w:tcW w:w="1072" w:type="dxa"/>
            <w:noWrap w:val="0"/>
            <w:vAlign w:val="center"/>
          </w:tcPr>
          <w:p>
            <w:pPr>
              <w:spacing w:line="480" w:lineRule="auto"/>
              <w:jc w:val="center"/>
              <w:rPr>
                <w:color w:val="auto"/>
                <w:highlight w:val="none"/>
              </w:rPr>
            </w:pPr>
            <w:r>
              <w:rPr>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4" w:hRule="atLeast"/>
          <w:jc w:val="center"/>
        </w:trPr>
        <w:tc>
          <w:tcPr>
            <w:tcW w:w="2907" w:type="dxa"/>
            <w:noWrap w:val="0"/>
            <w:vAlign w:val="center"/>
          </w:tcPr>
          <w:p>
            <w:pPr>
              <w:spacing w:line="480" w:lineRule="auto"/>
              <w:rPr>
                <w:rFonts w:hint="eastAsia" w:eastAsia="宋体"/>
                <w:color w:val="auto"/>
                <w:highlight w:val="none"/>
                <w:lang w:eastAsia="zh-CN"/>
              </w:rPr>
            </w:pPr>
            <w:r>
              <w:rPr>
                <w:rFonts w:hint="eastAsia"/>
                <w:color w:val="auto"/>
                <w:highlight w:val="none"/>
                <w:lang w:eastAsia="zh-CN"/>
              </w:rPr>
              <w:t>2024中国家庭帆船赛·台州站项目</w:t>
            </w:r>
          </w:p>
        </w:tc>
        <w:tc>
          <w:tcPr>
            <w:tcW w:w="2158" w:type="dxa"/>
            <w:noWrap w:val="0"/>
            <w:vAlign w:val="center"/>
          </w:tcPr>
          <w:p>
            <w:pPr>
              <w:spacing w:line="480" w:lineRule="auto"/>
              <w:jc w:val="center"/>
              <w:rPr>
                <w:color w:val="auto"/>
                <w:highlight w:val="none"/>
              </w:rPr>
            </w:pPr>
            <w:r>
              <w:rPr>
                <w:rFonts w:hint="eastAsia"/>
                <w:color w:val="auto"/>
                <w:highlight w:val="none"/>
              </w:rPr>
              <w:t>1</w:t>
            </w:r>
          </w:p>
        </w:tc>
        <w:tc>
          <w:tcPr>
            <w:tcW w:w="3061" w:type="dxa"/>
            <w:noWrap w:val="0"/>
            <w:vAlign w:val="center"/>
          </w:tcPr>
          <w:p>
            <w:pPr>
              <w:spacing w:line="480" w:lineRule="auto"/>
              <w:jc w:val="center"/>
              <w:rPr>
                <w:color w:val="auto"/>
                <w:highlight w:val="none"/>
              </w:rPr>
            </w:pPr>
            <w:r>
              <w:rPr>
                <w:rFonts w:hint="eastAsia"/>
                <w:color w:val="auto"/>
                <w:highlight w:val="none"/>
              </w:rPr>
              <w:t>项</w:t>
            </w:r>
          </w:p>
        </w:tc>
        <w:tc>
          <w:tcPr>
            <w:tcW w:w="1072" w:type="dxa"/>
            <w:noWrap w:val="0"/>
            <w:vAlign w:val="center"/>
          </w:tcPr>
          <w:p>
            <w:pPr>
              <w:spacing w:line="480" w:lineRule="auto"/>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2907" w:type="dxa"/>
            <w:noWrap w:val="0"/>
            <w:vAlign w:val="center"/>
          </w:tcPr>
          <w:p>
            <w:pPr>
              <w:spacing w:line="480" w:lineRule="auto"/>
              <w:rPr>
                <w:rFonts w:hint="default" w:eastAsia="宋体"/>
                <w:color w:val="auto"/>
                <w:highlight w:val="none"/>
                <w:lang w:val="en-US" w:eastAsia="zh-CN"/>
              </w:rPr>
            </w:pPr>
            <w:r>
              <w:rPr>
                <w:rFonts w:hint="eastAsia"/>
                <w:color w:val="auto"/>
                <w:highlight w:val="none"/>
                <w:lang w:val="en-US" w:eastAsia="zh-CN"/>
              </w:rPr>
              <w:t>投标报价</w:t>
            </w:r>
          </w:p>
        </w:tc>
        <w:tc>
          <w:tcPr>
            <w:tcW w:w="6291" w:type="dxa"/>
            <w:gridSpan w:val="3"/>
            <w:noWrap w:val="0"/>
            <w:vAlign w:val="center"/>
          </w:tcPr>
          <w:p>
            <w:pPr>
              <w:spacing w:line="360" w:lineRule="auto"/>
              <w:rPr>
                <w:color w:val="auto"/>
                <w:highlight w:val="none"/>
              </w:rPr>
            </w:pPr>
          </w:p>
          <w:p>
            <w:pPr>
              <w:spacing w:line="360" w:lineRule="auto"/>
              <w:rPr>
                <w:rFonts w:hint="eastAsia"/>
                <w:color w:val="auto"/>
                <w:highlight w:val="none"/>
              </w:rPr>
            </w:pPr>
            <w:r>
              <w:rPr>
                <w:color w:val="auto"/>
                <w:highlight w:val="none"/>
              </w:rPr>
              <w:t>小写：</w:t>
            </w:r>
            <w:r>
              <w:rPr>
                <w:color w:val="auto"/>
                <w:highlight w:val="none"/>
                <w:u w:val="single"/>
              </w:rPr>
              <w:t xml:space="preserve">            </w:t>
            </w:r>
          </w:p>
          <w:p>
            <w:pPr>
              <w:spacing w:line="360" w:lineRule="auto"/>
              <w:rPr>
                <w:color w:val="auto"/>
                <w:highlight w:val="none"/>
              </w:rPr>
            </w:pPr>
          </w:p>
          <w:p>
            <w:pPr>
              <w:spacing w:line="360" w:lineRule="auto"/>
              <w:rPr>
                <w:rFonts w:hint="eastAsia"/>
                <w:color w:val="auto"/>
                <w:highlight w:val="none"/>
              </w:rPr>
            </w:pPr>
            <w:r>
              <w:rPr>
                <w:color w:val="auto"/>
                <w:highlight w:val="none"/>
              </w:rPr>
              <w:t>大写：</w:t>
            </w:r>
            <w:r>
              <w:rPr>
                <w:rFonts w:hint="eastAsia"/>
                <w:color w:val="auto"/>
                <w:highlight w:val="none"/>
                <w:u w:val="single"/>
                <w:lang w:val="en-US" w:eastAsia="zh-CN"/>
              </w:rPr>
              <w:t xml:space="preserve">             </w:t>
            </w:r>
            <w:r>
              <w:rPr>
                <w:color w:val="auto"/>
                <w:highlight w:val="none"/>
                <w:u w:val="single"/>
              </w:rPr>
              <w:t xml:space="preserve">   </w:t>
            </w:r>
          </w:p>
        </w:tc>
      </w:tr>
    </w:tbl>
    <w:p>
      <w:pPr>
        <w:ind w:left="480"/>
        <w:rPr>
          <w:rFonts w:ascii="宋体" w:hAnsi="宋体" w:cs="宋体"/>
          <w:b/>
          <w:color w:val="auto"/>
          <w:sz w:val="30"/>
          <w:highlight w:val="none"/>
        </w:rPr>
      </w:pPr>
    </w:p>
    <w:p>
      <w:pPr>
        <w:spacing w:line="360" w:lineRule="auto"/>
        <w:rPr>
          <w:rFonts w:ascii="宋体" w:hAnsi="宋体" w:cs="宋体"/>
          <w:color w:val="auto"/>
          <w:highlight w:val="none"/>
        </w:rPr>
      </w:pPr>
      <w:r>
        <w:rPr>
          <w:rFonts w:hint="eastAsia" w:ascii="宋体" w:hAnsi="宋体" w:cs="宋体"/>
          <w:b/>
          <w:color w:val="auto"/>
          <w:szCs w:val="21"/>
          <w:highlight w:val="none"/>
        </w:rPr>
        <w:t>填报要求：</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投标总报价是</w:t>
      </w:r>
      <w:r>
        <w:rPr>
          <w:rFonts w:hint="eastAsia" w:ascii="宋体" w:hAnsi="宋体" w:cs="宋体"/>
          <w:color w:val="auto"/>
          <w:kern w:val="0"/>
          <w:szCs w:val="21"/>
          <w:highlight w:val="none"/>
          <w:lang w:val="en-US" w:eastAsia="zh-CN"/>
        </w:rPr>
        <w:t>包括所投基本工资、活动策划费、培训费、加班费、社保费、节假日补助费、节假日费、高温费、年终考核奖、年休假、补偿金、管理培训费、服装费、劳保用品、体检费等合同包含的所有风险责任等各项费用及不可预见费等所需的全部费用。</w:t>
      </w:r>
    </w:p>
    <w:p>
      <w:pPr>
        <w:rPr>
          <w:rFonts w:hint="eastAsia" w:ascii="宋体" w:hAnsi="宋体" w:cs="宋体"/>
          <w:color w:val="auto"/>
          <w:kern w:val="0"/>
          <w:szCs w:val="21"/>
          <w:highlight w:val="none"/>
          <w:lang w:val="en-US" w:eastAsia="zh-CN"/>
        </w:rPr>
      </w:pPr>
    </w:p>
    <w:p>
      <w:pPr>
        <w:rPr>
          <w:rFonts w:ascii="宋体" w:hAnsi="宋体" w:cs="宋体"/>
          <w:color w:val="auto"/>
          <w:highlight w:val="none"/>
        </w:rPr>
      </w:pPr>
    </w:p>
    <w:p>
      <w:pPr>
        <w:spacing w:line="360" w:lineRule="auto"/>
        <w:ind w:left="420"/>
        <w:rPr>
          <w:rFonts w:ascii="宋体" w:hAnsi="宋体" w:cs="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投标人名称（盖章）：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ind w:firstLine="435"/>
        <w:rPr>
          <w:color w:val="auto"/>
          <w:highlight w:val="none"/>
        </w:rPr>
      </w:pPr>
      <w:r>
        <w:rPr>
          <w:rFonts w:hint="eastAsia" w:ascii="宋体" w:hAnsi="宋体" w:cs="宋体"/>
          <w:color w:val="auto"/>
          <w:sz w:val="24"/>
          <w:highlight w:val="none"/>
        </w:rPr>
        <w:t>日        期：</w:t>
      </w:r>
    </w:p>
    <w:p>
      <w:pPr>
        <w:pStyle w:val="35"/>
        <w:rPr>
          <w:color w:val="auto"/>
          <w:highlight w:val="none"/>
        </w:rPr>
      </w:pPr>
    </w:p>
    <w:p>
      <w:pPr>
        <w:pStyle w:val="35"/>
        <w:rPr>
          <w:color w:val="auto"/>
          <w:highlight w:val="none"/>
        </w:rPr>
      </w:pPr>
    </w:p>
    <w:sectPr>
      <w:headerReference r:id="rId13" w:type="default"/>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54"/>
        <w:tab w:val="left" w:pos="720"/>
        <w:tab w:val="left" w:pos="1200"/>
      </w:tabs>
      <w:spacing w:after="120"/>
      <w:ind w:left="480" w:right="360" w:firstLine="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XgoRbr0BAAB7AwAADgAAAAAAAAABACAAAAAfAQAAZHJzL2Uyb0RvYy54bWxQSwUGAAAA&#10;AAYABgBZAQAAT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tabs>
        <w:tab w:val="left" w:pos="454"/>
        <w:tab w:val="left" w:pos="720"/>
        <w:tab w:val="left" w:pos="1200"/>
      </w:tabs>
      <w:spacing w:after="120"/>
      <w:rPr>
        <w:rStyle w:val="31"/>
      </w:rPr>
    </w:pPr>
    <w:r>
      <w:fldChar w:fldCharType="begin"/>
    </w:r>
    <w:r>
      <w:rPr>
        <w:rStyle w:val="31"/>
      </w:rPr>
      <w:instrText xml:space="preserve">PAGE  </w:instrText>
    </w:r>
    <w:r>
      <w:fldChar w:fldCharType="separate"/>
    </w:r>
    <w:r>
      <w:rPr>
        <w:rStyle w:val="31"/>
      </w:rPr>
      <w:t>10</w:t>
    </w:r>
    <w:r>
      <w:fldChar w:fldCharType="end"/>
    </w:r>
  </w:p>
  <w:p>
    <w:pPr>
      <w:pStyle w:val="8"/>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MD+DavAEAAHsDAAAOAAAAAAAAAAEAIAAAAB8BAABkcnMvZTJvRG9jLnhtbFBLBQYAAAAA&#10;BgAGAFkBAABN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numPr>
        <w:ilvl w:val="0"/>
        <w:numId w:val="0"/>
      </w:numPr>
      <w:tabs>
        <w:tab w:val="clear" w:pos="360"/>
      </w:tabs>
      <w:spacing w:after="120"/>
      <w:ind w:left="480" w:right="360"/>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DCwDh/vAEAAHsDAAAOAAAAAAAAAAEAIAAAAB8BAABkcnMvZTJvRG9jLnhtbFBLBQYAAAAA&#10;BgAGAFkBAABN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JB3ukq7AQAAfAMAAA4AAAAAAAAAAQAgAAAAHwEAAGRycy9lMm9Eb2MueG1sUEsFBgAAAAAG&#10;AAYAWQEAAEw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jkhfJ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JfceaEpTc//3g+//x9&#10;/vXEiuRQF7Ckg4/hAaYMKUxy+wZs+pIQ1g+uni6uqj4ySZvLYlUUORkuqTYnhJO9XA+A8VZ5y1JQ&#10;caBnG9wUx3uM49H5SOpmXFqdv9HGjNW0kyWaI7EUxX7XT2x3vj6RShp6Am89fOesoyevuKMJ58zc&#10;OXI0TcccwBzs5kA4SRcrPvLC8OkQqf3ALTUbO0wc6KkGddNYpVn4Ox9OvfxK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aOSF8kBAACSAwAADgAAAAAAAAABACAAAAAfAQAAZHJzL2Uyb0Rv&#10;Yy54bWxQSwUGAAAAAAYABgBZAQAAW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18</w:t>
                          </w:r>
                          <w:r>
                            <w:rPr>
                              <w:rFonts w:hint="eastAsia"/>
                            </w:rP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HCZmlvAEAAHsDAAAOAAAAAAAAAAEAIAAAAB8BAABkcnMvZTJvRG9jLnhtbFBLBQYAAAAA&#10;BgAGAFkBAABNBQ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18</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japaneseCounting"/>
      <w:lvlText w:val="%1、"/>
      <w:lvlJc w:val="left"/>
      <w:pPr>
        <w:tabs>
          <w:tab w:val="left" w:pos="960"/>
        </w:tabs>
        <w:ind w:left="960" w:hanging="600"/>
      </w:pPr>
      <w:rPr>
        <w:rFonts w:hint="eastAsia" w:cs="Times New Roman"/>
      </w:rPr>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5"/>
    <w:multiLevelType w:val="singleLevel"/>
    <w:tmpl w:val="00000005"/>
    <w:lvl w:ilvl="0" w:tentative="0">
      <w:start w:val="1"/>
      <w:numFmt w:val="bullet"/>
      <w:pStyle w:val="9"/>
      <w:lvlText w:val=""/>
      <w:lvlJc w:val="left"/>
      <w:pPr>
        <w:tabs>
          <w:tab w:val="left" w:pos="360"/>
        </w:tabs>
        <w:ind w:left="360" w:hanging="360"/>
      </w:pPr>
      <w:rPr>
        <w:rFonts w:hint="default" w:ascii="Wingdings" w:hAnsi="Wingdings"/>
      </w:rPr>
    </w:lvl>
  </w:abstractNum>
  <w:abstractNum w:abstractNumId="5">
    <w:nsid w:val="00000009"/>
    <w:multiLevelType w:val="singleLevel"/>
    <w:tmpl w:val="00000009"/>
    <w:lvl w:ilvl="0" w:tentative="0">
      <w:start w:val="1"/>
      <w:numFmt w:val="decimal"/>
      <w:pStyle w:val="8"/>
      <w:lvlText w:val="%1."/>
      <w:lvlJc w:val="left"/>
      <w:pPr>
        <w:tabs>
          <w:tab w:val="left" w:pos="360"/>
        </w:tabs>
        <w:ind w:left="360" w:hanging="360"/>
      </w:pPr>
    </w:lvl>
  </w:abstractNum>
  <w:abstractNum w:abstractNumId="6">
    <w:nsid w:val="0000000A"/>
    <w:multiLevelType w:val="singleLevel"/>
    <w:tmpl w:val="0000000A"/>
    <w:lvl w:ilvl="0" w:tentative="0">
      <w:start w:val="2"/>
      <w:numFmt w:val="chineseCounting"/>
      <w:suff w:val="space"/>
      <w:lvlText w:val="第%1章"/>
      <w:lvlJc w:val="left"/>
      <w:rPr>
        <w:rFonts w:hint="eastAsia"/>
      </w:rPr>
    </w:lvl>
  </w:abstractNum>
  <w:abstractNum w:abstractNumId="7">
    <w:nsid w:val="0000000C"/>
    <w:multiLevelType w:val="singleLevel"/>
    <w:tmpl w:val="0000000C"/>
    <w:lvl w:ilvl="0" w:tentative="0">
      <w:start w:val="1"/>
      <w:numFmt w:val="decimal"/>
      <w:lvlText w:val="%1."/>
      <w:lvlJc w:val="left"/>
      <w:pPr>
        <w:ind w:left="425" w:hanging="425"/>
      </w:pPr>
      <w:rPr>
        <w:rFonts w:hint="default"/>
      </w:rPr>
    </w:lvl>
  </w:abstractNum>
  <w:abstractNum w:abstractNumId="8">
    <w:nsid w:val="0000000D"/>
    <w:multiLevelType w:val="multilevel"/>
    <w:tmpl w:val="0000000D"/>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9">
    <w:nsid w:val="0000000E"/>
    <w:multiLevelType w:val="singleLevel"/>
    <w:tmpl w:val="0000000E"/>
    <w:lvl w:ilvl="0" w:tentative="0">
      <w:start w:val="1"/>
      <w:numFmt w:val="chineseCounting"/>
      <w:suff w:val="space"/>
      <w:lvlText w:val="第%1章"/>
      <w:lvlJc w:val="left"/>
      <w:rPr>
        <w:rFonts w:hint="eastAsia"/>
      </w:rPr>
    </w:lvl>
  </w:abstractNum>
  <w:abstractNum w:abstractNumId="10">
    <w:nsid w:val="0000000F"/>
    <w:multiLevelType w:val="singleLevel"/>
    <w:tmpl w:val="0000000F"/>
    <w:lvl w:ilvl="0" w:tentative="0">
      <w:start w:val="1"/>
      <w:numFmt w:val="chineseCounting"/>
      <w:suff w:val="nothing"/>
      <w:lvlText w:val="%1、"/>
      <w:lvlJc w:val="left"/>
      <w:rPr>
        <w:rFonts w:hint="eastAsia"/>
      </w:rPr>
    </w:lvl>
  </w:abstractNum>
  <w:num w:numId="1">
    <w:abstractNumId w:val="8"/>
  </w:num>
  <w:num w:numId="2">
    <w:abstractNumId w:val="5"/>
  </w:num>
  <w:num w:numId="3">
    <w:abstractNumId w:val="4"/>
  </w:num>
  <w:num w:numId="4">
    <w:abstractNumId w:val="0"/>
  </w:num>
  <w:num w:numId="5">
    <w:abstractNumId w:val="2"/>
  </w:num>
  <w:num w:numId="6">
    <w:abstractNumId w:val="9"/>
  </w:num>
  <w:num w:numId="7">
    <w:abstractNumId w:val="6"/>
  </w:num>
  <w:num w:numId="8">
    <w:abstractNumId w:val="10"/>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4MTczYTkxNjQxNTZmZDJkMjkyZjJjNjUxMzRhMzgifQ=="/>
  </w:docVars>
  <w:rsids>
    <w:rsidRoot w:val="000D4CB0"/>
    <w:rsid w:val="000D4CB0"/>
    <w:rsid w:val="001A64C4"/>
    <w:rsid w:val="00A534E2"/>
    <w:rsid w:val="00D56173"/>
    <w:rsid w:val="02D55F60"/>
    <w:rsid w:val="04221DEB"/>
    <w:rsid w:val="04294037"/>
    <w:rsid w:val="043B2E52"/>
    <w:rsid w:val="04441D61"/>
    <w:rsid w:val="05A50F26"/>
    <w:rsid w:val="07762B7A"/>
    <w:rsid w:val="07F341CA"/>
    <w:rsid w:val="09A129E2"/>
    <w:rsid w:val="0B5331D2"/>
    <w:rsid w:val="0CAE1635"/>
    <w:rsid w:val="0CC51EAD"/>
    <w:rsid w:val="0D5818F4"/>
    <w:rsid w:val="0F6B46AA"/>
    <w:rsid w:val="111D2A89"/>
    <w:rsid w:val="11AB78C4"/>
    <w:rsid w:val="1327420B"/>
    <w:rsid w:val="15003A82"/>
    <w:rsid w:val="16FC296F"/>
    <w:rsid w:val="18BC5601"/>
    <w:rsid w:val="19824553"/>
    <w:rsid w:val="1A6B4094"/>
    <w:rsid w:val="1A8567D8"/>
    <w:rsid w:val="1BD40E26"/>
    <w:rsid w:val="1BE37C5A"/>
    <w:rsid w:val="1D50131F"/>
    <w:rsid w:val="1D6C023D"/>
    <w:rsid w:val="1F394761"/>
    <w:rsid w:val="21415B4F"/>
    <w:rsid w:val="248F4E23"/>
    <w:rsid w:val="258204E4"/>
    <w:rsid w:val="26CD1C32"/>
    <w:rsid w:val="26EC20B9"/>
    <w:rsid w:val="2B471FB3"/>
    <w:rsid w:val="2E254BE1"/>
    <w:rsid w:val="325D3E6B"/>
    <w:rsid w:val="335400A6"/>
    <w:rsid w:val="360665EC"/>
    <w:rsid w:val="36B046F6"/>
    <w:rsid w:val="38CE0CB7"/>
    <w:rsid w:val="3A881CA1"/>
    <w:rsid w:val="3AC50BEF"/>
    <w:rsid w:val="3E700787"/>
    <w:rsid w:val="3F0F37D8"/>
    <w:rsid w:val="41B617E9"/>
    <w:rsid w:val="4269213F"/>
    <w:rsid w:val="43CA157C"/>
    <w:rsid w:val="43EC32A0"/>
    <w:rsid w:val="466B0DF4"/>
    <w:rsid w:val="482F584D"/>
    <w:rsid w:val="48CE77DB"/>
    <w:rsid w:val="4B2B6B0D"/>
    <w:rsid w:val="4EC8128F"/>
    <w:rsid w:val="4F780F7C"/>
    <w:rsid w:val="50827466"/>
    <w:rsid w:val="52AB2578"/>
    <w:rsid w:val="52F42171"/>
    <w:rsid w:val="54E71554"/>
    <w:rsid w:val="56F24C1A"/>
    <w:rsid w:val="599C5442"/>
    <w:rsid w:val="5D850596"/>
    <w:rsid w:val="60F51172"/>
    <w:rsid w:val="624A3B5C"/>
    <w:rsid w:val="62C3746A"/>
    <w:rsid w:val="646709F5"/>
    <w:rsid w:val="65F876CE"/>
    <w:rsid w:val="672E2E52"/>
    <w:rsid w:val="686E3363"/>
    <w:rsid w:val="69D72179"/>
    <w:rsid w:val="6CDB1F80"/>
    <w:rsid w:val="6EF47329"/>
    <w:rsid w:val="6F4D4C8B"/>
    <w:rsid w:val="709007FC"/>
    <w:rsid w:val="74F00593"/>
    <w:rsid w:val="7CF16C56"/>
    <w:rsid w:val="7E53153F"/>
    <w:rsid w:val="7EE35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autoRedefine/>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autoRedefine/>
    <w:qFormat/>
    <w:uiPriority w:val="9"/>
    <w:pPr>
      <w:tabs>
        <w:tab w:val="left" w:pos="0"/>
        <w:tab w:val="left" w:pos="864"/>
        <w:tab w:val="left" w:pos="992"/>
      </w:tabs>
      <w:outlineLvl w:val="3"/>
    </w:pPr>
    <w:rPr>
      <w:rFonts w:ascii="Arial" w:hAnsi="Arial"/>
      <w:bCs/>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Plain Text"/>
    <w:basedOn w:val="1"/>
    <w:link w:val="72"/>
    <w:autoRedefine/>
    <w:qFormat/>
    <w:uiPriority w:val="0"/>
    <w:rPr>
      <w:rFonts w:ascii="宋体" w:hAnsi="Courier New" w:cs="宋体"/>
    </w:rPr>
  </w:style>
  <w:style w:type="paragraph" w:styleId="8">
    <w:name w:val="List Number"/>
    <w:basedOn w:val="1"/>
    <w:autoRedefine/>
    <w:qFormat/>
    <w:uiPriority w:val="0"/>
    <w:pPr>
      <w:numPr>
        <w:ilvl w:val="0"/>
        <w:numId w:val="2"/>
      </w:numPr>
    </w:pPr>
  </w:style>
  <w:style w:type="paragraph" w:styleId="9">
    <w:name w:val="List Bullet"/>
    <w:basedOn w:val="1"/>
    <w:next w:val="1"/>
    <w:autoRedefine/>
    <w:qFormat/>
    <w:uiPriority w:val="0"/>
    <w:pPr>
      <w:numPr>
        <w:ilvl w:val="0"/>
        <w:numId w:val="3"/>
      </w:numPr>
    </w:pPr>
  </w:style>
  <w:style w:type="paragraph" w:styleId="10">
    <w:name w:val="annotation text"/>
    <w:basedOn w:val="1"/>
    <w:link w:val="80"/>
    <w:autoRedefine/>
    <w:qFormat/>
    <w:uiPriority w:val="0"/>
    <w:pPr>
      <w:jc w:val="left"/>
    </w:pPr>
  </w:style>
  <w:style w:type="paragraph" w:styleId="11">
    <w:name w:val="Body Text"/>
    <w:basedOn w:val="1"/>
    <w:next w:val="1"/>
    <w:autoRedefine/>
    <w:qFormat/>
    <w:uiPriority w:val="0"/>
    <w:pPr>
      <w:spacing w:line="360" w:lineRule="exact"/>
    </w:pPr>
    <w:rPr>
      <w:sz w:val="24"/>
    </w:rPr>
  </w:style>
  <w:style w:type="paragraph" w:styleId="12">
    <w:name w:val="Body Text Indent"/>
    <w:basedOn w:val="1"/>
    <w:next w:val="1"/>
    <w:autoRedefine/>
    <w:qFormat/>
    <w:uiPriority w:val="0"/>
    <w:pPr>
      <w:spacing w:after="120"/>
      <w:ind w:left="420" w:leftChars="200"/>
    </w:pPr>
  </w:style>
  <w:style w:type="paragraph" w:styleId="13">
    <w:name w:val="List Bullet 2"/>
    <w:basedOn w:val="1"/>
    <w:next w:val="9"/>
    <w:autoRedefine/>
    <w:qFormat/>
    <w:uiPriority w:val="0"/>
    <w:pPr>
      <w:numPr>
        <w:ilvl w:val="0"/>
        <w:numId w:val="4"/>
      </w:numPr>
    </w:pPr>
  </w:style>
  <w:style w:type="paragraph" w:styleId="14">
    <w:name w:val="toc 8"/>
    <w:basedOn w:val="1"/>
    <w:next w:val="1"/>
    <w:autoRedefine/>
    <w:qFormat/>
    <w:uiPriority w:val="39"/>
    <w:pPr>
      <w:widowControl/>
      <w:ind w:left="2940" w:leftChars="1400"/>
      <w:jc w:val="left"/>
    </w:pPr>
    <w:rPr>
      <w:rFonts w:ascii="宋体" w:hAnsi="宋体" w:cs="宋体"/>
      <w:kern w:val="0"/>
      <w:sz w:val="24"/>
    </w:rPr>
  </w:style>
  <w:style w:type="paragraph" w:styleId="15">
    <w:name w:val="Date"/>
    <w:basedOn w:val="1"/>
    <w:next w:val="1"/>
    <w:autoRedefine/>
    <w:qFormat/>
    <w:uiPriority w:val="0"/>
    <w:pPr>
      <w:ind w:left="2500" w:leftChars="2500"/>
    </w:pPr>
    <w:rPr>
      <w:rFonts w:ascii="Calibri" w:hAnsi="Calibri" w:eastAsia="楷体_GB2312" w:cs="宋体"/>
      <w:sz w:val="32"/>
      <w:szCs w:val="22"/>
    </w:rPr>
  </w:style>
  <w:style w:type="paragraph" w:styleId="16">
    <w:name w:val="Balloon Text"/>
    <w:basedOn w:val="1"/>
    <w:link w:val="62"/>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spacing w:line="360" w:lineRule="auto"/>
      <w:ind w:left="420" w:leftChars="200" w:right="420" w:rightChars="200"/>
    </w:pPr>
    <w:rPr>
      <w:rFonts w:ascii="宋体" w:hAnsi="宋体"/>
      <w:sz w:val="24"/>
    </w:rPr>
  </w:style>
  <w:style w:type="paragraph" w:styleId="20">
    <w:name w:val="Subtitle"/>
    <w:basedOn w:val="1"/>
    <w:next w:val="1"/>
    <w:autoRedefine/>
    <w:qFormat/>
    <w:uiPriority w:val="0"/>
    <w:pPr>
      <w:spacing w:before="120" w:after="120" w:line="600" w:lineRule="exact"/>
      <w:jc w:val="center"/>
      <w:outlineLvl w:val="2"/>
    </w:pPr>
    <w:rPr>
      <w:rFonts w:eastAsia="楷体"/>
      <w:bCs/>
      <w:kern w:val="28"/>
      <w:sz w:val="32"/>
      <w:szCs w:val="32"/>
    </w:rPr>
  </w:style>
  <w:style w:type="paragraph" w:styleId="21">
    <w:name w:val="toc 6"/>
    <w:basedOn w:val="1"/>
    <w:next w:val="1"/>
    <w:autoRedefine/>
    <w:qFormat/>
    <w:uiPriority w:val="39"/>
    <w:pPr>
      <w:ind w:left="2100" w:leftChars="1000"/>
    </w:pPr>
    <w:rPr>
      <w:rFonts w:ascii="Calibri" w:hAnsi="Calibri"/>
    </w:rPr>
  </w:style>
  <w:style w:type="paragraph" w:styleId="22">
    <w:name w:val="toc 2"/>
    <w:basedOn w:val="1"/>
    <w:next w:val="1"/>
    <w:autoRedefine/>
    <w:qFormat/>
    <w:uiPriority w:val="39"/>
    <w:pPr>
      <w:ind w:left="420" w:leftChars="200"/>
    </w:pPr>
  </w:style>
  <w:style w:type="paragraph" w:styleId="23">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5">
    <w:name w:val="annotation subject"/>
    <w:basedOn w:val="10"/>
    <w:next w:val="10"/>
    <w:link w:val="81"/>
    <w:autoRedefine/>
    <w:qFormat/>
    <w:uiPriority w:val="0"/>
    <w:rPr>
      <w:b/>
      <w:bCs/>
    </w:rPr>
  </w:style>
  <w:style w:type="paragraph" w:styleId="26">
    <w:name w:val="Body Text First Indent"/>
    <w:basedOn w:val="11"/>
    <w:next w:val="1"/>
    <w:link w:val="82"/>
    <w:autoRedefine/>
    <w:qFormat/>
    <w:uiPriority w:val="0"/>
    <w:pPr>
      <w:ind w:firstLine="200" w:firstLineChars="200"/>
    </w:pPr>
  </w:style>
  <w:style w:type="paragraph" w:styleId="27">
    <w:name w:val="Body Text First Indent 2"/>
    <w:basedOn w:val="12"/>
    <w:autoRedefine/>
    <w:qFormat/>
    <w:uiPriority w:val="0"/>
    <w:pPr>
      <w:ind w:firstLine="420"/>
    </w:pPr>
  </w:style>
  <w:style w:type="table" w:styleId="29">
    <w:name w:val="Table Grid"/>
    <w:basedOn w:val="28"/>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1">
    <w:name w:val="Hyperlink"/>
    <w:autoRedefine/>
    <w:qFormat/>
    <w:uiPriority w:val="0"/>
    <w:rPr>
      <w:color w:val="0000FF"/>
      <w:u w:val="single"/>
    </w:rPr>
  </w:style>
  <w:style w:type="character" w:styleId="32">
    <w:name w:val="annotation reference"/>
    <w:basedOn w:val="30"/>
    <w:autoRedefine/>
    <w:qFormat/>
    <w:uiPriority w:val="0"/>
    <w:rPr>
      <w:sz w:val="21"/>
      <w:szCs w:val="21"/>
    </w:rPr>
  </w:style>
  <w:style w:type="paragraph" w:customStyle="1" w:styleId="33">
    <w:name w:val="正文首行缩进 21"/>
    <w:basedOn w:val="34"/>
    <w:autoRedefine/>
    <w:qFormat/>
    <w:uiPriority w:val="0"/>
    <w:pPr>
      <w:ind w:firstLine="420"/>
    </w:pPr>
    <w:rPr>
      <w:rFonts w:cs="宋体"/>
    </w:rPr>
  </w:style>
  <w:style w:type="paragraph" w:customStyle="1" w:styleId="34">
    <w:name w:val="正文文本缩进1"/>
    <w:basedOn w:val="1"/>
    <w:next w:val="1"/>
    <w:qFormat/>
    <w:uiPriority w:val="0"/>
    <w:pPr>
      <w:spacing w:after="120"/>
      <w:ind w:left="420" w:leftChars="200"/>
    </w:pPr>
    <w:rPr>
      <w:color w:val="000000"/>
      <w:szCs w:val="21"/>
    </w:rPr>
  </w:style>
  <w:style w:type="paragraph" w:customStyle="1" w:styleId="35">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4、正文"/>
    <w:basedOn w:val="1"/>
    <w:autoRedefine/>
    <w:qFormat/>
    <w:uiPriority w:val="0"/>
    <w:pPr>
      <w:ind w:firstLine="200" w:firstLineChars="200"/>
    </w:pPr>
    <w:rPr>
      <w:rFonts w:ascii="宋体"/>
      <w:sz w:val="24"/>
      <w:szCs w:val="28"/>
    </w:rPr>
  </w:style>
  <w:style w:type="paragraph" w:customStyle="1" w:styleId="38">
    <w:name w:val="表格文字"/>
    <w:basedOn w:val="1"/>
    <w:next w:val="11"/>
    <w:autoRedefine/>
    <w:qFormat/>
    <w:uiPriority w:val="0"/>
    <w:pPr>
      <w:jc w:val="left"/>
      <w:textAlignment w:val="top"/>
    </w:pPr>
    <w:rPr>
      <w:sz w:val="18"/>
    </w:rPr>
  </w:style>
  <w:style w:type="paragraph" w:customStyle="1" w:styleId="39">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styleId="40">
    <w:name w:val="List Paragraph"/>
    <w:basedOn w:val="1"/>
    <w:autoRedefine/>
    <w:qFormat/>
    <w:uiPriority w:val="0"/>
    <w:pPr>
      <w:ind w:firstLine="420" w:firstLineChars="200"/>
    </w:pPr>
    <w:rPr>
      <w:rFonts w:ascii="Calibri" w:hAnsi="Calibri"/>
      <w:szCs w:val="22"/>
    </w:rPr>
  </w:style>
  <w:style w:type="paragraph" w:customStyle="1" w:styleId="41">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2">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4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autoRedefine/>
    <w:qFormat/>
    <w:uiPriority w:val="0"/>
    <w:rPr>
      <w:rFonts w:ascii="Times New Roman" w:hAnsi="Times New Roman" w:eastAsia="宋体" w:cs="Times New Roman"/>
      <w:sz w:val="21"/>
      <w:szCs w:val="22"/>
      <w:lang w:val="en-US" w:eastAsia="zh-CN" w:bidi="ar-SA"/>
    </w:rPr>
  </w:style>
  <w:style w:type="paragraph" w:customStyle="1" w:styleId="4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autoRedefine/>
    <w:qFormat/>
    <w:uiPriority w:val="0"/>
    <w:pPr>
      <w:widowControl/>
      <w:jc w:val="left"/>
    </w:pPr>
    <w:rPr>
      <w:rFonts w:ascii="宋体" w:hAnsi="Courier New" w:cs="宋体"/>
      <w:szCs w:val="21"/>
    </w:rPr>
  </w:style>
  <w:style w:type="paragraph" w:customStyle="1" w:styleId="50">
    <w:name w:val="纯文本_0_1"/>
    <w:basedOn w:val="1"/>
    <w:autoRedefine/>
    <w:qFormat/>
    <w:uiPriority w:val="0"/>
    <w:pPr>
      <w:widowControl/>
      <w:jc w:val="left"/>
    </w:pPr>
    <w:rPr>
      <w:rFonts w:ascii="宋体" w:hAnsi="Courier New" w:cs="宋体"/>
      <w:szCs w:val="21"/>
    </w:rPr>
  </w:style>
  <w:style w:type="paragraph" w:customStyle="1" w:styleId="5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font21"/>
    <w:basedOn w:val="30"/>
    <w:autoRedefine/>
    <w:qFormat/>
    <w:uiPriority w:val="0"/>
    <w:rPr>
      <w:rFonts w:hint="default" w:ascii="Arial" w:hAnsi="Arial" w:cs="Arial"/>
      <w:color w:val="000000"/>
      <w:sz w:val="20"/>
      <w:szCs w:val="20"/>
      <w:u w:val="none"/>
    </w:rPr>
  </w:style>
  <w:style w:type="character" w:customStyle="1" w:styleId="56">
    <w:name w:val="font01"/>
    <w:basedOn w:val="30"/>
    <w:autoRedefine/>
    <w:qFormat/>
    <w:uiPriority w:val="0"/>
    <w:rPr>
      <w:rFonts w:hint="eastAsia" w:ascii="宋体" w:hAnsi="宋体" w:eastAsia="宋体" w:cs="宋体"/>
      <w:color w:val="000000"/>
      <w:sz w:val="20"/>
      <w:szCs w:val="20"/>
      <w:u w:val="none"/>
    </w:rPr>
  </w:style>
  <w:style w:type="paragraph" w:customStyle="1" w:styleId="57">
    <w:name w:val="纯文本1"/>
    <w:basedOn w:val="58"/>
    <w:autoRedefine/>
    <w:qFormat/>
    <w:uiPriority w:val="0"/>
    <w:pPr>
      <w:widowControl/>
      <w:jc w:val="left"/>
    </w:pPr>
    <w:rPr>
      <w:rFonts w:ascii="宋体" w:hAnsi="Courier New"/>
    </w:rPr>
  </w:style>
  <w:style w:type="paragraph" w:customStyle="1" w:styleId="58">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9">
    <w:name w:val="Table Paragraph"/>
    <w:basedOn w:val="1"/>
    <w:autoRedefine/>
    <w:qFormat/>
    <w:uiPriority w:val="1"/>
    <w:rPr>
      <w:rFonts w:ascii="宋体" w:hAnsi="宋体" w:cs="宋体"/>
    </w:rPr>
  </w:style>
  <w:style w:type="paragraph" w:customStyle="1" w:styleId="60">
    <w:name w:val="WPSOffice手动目录 1"/>
    <w:autoRedefine/>
    <w:qFormat/>
    <w:uiPriority w:val="0"/>
    <w:rPr>
      <w:rFonts w:ascii="Times New Roman" w:hAnsi="Times New Roman" w:eastAsia="宋体" w:cs="Times New Roman"/>
      <w:lang w:val="en-US" w:eastAsia="zh-CN" w:bidi="ar-SA"/>
    </w:rPr>
  </w:style>
  <w:style w:type="paragraph" w:customStyle="1" w:styleId="61">
    <w:name w:val="默认段落字体 Para Char Char Char Char Char Char Char Char Char1 Char Char Char Char"/>
    <w:basedOn w:val="1"/>
    <w:autoRedefine/>
    <w:qFormat/>
    <w:uiPriority w:val="0"/>
    <w:rPr>
      <w:rFonts w:ascii="Tahoma" w:hAnsi="Tahoma"/>
      <w:sz w:val="24"/>
      <w:szCs w:val="20"/>
    </w:rPr>
  </w:style>
  <w:style w:type="character" w:customStyle="1" w:styleId="62">
    <w:name w:val="批注框文本 字符"/>
    <w:basedOn w:val="30"/>
    <w:link w:val="16"/>
    <w:autoRedefine/>
    <w:qFormat/>
    <w:uiPriority w:val="0"/>
    <w:rPr>
      <w:kern w:val="2"/>
      <w:sz w:val="18"/>
      <w:szCs w:val="18"/>
    </w:rPr>
  </w:style>
  <w:style w:type="paragraph" w:customStyle="1" w:styleId="63">
    <w:name w:val="英文"/>
    <w:basedOn w:val="1"/>
    <w:link w:val="65"/>
    <w:autoRedefine/>
    <w:qFormat/>
    <w:uiPriority w:val="0"/>
    <w:pPr>
      <w:adjustRightInd w:val="0"/>
      <w:snapToGrid w:val="0"/>
      <w:spacing w:line="360" w:lineRule="auto"/>
      <w:ind w:firstLine="480" w:firstLineChars="200"/>
    </w:pPr>
    <w:rPr>
      <w:rFonts w:ascii="Arial" w:hAnsi="Arial" w:cs="Arial"/>
      <w:sz w:val="24"/>
    </w:rPr>
  </w:style>
  <w:style w:type="paragraph" w:customStyle="1" w:styleId="64">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5">
    <w:name w:val="英文 Char"/>
    <w:link w:val="63"/>
    <w:autoRedefine/>
    <w:qFormat/>
    <w:uiPriority w:val="0"/>
    <w:rPr>
      <w:rFonts w:ascii="Arial" w:hAnsi="Arial" w:cs="Arial"/>
      <w:sz w:val="24"/>
    </w:rPr>
  </w:style>
  <w:style w:type="paragraph" w:customStyle="1" w:styleId="66">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7">
    <w:name w:val="正文段落"/>
    <w:basedOn w:val="1"/>
    <w:autoRedefine/>
    <w:qFormat/>
    <w:uiPriority w:val="0"/>
    <w:pPr>
      <w:spacing w:line="360" w:lineRule="auto"/>
      <w:ind w:firstLine="200" w:firstLineChars="200"/>
    </w:pPr>
    <w:rPr>
      <w:rFonts w:eastAsia="仿宋"/>
      <w:sz w:val="28"/>
    </w:rPr>
  </w:style>
  <w:style w:type="paragraph" w:customStyle="1" w:styleId="68">
    <w:name w:val="Normal Indent1"/>
    <w:basedOn w:val="1"/>
    <w:autoRedefine/>
    <w:qFormat/>
    <w:uiPriority w:val="0"/>
    <w:pPr>
      <w:ind w:firstLine="420" w:firstLineChars="200"/>
    </w:pPr>
  </w:style>
  <w:style w:type="paragraph" w:customStyle="1" w:styleId="69">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70">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71">
    <w:name w:val="列表段落1"/>
    <w:basedOn w:val="1"/>
    <w:autoRedefine/>
    <w:qFormat/>
    <w:uiPriority w:val="0"/>
    <w:pPr>
      <w:ind w:firstLine="420" w:firstLineChars="200"/>
    </w:pPr>
  </w:style>
  <w:style w:type="character" w:customStyle="1" w:styleId="72">
    <w:name w:val="纯文本 字符"/>
    <w:link w:val="6"/>
    <w:autoRedefine/>
    <w:qFormat/>
    <w:uiPriority w:val="0"/>
    <w:rPr>
      <w:rFonts w:ascii="宋体" w:hAnsi="Courier New" w:cs="宋体"/>
      <w:kern w:val="2"/>
      <w:sz w:val="21"/>
      <w:szCs w:val="24"/>
    </w:rPr>
  </w:style>
  <w:style w:type="character" w:customStyle="1" w:styleId="73">
    <w:name w:val="NormalCharacter"/>
    <w:autoRedefine/>
    <w:qFormat/>
    <w:uiPriority w:val="0"/>
  </w:style>
  <w:style w:type="paragraph" w:customStyle="1" w:styleId="74">
    <w:name w:val="UserStyle_4"/>
    <w:basedOn w:val="1"/>
    <w:autoRedefine/>
    <w:qFormat/>
    <w:uiPriority w:val="0"/>
    <w:pPr>
      <w:ind w:firstLine="420" w:firstLineChars="200"/>
    </w:pPr>
    <w:rPr>
      <w:sz w:val="24"/>
    </w:rPr>
  </w:style>
  <w:style w:type="paragraph" w:customStyle="1" w:styleId="75">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6">
    <w:name w:val="UserStyle_48"/>
    <w:basedOn w:val="1"/>
    <w:autoRedefine/>
    <w:qFormat/>
    <w:uiPriority w:val="0"/>
    <w:pPr>
      <w:ind w:firstLine="420" w:firstLineChars="200"/>
    </w:pPr>
    <w:rPr>
      <w:szCs w:val="21"/>
    </w:rPr>
  </w:style>
  <w:style w:type="paragraph" w:customStyle="1" w:styleId="77">
    <w:name w:val="PlainText"/>
    <w:basedOn w:val="1"/>
    <w:autoRedefine/>
    <w:qFormat/>
    <w:uiPriority w:val="0"/>
    <w:pPr>
      <w:spacing w:before="156" w:after="156" w:line="400" w:lineRule="atLeast"/>
    </w:pPr>
    <w:rPr>
      <w:rFonts w:ascii="宋体" w:hAnsi="Courier New"/>
      <w:sz w:val="24"/>
    </w:rPr>
  </w:style>
  <w:style w:type="paragraph" w:customStyle="1" w:styleId="78">
    <w:name w:val="UserStyle_29"/>
    <w:basedOn w:val="1"/>
    <w:autoRedefine/>
    <w:qFormat/>
    <w:uiPriority w:val="0"/>
    <w:pPr>
      <w:ind w:firstLine="420" w:firstLineChars="200"/>
    </w:pPr>
    <w:rPr>
      <w:szCs w:val="22"/>
    </w:rPr>
  </w:style>
  <w:style w:type="table" w:customStyle="1" w:styleId="79">
    <w:name w:val="Table Normal"/>
    <w:autoRedefine/>
    <w:qFormat/>
    <w:uiPriority w:val="0"/>
    <w:tblPr>
      <w:tblCellMar>
        <w:top w:w="0" w:type="dxa"/>
        <w:left w:w="0" w:type="dxa"/>
        <w:bottom w:w="0" w:type="dxa"/>
        <w:right w:w="0" w:type="dxa"/>
      </w:tblCellMar>
    </w:tblPr>
  </w:style>
  <w:style w:type="character" w:customStyle="1" w:styleId="80">
    <w:name w:val="批注文字 字符"/>
    <w:basedOn w:val="30"/>
    <w:link w:val="10"/>
    <w:autoRedefine/>
    <w:qFormat/>
    <w:uiPriority w:val="0"/>
    <w:rPr>
      <w:kern w:val="2"/>
      <w:sz w:val="21"/>
      <w:szCs w:val="24"/>
    </w:rPr>
  </w:style>
  <w:style w:type="character" w:customStyle="1" w:styleId="81">
    <w:name w:val="批注主题 字符"/>
    <w:basedOn w:val="80"/>
    <w:link w:val="25"/>
    <w:autoRedefine/>
    <w:qFormat/>
    <w:uiPriority w:val="0"/>
    <w:rPr>
      <w:b/>
      <w:bCs/>
      <w:kern w:val="2"/>
      <w:sz w:val="21"/>
      <w:szCs w:val="24"/>
    </w:rPr>
  </w:style>
  <w:style w:type="character" w:customStyle="1" w:styleId="82">
    <w:name w:val="正文文本首行缩进 字符"/>
    <w:basedOn w:val="30"/>
    <w:link w:val="26"/>
    <w:autoRedefine/>
    <w:qFormat/>
    <w:uiPriority w:val="0"/>
    <w:rPr>
      <w:kern w:val="2"/>
      <w:sz w:val="24"/>
      <w:szCs w:val="24"/>
    </w:rPr>
  </w:style>
  <w:style w:type="character" w:customStyle="1" w:styleId="83">
    <w:name w:val="未处理的提及1"/>
    <w:basedOn w:val="30"/>
    <w:autoRedefine/>
    <w:qFormat/>
    <w:uiPriority w:val="99"/>
    <w:rPr>
      <w:color w:val="605E5C"/>
      <w:shd w:val="clear" w:color="auto" w:fill="E1DFDD"/>
    </w:rPr>
  </w:style>
  <w:style w:type="paragraph" w:customStyle="1" w:styleId="84">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85">
    <w:name w:val="正文缩进2格"/>
    <w:basedOn w:val="1"/>
    <w:autoRedefine/>
    <w:qFormat/>
    <w:uiPriority w:val="0"/>
    <w:pPr>
      <w:spacing w:line="600" w:lineRule="exact"/>
      <w:ind w:firstLine="639" w:firstLineChars="206"/>
    </w:pPr>
    <w:rPr>
      <w:rFonts w:ascii="仿宋_GB2312" w:hAnsi="宋体" w:eastAsia="仿宋_GB2312"/>
      <w:kern w:val="0"/>
      <w:sz w:val="31"/>
      <w:szCs w:val="20"/>
    </w:rPr>
  </w:style>
  <w:style w:type="paragraph" w:customStyle="1" w:styleId="86">
    <w:name w:val="TOC6"/>
    <w:basedOn w:val="1"/>
    <w:next w:val="1"/>
    <w:autoRedefine/>
    <w:qFormat/>
    <w:uiPriority w:val="0"/>
    <w:pPr>
      <w:ind w:left="2100" w:leftChars="1000"/>
      <w:jc w:val="left"/>
    </w:pPr>
    <w:rPr>
      <w:rFonts w:ascii="宋体" w:hAnsi="宋体"/>
      <w:kern w:val="0"/>
      <w:sz w:val="24"/>
    </w:rPr>
  </w:style>
  <w:style w:type="paragraph" w:customStyle="1" w:styleId="87">
    <w:name w:val="签发人"/>
    <w:basedOn w:val="1"/>
    <w:autoRedefine/>
    <w:qFormat/>
    <w:uiPriority w:val="0"/>
    <w:rPr>
      <w:rFonts w:eastAsia="楷体"/>
      <w:sz w:val="32"/>
    </w:rPr>
  </w:style>
  <w:style w:type="paragraph" w:customStyle="1" w:styleId="88">
    <w:name w:val="[Normal]"/>
    <w:autoRedefine/>
    <w:qFormat/>
    <w:uiPriority w:val="0"/>
    <w:rPr>
      <w:rFonts w:ascii="宋体" w:hAnsi="宋体" w:eastAsia="宋体" w:cs="Times New Roman"/>
      <w:sz w:val="24"/>
      <w:szCs w:val="22"/>
      <w:lang w:val="zh-CN" w:eastAsia="zh-CN" w:bidi="ar-SA"/>
    </w:rPr>
  </w:style>
  <w:style w:type="paragraph" w:customStyle="1" w:styleId="8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文档正文"/>
    <w:basedOn w:val="1"/>
    <w:autoRedefine/>
    <w:qFormat/>
    <w:uiPriority w:val="0"/>
    <w:pPr>
      <w:spacing w:line="480" w:lineRule="atLeast"/>
      <w:ind w:firstLine="567"/>
      <w:textAlignment w:val="baseline"/>
    </w:pPr>
    <w:rPr>
      <w:kern w:val="0"/>
      <w:sz w:val="24"/>
      <w:szCs w:val="20"/>
    </w:rPr>
  </w:style>
  <w:style w:type="character" w:customStyle="1" w:styleId="91">
    <w:name w:val="font11"/>
    <w:basedOn w:val="30"/>
    <w:autoRedefine/>
    <w:qFormat/>
    <w:uiPriority w:val="0"/>
    <w:rPr>
      <w:rFonts w:hint="eastAsia" w:ascii="宋体" w:hAnsi="宋体" w:eastAsia="宋体" w:cs="宋体"/>
      <w:color w:val="000000"/>
      <w:sz w:val="23"/>
      <w:szCs w:val="23"/>
      <w:u w:val="none"/>
    </w:rPr>
  </w:style>
  <w:style w:type="character" w:customStyle="1" w:styleId="92">
    <w:name w:val="font31"/>
    <w:basedOn w:val="30"/>
    <w:autoRedefine/>
    <w:qFormat/>
    <w:uiPriority w:val="0"/>
    <w:rPr>
      <w:rFonts w:hint="eastAsia" w:ascii="宋体" w:hAnsi="宋体" w:eastAsia="宋体" w:cs="宋体"/>
      <w:color w:val="000000"/>
      <w:sz w:val="22"/>
      <w:szCs w:val="22"/>
      <w:u w:val="none"/>
    </w:rPr>
  </w:style>
  <w:style w:type="character" w:customStyle="1" w:styleId="93">
    <w:name w:val="font41"/>
    <w:basedOn w:val="3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16881</Words>
  <Characters>17689</Characters>
  <Lines>135</Lines>
  <Paragraphs>38</Paragraphs>
  <TotalTime>45</TotalTime>
  <ScaleCrop>false</ScaleCrop>
  <LinksUpToDate>false</LinksUpToDate>
  <CharactersWithSpaces>18554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2023-09-27T03:45:00Z</dcterms:created>
  <dc:creator>Thorpe521</dc:creator>
  <cp:lastModifiedBy>@H。</cp:lastModifiedBy>
  <cp:lastPrinted>2024-04-26T06:36:00Z</cp:lastPrinted>
  <dcterms:modified xsi:type="dcterms:W3CDTF">2024-06-28T01:22:45Z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E698DF87F31D4306AF94F26FE0DDE5B8_13</vt:lpwstr>
  </property>
  <property fmtid="{D5CDD505-2E9C-101B-9397-08002B2CF9AE}" pid="4" name="commondata">
    <vt:lpwstr>eyJoZGlkIjoiZWM5NTczMTg4N2ExZWZmMDU0MmIxMDc2NTJiZjIxOTMifQ==</vt:lpwstr>
  </property>
</Properties>
</file>