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EF6E3">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519D1069">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2206F8FF">
      <w:pPr>
        <w:shd w:val="clear" w:color="auto" w:fill="FFFFFF"/>
        <w:spacing w:line="360" w:lineRule="auto"/>
        <w:jc w:val="center"/>
        <w:textAlignment w:val="bottom"/>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lang w:eastAsia="zh-CN"/>
          <w14:textFill>
            <w14:solidFill>
              <w14:schemeClr w14:val="tx1"/>
            </w14:solidFill>
          </w14:textFill>
        </w:rPr>
        <w:t xml:space="preserve"> </w:t>
      </w:r>
      <w:r>
        <w:rPr>
          <w:rFonts w:hint="eastAsia" w:ascii="宋体" w:hAnsi="宋体" w:cs="宋体"/>
          <w:b/>
          <w:bCs/>
          <w:color w:val="000000" w:themeColor="text1"/>
          <w:sz w:val="32"/>
          <w:szCs w:val="32"/>
          <w:highlight w:val="none"/>
          <w:lang w:eastAsia="zh-CN"/>
          <w14:textFill>
            <w14:solidFill>
              <w14:schemeClr w14:val="tx1"/>
            </w14:solidFill>
          </w14:textFill>
        </w:rPr>
        <w:t>工业服务中心二期（开元曼居—台州湾新区店）酒店窗帘、地毯采购</w:t>
      </w:r>
    </w:p>
    <w:p w14:paraId="6FEC4D0A">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09EAD692">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5B3EFF6B">
      <w:pPr>
        <w:pStyle w:val="153"/>
        <w:ind w:firstLine="2880" w:firstLineChars="900"/>
        <w:rPr>
          <w:rFonts w:hAnsi="宋体" w:cs="宋体"/>
          <w:bCs/>
          <w:color w:val="000000" w:themeColor="text1"/>
          <w:sz w:val="32"/>
          <w:szCs w:val="32"/>
          <w:highlight w:val="none"/>
          <w14:textFill>
            <w14:solidFill>
              <w14:schemeClr w14:val="tx1"/>
            </w14:solidFill>
          </w14:textFill>
        </w:rPr>
      </w:pPr>
    </w:p>
    <w:p w14:paraId="15588364">
      <w:pPr>
        <w:pStyle w:val="153"/>
        <w:ind w:firstLine="2880" w:firstLineChars="900"/>
        <w:rPr>
          <w:rFonts w:hint="eastAsia" w:ascii="楷体_GB2312" w:hAnsi="宋体" w:eastAsia="宋体" w:cs="楷体_GB2312"/>
          <w:b/>
          <w:bCs/>
          <w:color w:val="000000" w:themeColor="text1"/>
          <w:sz w:val="32"/>
          <w:szCs w:val="32"/>
          <w:highlight w:val="none"/>
          <w:lang w:eastAsia="zh-CN"/>
          <w14:textFill>
            <w14:solidFill>
              <w14:schemeClr w14:val="tx1"/>
            </w14:solidFill>
          </w14:textFill>
        </w:rPr>
      </w:pPr>
      <w:r>
        <w:rPr>
          <w:rFonts w:hAnsi="宋体" w:cs="宋体"/>
          <w:bCs/>
          <w:color w:val="000000" w:themeColor="text1"/>
          <w:sz w:val="32"/>
          <w:szCs w:val="32"/>
          <w:highlight w:val="none"/>
          <w14:textFill>
            <w14:solidFill>
              <w14:schemeClr w14:val="tx1"/>
            </w14:solidFill>
          </w14:textFill>
        </w:rPr>
        <w:t>项目编号：</w:t>
      </w:r>
      <w:r>
        <w:rPr>
          <w:rFonts w:hint="eastAsia" w:hAnsi="宋体" w:cs="宋体"/>
          <w:bCs/>
          <w:color w:val="000000" w:themeColor="text1"/>
          <w:sz w:val="32"/>
          <w:szCs w:val="32"/>
          <w:highlight w:val="none"/>
          <w:lang w:eastAsia="zh-CN"/>
          <w14:textFill>
            <w14:solidFill>
              <w14:schemeClr w14:val="tx1"/>
            </w14:solidFill>
          </w14:textFill>
        </w:rPr>
        <w:t>QBJ2024140</w:t>
      </w:r>
      <w:r>
        <w:rPr>
          <w:rFonts w:hAnsi="宋体" w:cs="宋体"/>
          <w:bCs/>
          <w:color w:val="000000" w:themeColor="text1"/>
          <w:sz w:val="32"/>
          <w:szCs w:val="32"/>
          <w:highlight w:val="none"/>
          <w14:textFill>
            <w14:solidFill>
              <w14:schemeClr w14:val="tx1"/>
            </w14:solidFill>
          </w14:textFill>
        </w:rPr>
        <w:t xml:space="preserve"> </w:t>
      </w:r>
      <w:r>
        <w:rPr>
          <w:rFonts w:hint="eastAsia" w:hAnsi="宋体" w:cs="宋体"/>
          <w:bCs/>
          <w:color w:val="000000" w:themeColor="text1"/>
          <w:sz w:val="32"/>
          <w:szCs w:val="32"/>
          <w:highlight w:val="none"/>
          <w:lang w:val="en-US" w:eastAsia="zh-CN"/>
          <w14:textFill>
            <w14:solidFill>
              <w14:schemeClr w14:val="tx1"/>
            </w14:solidFill>
          </w14:textFill>
        </w:rPr>
        <w:t xml:space="preserve"> </w:t>
      </w:r>
    </w:p>
    <w:p w14:paraId="37DE6B07">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5B5B2D8F">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4AA977F2">
      <w:pPr>
        <w:pStyle w:val="14"/>
        <w:rPr>
          <w:color w:val="000000" w:themeColor="text1"/>
          <w:highlight w:val="none"/>
          <w14:textFill>
            <w14:solidFill>
              <w14:schemeClr w14:val="tx1"/>
            </w14:solidFill>
          </w14:textFill>
        </w:rPr>
      </w:pPr>
    </w:p>
    <w:p w14:paraId="2F83456E">
      <w:pPr>
        <w:pStyle w:val="15"/>
        <w:ind w:firstLine="210"/>
        <w:rPr>
          <w:color w:val="000000" w:themeColor="text1"/>
          <w:highlight w:val="none"/>
          <w14:textFill>
            <w14:solidFill>
              <w14:schemeClr w14:val="tx1"/>
            </w14:solidFill>
          </w14:textFill>
        </w:rPr>
      </w:pPr>
    </w:p>
    <w:p w14:paraId="6413F3E2">
      <w:pPr>
        <w:rPr>
          <w:color w:val="000000" w:themeColor="text1"/>
          <w:highlight w:val="none"/>
          <w14:textFill>
            <w14:solidFill>
              <w14:schemeClr w14:val="tx1"/>
            </w14:solidFill>
          </w14:textFill>
        </w:rPr>
      </w:pPr>
    </w:p>
    <w:p w14:paraId="49B1A626">
      <w:pPr>
        <w:pStyle w:val="14"/>
        <w:rPr>
          <w:color w:val="000000" w:themeColor="text1"/>
          <w:highlight w:val="none"/>
          <w14:textFill>
            <w14:solidFill>
              <w14:schemeClr w14:val="tx1"/>
            </w14:solidFill>
          </w14:textFill>
        </w:rPr>
      </w:pPr>
    </w:p>
    <w:p w14:paraId="24925A1C">
      <w:pPr>
        <w:pStyle w:val="15"/>
        <w:ind w:firstLine="210"/>
        <w:rPr>
          <w:color w:val="000000" w:themeColor="text1"/>
          <w:highlight w:val="none"/>
          <w14:textFill>
            <w14:solidFill>
              <w14:schemeClr w14:val="tx1"/>
            </w14:solidFill>
          </w14:textFill>
        </w:rPr>
      </w:pPr>
    </w:p>
    <w:p w14:paraId="3A677E68">
      <w:pPr>
        <w:rPr>
          <w:rFonts w:ascii="楷体_GB2312" w:hAnsi="宋体" w:eastAsia="楷体_GB2312" w:cs="楷体_GB2312"/>
          <w:b/>
          <w:bCs/>
          <w:color w:val="000000" w:themeColor="text1"/>
          <w:sz w:val="30"/>
          <w:szCs w:val="30"/>
          <w:highlight w:val="none"/>
          <w14:textFill>
            <w14:solidFill>
              <w14:schemeClr w14:val="tx1"/>
            </w14:solidFill>
          </w14:textFill>
        </w:rPr>
      </w:pPr>
    </w:p>
    <w:p w14:paraId="3DBA3750">
      <w:pPr>
        <w:pStyle w:val="21"/>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采购单位：</w:t>
      </w:r>
      <w:r>
        <w:rPr>
          <w:rFonts w:hAnsi="宋体"/>
          <w:b w:val="0"/>
          <w:color w:val="000000" w:themeColor="text1"/>
          <w:sz w:val="28"/>
          <w:highlight w:val="none"/>
          <w:u w:val="single"/>
          <w14:textFill>
            <w14:solidFill>
              <w14:schemeClr w14:val="tx1"/>
            </w14:solidFill>
          </w14:textFill>
        </w:rPr>
        <w:t>台州循环经济发展有限公司</w:t>
      </w:r>
      <w:r>
        <w:rPr>
          <w:rFonts w:hAnsi="宋体"/>
          <w:b w:val="0"/>
          <w:color w:val="000000" w:themeColor="text1"/>
          <w:sz w:val="28"/>
          <w:highlight w:val="none"/>
          <w14:textFill>
            <w14:solidFill>
              <w14:schemeClr w14:val="tx1"/>
            </w14:solidFill>
          </w14:textFill>
        </w:rPr>
        <w:t>（盖章）</w:t>
      </w:r>
    </w:p>
    <w:p w14:paraId="1EC6A39A">
      <w:pPr>
        <w:pStyle w:val="21"/>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eastAsia="zh-CN"/>
          <w14:textFill>
            <w14:solidFill>
              <w14:schemeClr w14:val="tx1"/>
            </w14:solidFill>
          </w14:textFill>
        </w:rPr>
        <w:t>罗先生、章女士</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val="en-US" w:eastAsia="zh-CN"/>
          <w14:textFill>
            <w14:solidFill>
              <w14:schemeClr w14:val="tx1"/>
            </w14:solidFill>
          </w14:textFill>
        </w:rPr>
        <w:t>0576-88902255</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50A9043D">
      <w:pPr>
        <w:pStyle w:val="21"/>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台州市建设咨询有限公司</w:t>
      </w:r>
      <w:r>
        <w:rPr>
          <w:rFonts w:hAnsi="宋体"/>
          <w:b w:val="0"/>
          <w:color w:val="000000" w:themeColor="text1"/>
          <w:sz w:val="28"/>
          <w:highlight w:val="none"/>
          <w14:textFill>
            <w14:solidFill>
              <w14:schemeClr w14:val="tx1"/>
            </w14:solidFill>
          </w14:textFill>
        </w:rPr>
        <w:t>（盖章）</w:t>
      </w:r>
    </w:p>
    <w:p w14:paraId="35FA505F">
      <w:pPr>
        <w:spacing w:line="480" w:lineRule="auto"/>
        <w:ind w:firstLine="1120" w:firstLineChars="400"/>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代理项目负责人：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eastAsia="zh-CN"/>
          <w14:textFill>
            <w14:solidFill>
              <w14:schemeClr w14:val="tx1"/>
            </w14:solidFill>
          </w14:textFill>
        </w:rPr>
        <w:t>洪璇</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lang w:eastAsia="zh-CN"/>
          <w14:textFill>
            <w14:solidFill>
              <w14:schemeClr w14:val="tx1"/>
            </w14:solidFill>
          </w14:textFill>
        </w:rPr>
        <w:t>0576-88517791</w:t>
      </w:r>
    </w:p>
    <w:p w14:paraId="4957DEB9">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2501A2E5">
      <w:pPr>
        <w:pStyle w:val="14"/>
        <w:rPr>
          <w:color w:val="000000" w:themeColor="text1"/>
          <w:highlight w:val="none"/>
          <w14:textFill>
            <w14:solidFill>
              <w14:schemeClr w14:val="tx1"/>
            </w14:solidFill>
          </w14:textFill>
        </w:rPr>
      </w:pPr>
    </w:p>
    <w:p w14:paraId="1D11FB58">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42DE6000">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七</w:t>
      </w:r>
      <w:r>
        <w:rPr>
          <w:rFonts w:hint="eastAsia" w:ascii="等线" w:hAnsi="等线" w:cs="宋体"/>
          <w:color w:val="000000" w:themeColor="text1"/>
          <w:sz w:val="30"/>
          <w:szCs w:val="30"/>
          <w:highlight w:val="none"/>
          <w:lang w:bidi="ar"/>
          <w14:textFill>
            <w14:solidFill>
              <w14:schemeClr w14:val="tx1"/>
            </w14:solidFill>
          </w14:textFill>
        </w:rPr>
        <w:t>月</w:t>
      </w:r>
    </w:p>
    <w:p w14:paraId="51AF3283">
      <w:pPr>
        <w:pStyle w:val="14"/>
        <w:rPr>
          <w:rFonts w:hint="eastAsia" w:ascii="等线" w:hAnsi="等线" w:cs="宋体"/>
          <w:color w:val="000000" w:themeColor="text1"/>
          <w:sz w:val="30"/>
          <w:szCs w:val="30"/>
          <w:highlight w:val="none"/>
          <w:lang w:bidi="ar"/>
          <w14:textFill>
            <w14:solidFill>
              <w14:schemeClr w14:val="tx1"/>
            </w14:solidFill>
          </w14:textFill>
        </w:rPr>
      </w:pPr>
    </w:p>
    <w:p w14:paraId="4FA03C58">
      <w:pPr>
        <w:pStyle w:val="15"/>
        <w:rPr>
          <w:rFonts w:hint="eastAsia" w:ascii="等线" w:hAnsi="等线" w:cs="宋体"/>
          <w:color w:val="000000" w:themeColor="text1"/>
          <w:sz w:val="30"/>
          <w:szCs w:val="30"/>
          <w:highlight w:val="none"/>
          <w:lang w:bidi="ar"/>
          <w14:textFill>
            <w14:solidFill>
              <w14:schemeClr w14:val="tx1"/>
            </w14:solidFill>
          </w14:textFill>
        </w:rPr>
      </w:pPr>
    </w:p>
    <w:p w14:paraId="1AE966D0">
      <w:pPr>
        <w:rPr>
          <w:color w:val="000000" w:themeColor="text1"/>
          <w:highlight w:val="none"/>
          <w14:textFill>
            <w14:solidFill>
              <w14:schemeClr w14:val="tx1"/>
            </w14:solidFill>
          </w14:textFill>
        </w:rPr>
      </w:pPr>
    </w:p>
    <w:p w14:paraId="6E9DCD90">
      <w:pPr>
        <w:rPr>
          <w:rFonts w:ascii="宋体" w:hAnsi="宋体" w:cs="宋体"/>
          <w:color w:val="000000" w:themeColor="text1"/>
          <w:sz w:val="48"/>
          <w:szCs w:val="56"/>
          <w:highlight w:val="none"/>
          <w14:textFill>
            <w14:solidFill>
              <w14:schemeClr w14:val="tx1"/>
            </w14:solidFill>
          </w14:textFill>
        </w:rPr>
      </w:pPr>
    </w:p>
    <w:p w14:paraId="513F88CE">
      <w:pPr>
        <w:pStyle w:val="191"/>
        <w:rPr>
          <w:highlight w:val="none"/>
        </w:rPr>
      </w:pPr>
    </w:p>
    <w:p w14:paraId="5E301BA9">
      <w:pPr>
        <w:jc w:val="center"/>
        <w:rPr>
          <w:rFonts w:hint="eastAsia" w:ascii="宋体" w:hAnsi="宋体" w:cs="宋体"/>
          <w:b/>
          <w:bCs/>
          <w:color w:val="000000" w:themeColor="text1"/>
          <w:sz w:val="40"/>
          <w:szCs w:val="40"/>
          <w:highlight w:val="none"/>
          <w14:textFill>
            <w14:solidFill>
              <w14:schemeClr w14:val="tx1"/>
            </w14:solidFill>
          </w14:textFill>
        </w:rPr>
      </w:pPr>
    </w:p>
    <w:p w14:paraId="547B3976">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40"/>
          <w:szCs w:val="40"/>
          <w:highlight w:val="none"/>
          <w14:textFill>
            <w14:solidFill>
              <w14:schemeClr w14:val="tx1"/>
            </w14:solidFill>
          </w14:textFill>
        </w:rPr>
        <w:t xml:space="preserve">目 </w:t>
      </w:r>
      <w:r>
        <w:rPr>
          <w:rFonts w:hint="eastAsia" w:ascii="宋体" w:hAnsi="宋体" w:cs="宋体"/>
          <w:b/>
          <w:bCs/>
          <w:color w:val="000000" w:themeColor="text1"/>
          <w:sz w:val="40"/>
          <w:szCs w:val="40"/>
          <w:highlight w:val="none"/>
          <w:lang w:val="en-US" w:eastAsia="zh-CN"/>
          <w14:textFill>
            <w14:solidFill>
              <w14:schemeClr w14:val="tx1"/>
            </w14:solidFill>
          </w14:textFill>
        </w:rPr>
        <w:t xml:space="preserve">    </w:t>
      </w:r>
      <w:r>
        <w:rPr>
          <w:rFonts w:hint="eastAsia" w:ascii="宋体" w:hAnsi="宋体" w:cs="宋体"/>
          <w:b/>
          <w:bCs/>
          <w:color w:val="000000" w:themeColor="text1"/>
          <w:sz w:val="40"/>
          <w:szCs w:val="40"/>
          <w:highlight w:val="none"/>
          <w14:textFill>
            <w14:solidFill>
              <w14:schemeClr w14:val="tx1"/>
            </w14:solidFill>
          </w14:textFill>
        </w:rPr>
        <w:t>录</w:t>
      </w:r>
    </w:p>
    <w:p w14:paraId="622F45FC">
      <w:pPr>
        <w:spacing w:line="360" w:lineRule="auto"/>
        <w:rPr>
          <w:rFonts w:ascii="宋体" w:hAnsi="宋体" w:cs="宋体"/>
          <w:color w:val="000000" w:themeColor="text1"/>
          <w:szCs w:val="28"/>
          <w:highlight w:val="none"/>
          <w14:textFill>
            <w14:solidFill>
              <w14:schemeClr w14:val="tx1"/>
            </w14:solidFill>
          </w14:textFill>
        </w:rPr>
      </w:pPr>
    </w:p>
    <w:p w14:paraId="539E0C63">
      <w:pPr>
        <w:spacing w:line="360" w:lineRule="auto"/>
        <w:rPr>
          <w:rFonts w:ascii="宋体" w:hAnsi="宋体" w:cs="宋体"/>
          <w:color w:val="000000" w:themeColor="text1"/>
          <w:szCs w:val="28"/>
          <w:highlight w:val="none"/>
          <w14:textFill>
            <w14:solidFill>
              <w14:schemeClr w14:val="tx1"/>
            </w14:solidFill>
          </w14:textFill>
        </w:rPr>
      </w:pPr>
    </w:p>
    <w:p w14:paraId="2542E1FC">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"第一章"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第一章 公开招标采购公告</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t>3</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p>
    <w:p w14:paraId="0DF257B7">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"第二章"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第二章 招标需求</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7</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p>
    <w:p w14:paraId="026175CD">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"第三章"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第三章 投标人须知</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34</w:t>
      </w:r>
    </w:p>
    <w:p w14:paraId="0DA7733D">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"第四章"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第四章 评标办法及评分标准</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4</w:t>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7</w:t>
      </w:r>
    </w:p>
    <w:p w14:paraId="74000A4B">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"第五章" </w:instrText>
      </w:r>
      <w:r>
        <w:rPr>
          <w:color w:val="000000" w:themeColor="text1"/>
          <w:highlight w:val="none"/>
          <w14:textFill>
            <w14:solidFill>
              <w14:schemeClr w14:val="tx1"/>
            </w14:solidFill>
          </w14:textFill>
        </w:rPr>
        <w:fldChar w:fldCharType="separate"/>
      </w:r>
      <w:r>
        <w:rPr>
          <w:rStyle w:val="43"/>
          <w:rFonts w:hint="eastAsia" w:ascii="宋体" w:hAnsi="宋体" w:cs="宋体"/>
          <w:color w:val="000000" w:themeColor="text1"/>
          <w:sz w:val="28"/>
          <w:szCs w:val="28"/>
          <w:highlight w:val="none"/>
          <w:u w:val="none"/>
          <w14:textFill>
            <w14:solidFill>
              <w14:schemeClr w14:val="tx1"/>
            </w14:solidFill>
          </w14:textFill>
        </w:rPr>
        <w:t>第五章 合同格式（仅参考）</w:t>
      </w:r>
      <w:r>
        <w:rPr>
          <w:rStyle w:val="43"/>
          <w:rFonts w:hint="eastAsia" w:ascii="宋体" w:hAnsi="宋体" w:cs="宋体"/>
          <w:color w:val="000000" w:themeColor="text1"/>
          <w:sz w:val="28"/>
          <w:szCs w:val="28"/>
          <w:highlight w:val="none"/>
          <w:u w:val="none"/>
          <w14:textFill>
            <w14:solidFill>
              <w14:schemeClr w14:val="tx1"/>
            </w14:solidFill>
          </w14:textFill>
        </w:rPr>
        <w:tab/>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5</w:t>
      </w:r>
      <w:r>
        <w:rPr>
          <w:rStyle w:val="43"/>
          <w:rFonts w:hint="eastAsia" w:ascii="宋体" w:hAnsi="宋体" w:cs="宋体"/>
          <w:color w:val="000000" w:themeColor="text1"/>
          <w:sz w:val="28"/>
          <w:szCs w:val="28"/>
          <w:highlight w:val="none"/>
          <w:u w:val="none"/>
          <w14:textFill>
            <w14:solidFill>
              <w14:schemeClr w14:val="tx1"/>
            </w14:solidFill>
          </w14:textFill>
        </w:rPr>
        <w:fldChar w:fldCharType="end"/>
      </w:r>
      <w:r>
        <w:rPr>
          <w:rStyle w:val="43"/>
          <w:rFonts w:hint="eastAsia" w:ascii="宋体" w:hAnsi="宋体" w:cs="宋体"/>
          <w:color w:val="000000" w:themeColor="text1"/>
          <w:sz w:val="28"/>
          <w:szCs w:val="28"/>
          <w:highlight w:val="none"/>
          <w:u w:val="none"/>
          <w:lang w:val="en-US" w:eastAsia="zh-CN"/>
          <w14:textFill>
            <w14:solidFill>
              <w14:schemeClr w14:val="tx1"/>
            </w14:solidFill>
          </w14:textFill>
        </w:rPr>
        <w:t>0</w:t>
      </w:r>
    </w:p>
    <w:p w14:paraId="09D320BA">
      <w:pPr>
        <w:pStyle w:val="101"/>
        <w:keepNext w:val="0"/>
        <w:keepLines w:val="0"/>
        <w:pageBreakBefore w:val="0"/>
        <w:widowControl/>
        <w:tabs>
          <w:tab w:val="right" w:leader="dot" w:pos="9356"/>
        </w:tabs>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"第六章" </w:instrText>
      </w:r>
      <w:r>
        <w:rPr>
          <w:color w:val="000000" w:themeColor="text1"/>
          <w:highlight w:val="none"/>
          <w14:textFill>
            <w14:solidFill>
              <w14:schemeClr w14:val="tx1"/>
            </w14:solidFill>
          </w14:textFill>
        </w:rPr>
        <w:fldChar w:fldCharType="separate"/>
      </w:r>
      <w:r>
        <w:rPr>
          <w:rStyle w:val="42"/>
          <w:rFonts w:hint="eastAsia" w:ascii="宋体" w:hAnsi="宋体" w:cs="宋体"/>
          <w:color w:val="000000" w:themeColor="text1"/>
          <w:sz w:val="28"/>
          <w:szCs w:val="28"/>
          <w:highlight w:val="none"/>
          <w:u w:val="none"/>
          <w14:textFill>
            <w14:solidFill>
              <w14:schemeClr w14:val="tx1"/>
            </w14:solidFill>
          </w14:textFill>
        </w:rPr>
        <w:t>第六章 投标文件格式</w:t>
      </w:r>
      <w:r>
        <w:rPr>
          <w:rStyle w:val="42"/>
          <w:rFonts w:hint="eastAsia" w:ascii="宋体" w:hAnsi="宋体" w:cs="宋体"/>
          <w:color w:val="000000" w:themeColor="text1"/>
          <w:sz w:val="28"/>
          <w:szCs w:val="28"/>
          <w:highlight w:val="none"/>
          <w:u w:val="none"/>
          <w14:textFill>
            <w14:solidFill>
              <w14:schemeClr w14:val="tx1"/>
            </w14:solidFill>
          </w14:textFill>
        </w:rPr>
        <w:tab/>
      </w:r>
      <w:r>
        <w:rPr>
          <w:rStyle w:val="42"/>
          <w:rFonts w:hint="eastAsia" w:ascii="宋体" w:hAnsi="宋体" w:cs="宋体"/>
          <w:color w:val="000000" w:themeColor="text1"/>
          <w:sz w:val="28"/>
          <w:szCs w:val="28"/>
          <w:highlight w:val="none"/>
          <w:u w:val="none"/>
          <w14:textFill>
            <w14:solidFill>
              <w14:schemeClr w14:val="tx1"/>
            </w14:solidFill>
          </w14:textFill>
        </w:rPr>
        <w:fldChar w:fldCharType="end"/>
      </w:r>
      <w:r>
        <w:rPr>
          <w:rStyle w:val="42"/>
          <w:rFonts w:hint="eastAsia" w:ascii="宋体" w:hAnsi="宋体" w:cs="宋体"/>
          <w:color w:val="000000" w:themeColor="text1"/>
          <w:sz w:val="28"/>
          <w:szCs w:val="28"/>
          <w:highlight w:val="none"/>
          <w:u w:val="none"/>
          <w14:textFill>
            <w14:solidFill>
              <w14:schemeClr w14:val="tx1"/>
            </w14:solidFill>
          </w14:textFill>
        </w:rPr>
        <w:t>5</w:t>
      </w:r>
      <w:r>
        <w:rPr>
          <w:rStyle w:val="42"/>
          <w:rFonts w:hint="eastAsia" w:ascii="宋体" w:hAnsi="宋体" w:cs="宋体"/>
          <w:color w:val="000000" w:themeColor="text1"/>
          <w:sz w:val="28"/>
          <w:szCs w:val="28"/>
          <w:highlight w:val="none"/>
          <w:u w:val="none"/>
          <w:lang w:val="en-US" w:eastAsia="zh-CN"/>
          <w14:textFill>
            <w14:solidFill>
              <w14:schemeClr w14:val="tx1"/>
            </w14:solidFill>
          </w14:textFill>
        </w:rPr>
        <w:t>5</w:t>
      </w:r>
    </w:p>
    <w:bookmarkEnd w:id="0"/>
    <w:p w14:paraId="5B540784">
      <w:pPr>
        <w:pStyle w:val="21"/>
        <w:snapToGrid w:val="0"/>
        <w:spacing w:before="120" w:beforeLines="0" w:after="120" w:afterLines="0" w:line="240" w:lineRule="auto"/>
        <w:outlineLvl w:val="0"/>
        <w:rPr>
          <w:rFonts w:hint="default" w:hAnsi="宋体" w:cs="宋体"/>
          <w:color w:val="000000" w:themeColor="text1"/>
          <w:sz w:val="28"/>
          <w:szCs w:val="28"/>
          <w:highlight w:val="none"/>
          <w14:textFill>
            <w14:solidFill>
              <w14:schemeClr w14:val="tx1"/>
            </w14:solidFill>
          </w14:textFill>
        </w:rPr>
      </w:pPr>
      <w:bookmarkStart w:id="1" w:name="_Toc10354_WPSOffice_Level1"/>
    </w:p>
    <w:p w14:paraId="085D25EE">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51DA8015">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EF85FE7">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A1FC2A5">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3EFF5DC">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247C884C">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0C51EAE5">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1230661">
      <w:pPr>
        <w:pStyle w:val="22"/>
        <w:ind w:left="7000"/>
        <w:rPr>
          <w:color w:val="000000" w:themeColor="text1"/>
          <w:highlight w:val="none"/>
          <w14:textFill>
            <w14:solidFill>
              <w14:schemeClr w14:val="tx1"/>
            </w14:solidFill>
          </w14:textFill>
        </w:rPr>
      </w:pPr>
    </w:p>
    <w:p w14:paraId="35AD59E1">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170B82C4">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65653D2">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2A90DCE">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41C132BA">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39901AF4">
      <w:pPr>
        <w:pStyle w:val="21"/>
        <w:snapToGrid w:val="0"/>
        <w:spacing w:before="120" w:beforeLines="0" w:after="120" w:afterLines="0" w:line="240" w:lineRule="auto"/>
        <w:outlineLvl w:val="0"/>
        <w:rPr>
          <w:rFonts w:hint="default" w:hAnsi="宋体" w:cs="宋体"/>
          <w:color w:val="000000" w:themeColor="text1"/>
          <w:sz w:val="30"/>
          <w:szCs w:val="30"/>
          <w:highlight w:val="none"/>
          <w14:textFill>
            <w14:solidFill>
              <w14:schemeClr w14:val="tx1"/>
            </w14:solidFill>
          </w14:textFill>
        </w:rPr>
      </w:pPr>
    </w:p>
    <w:p w14:paraId="72826F7B">
      <w:pPr>
        <w:pStyle w:val="21"/>
        <w:snapToGrid w:val="0"/>
        <w:spacing w:before="120" w:beforeLines="0" w:after="120" w:afterLines="0" w:line="240" w:lineRule="auto"/>
        <w:jc w:val="center"/>
        <w:outlineLvl w:val="0"/>
        <w:rPr>
          <w:rFonts w:hAnsi="宋体" w:cs="宋体"/>
          <w:color w:val="000000" w:themeColor="text1"/>
          <w:sz w:val="32"/>
          <w:szCs w:val="32"/>
          <w:highlight w:val="none"/>
          <w14:textFill>
            <w14:solidFill>
              <w14:schemeClr w14:val="tx1"/>
            </w14:solidFill>
          </w14:textFill>
        </w:rPr>
        <w:sectPr>
          <w:headerReference r:id="rId3" w:type="default"/>
          <w:footerReference r:id="rId4" w:type="default"/>
          <w:type w:val="oddPage"/>
          <w:pgSz w:w="11906" w:h="16838"/>
          <w:pgMar w:top="1134" w:right="1587" w:bottom="1134" w:left="1587" w:header="851" w:footer="850" w:gutter="0"/>
          <w:pgBorders>
            <w:top w:val="none" w:sz="0" w:space="0"/>
            <w:left w:val="none" w:sz="0" w:space="0"/>
            <w:bottom w:val="none" w:sz="0" w:space="0"/>
            <w:right w:val="none" w:sz="0" w:space="0"/>
          </w:pgBorders>
          <w:pgNumType w:start="1"/>
          <w:cols w:space="0" w:num="1"/>
          <w:rtlGutter w:val="0"/>
          <w:docGrid w:linePitch="312" w:charSpace="0"/>
        </w:sectPr>
      </w:pPr>
      <w:bookmarkStart w:id="2" w:name="第一章"/>
    </w:p>
    <w:p w14:paraId="72E7E053">
      <w:pPr>
        <w:pStyle w:val="21"/>
        <w:snapToGrid w:val="0"/>
        <w:spacing w:before="120" w:beforeLines="0" w:after="120" w:afterLines="0" w:line="240" w:lineRule="auto"/>
        <w:jc w:val="center"/>
        <w:outlineLvl w:val="0"/>
        <w:rPr>
          <w:rFonts w:hAnsi="宋体" w:cs="宋体"/>
          <w:color w:val="000000" w:themeColor="text1"/>
          <w:sz w:val="20"/>
          <w:szCs w:val="20"/>
          <w:highlight w:val="none"/>
          <w14:textFill>
            <w14:solidFill>
              <w14:schemeClr w14:val="tx1"/>
            </w14:solidFill>
          </w14:textFill>
        </w:rPr>
      </w:pPr>
    </w:p>
    <w:p w14:paraId="601F4057">
      <w:pPr>
        <w:pStyle w:val="21"/>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1"/>
      <w:bookmarkEnd w:id="2"/>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p>
    <w:p w14:paraId="0FA40823">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参照相关法律法规规定，受采购人委托，现就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工业服务中心二期（开元曼居—台州湾新区店）酒店窗帘、地毯采购</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3CD4478E">
      <w:pPr>
        <w:pStyle w:val="21"/>
        <w:tabs>
          <w:tab w:val="left" w:pos="1620"/>
        </w:tabs>
        <w:snapToGrid w:val="0"/>
        <w:spacing w:before="0" w:beforeLines="0" w:after="0" w:afterLines="0" w:line="360" w:lineRule="auto"/>
        <w:ind w:firstLine="482" w:firstLineChars="200"/>
        <w:rPr>
          <w:rFonts w:hint="default" w:hAnsi="宋体" w:eastAsia="宋体" w:cs="宋体"/>
          <w:b w:val="0"/>
          <w:color w:val="000000" w:themeColor="text1"/>
          <w:highlight w:val="none"/>
          <w:lang w:val="en-US" w:eastAsia="zh-CN"/>
          <w14:textFill>
            <w14:solidFill>
              <w14:schemeClr w14:val="tx1"/>
            </w14:solidFill>
          </w14:textFill>
        </w:rPr>
      </w:pPr>
      <w:r>
        <w:rPr>
          <w:rFonts w:hAnsi="宋体" w:cs="宋体"/>
          <w:bCs/>
          <w:color w:val="000000" w:themeColor="text1"/>
          <w:highlight w:val="none"/>
          <w14:textFill>
            <w14:solidFill>
              <w14:schemeClr w14:val="tx1"/>
            </w14:solidFill>
          </w14:textFill>
        </w:rPr>
        <w:t>一、项目编号：</w:t>
      </w:r>
      <w:r>
        <w:rPr>
          <w:rFonts w:hint="eastAsia" w:hAnsi="宋体" w:cs="宋体"/>
          <w:bCs/>
          <w:color w:val="000000" w:themeColor="text1"/>
          <w:highlight w:val="none"/>
          <w:lang w:eastAsia="zh-CN"/>
          <w14:textFill>
            <w14:solidFill>
              <w14:schemeClr w14:val="tx1"/>
            </w14:solidFill>
          </w14:textFill>
        </w:rPr>
        <w:t>QBJ2024140</w:t>
      </w:r>
      <w:r>
        <w:rPr>
          <w:rFonts w:hAnsi="宋体" w:cs="宋体"/>
          <w:bCs/>
          <w:color w:val="000000" w:themeColor="text1"/>
          <w:highlight w:val="none"/>
          <w14:textFill>
            <w14:solidFill>
              <w14:schemeClr w14:val="tx1"/>
            </w14:solidFill>
          </w14:textFill>
        </w:rPr>
        <w:t xml:space="preserve"> </w:t>
      </w:r>
      <w:r>
        <w:rPr>
          <w:rFonts w:hint="eastAsia" w:hAnsi="宋体" w:cs="宋体"/>
          <w:bCs/>
          <w:color w:val="000000" w:themeColor="text1"/>
          <w:highlight w:val="none"/>
          <w:lang w:val="en-US" w:eastAsia="zh-CN"/>
          <w14:textFill>
            <w14:solidFill>
              <w14:schemeClr w14:val="tx1"/>
            </w14:solidFill>
          </w14:textFill>
        </w:rPr>
        <w:t xml:space="preserve">  </w:t>
      </w:r>
    </w:p>
    <w:p w14:paraId="104728E2">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30A7B9D3">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三、采购方式：</w:t>
      </w:r>
      <w:r>
        <w:rPr>
          <w:rFonts w:hint="eastAsia" w:ascii="宋体" w:hAnsi="宋体" w:cs="宋体"/>
          <w:color w:val="000000" w:themeColor="text1"/>
          <w:sz w:val="24"/>
          <w:highlight w:val="none"/>
          <w14:textFill>
            <w14:solidFill>
              <w14:schemeClr w14:val="tx1"/>
            </w14:solidFill>
          </w14:textFill>
        </w:rPr>
        <w:t>公开招标</w:t>
      </w:r>
    </w:p>
    <w:p w14:paraId="0716C541">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942"/>
        <w:gridCol w:w="715"/>
        <w:gridCol w:w="830"/>
        <w:gridCol w:w="1744"/>
        <w:gridCol w:w="1622"/>
        <w:gridCol w:w="1844"/>
      </w:tblGrid>
      <w:tr w14:paraId="659F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76DACED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942" w:type="dxa"/>
            <w:tcBorders>
              <w:top w:val="single" w:color="auto" w:sz="4" w:space="0"/>
              <w:left w:val="single" w:color="auto" w:sz="4" w:space="0"/>
              <w:bottom w:val="single" w:color="auto" w:sz="4" w:space="0"/>
              <w:right w:val="single" w:color="auto" w:sz="4" w:space="0"/>
            </w:tcBorders>
            <w:vAlign w:val="center"/>
          </w:tcPr>
          <w:p w14:paraId="1573E849">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715" w:type="dxa"/>
            <w:tcBorders>
              <w:top w:val="single" w:color="auto" w:sz="4" w:space="0"/>
              <w:left w:val="single" w:color="auto" w:sz="4" w:space="0"/>
              <w:bottom w:val="single" w:color="auto" w:sz="4" w:space="0"/>
              <w:right w:val="single" w:color="auto" w:sz="4" w:space="0"/>
            </w:tcBorders>
            <w:vAlign w:val="center"/>
          </w:tcPr>
          <w:p w14:paraId="254D01DC">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830" w:type="dxa"/>
            <w:tcBorders>
              <w:top w:val="single" w:color="auto" w:sz="4" w:space="0"/>
              <w:left w:val="single" w:color="auto" w:sz="4" w:space="0"/>
              <w:bottom w:val="single" w:color="auto" w:sz="4" w:space="0"/>
              <w:right w:val="single" w:color="auto" w:sz="4" w:space="0"/>
            </w:tcBorders>
            <w:vAlign w:val="center"/>
          </w:tcPr>
          <w:p w14:paraId="3D868AE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744" w:type="dxa"/>
            <w:tcBorders>
              <w:top w:val="single" w:color="auto" w:sz="4" w:space="0"/>
              <w:left w:val="single" w:color="auto" w:sz="4" w:space="0"/>
              <w:bottom w:val="single" w:color="auto" w:sz="4" w:space="0"/>
              <w:right w:val="single" w:color="auto" w:sz="4" w:space="0"/>
            </w:tcBorders>
            <w:vAlign w:val="center"/>
          </w:tcPr>
          <w:p w14:paraId="77FF51D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1622" w:type="dxa"/>
            <w:tcBorders>
              <w:top w:val="single" w:color="auto" w:sz="4" w:space="0"/>
              <w:left w:val="single" w:color="auto" w:sz="4" w:space="0"/>
              <w:bottom w:val="single" w:color="auto" w:sz="4" w:space="0"/>
              <w:right w:val="single" w:color="auto" w:sz="4" w:space="0"/>
            </w:tcBorders>
            <w:vAlign w:val="center"/>
          </w:tcPr>
          <w:p w14:paraId="5D7B354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1844" w:type="dxa"/>
            <w:tcBorders>
              <w:top w:val="single" w:color="auto" w:sz="4" w:space="0"/>
              <w:left w:val="single" w:color="auto" w:sz="4" w:space="0"/>
              <w:bottom w:val="single" w:color="auto" w:sz="4" w:space="0"/>
              <w:right w:val="single" w:color="auto" w:sz="4" w:space="0"/>
            </w:tcBorders>
            <w:vAlign w:val="center"/>
          </w:tcPr>
          <w:p w14:paraId="6389852F">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7C65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593EB4E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942" w:type="dxa"/>
            <w:tcBorders>
              <w:top w:val="single" w:color="auto" w:sz="4" w:space="0"/>
              <w:left w:val="single" w:color="auto" w:sz="4" w:space="0"/>
              <w:right w:val="single" w:color="auto" w:sz="4" w:space="0"/>
            </w:tcBorders>
            <w:vAlign w:val="center"/>
          </w:tcPr>
          <w:p w14:paraId="26ED9440">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工业服务中心二期（开元曼居—台州湾新区店）酒店窗帘、地毯采购</w:t>
            </w:r>
          </w:p>
        </w:tc>
        <w:tc>
          <w:tcPr>
            <w:tcW w:w="715" w:type="dxa"/>
            <w:tcBorders>
              <w:top w:val="single" w:color="auto" w:sz="4" w:space="0"/>
              <w:left w:val="single" w:color="auto" w:sz="4" w:space="0"/>
              <w:right w:val="single" w:color="auto" w:sz="4" w:space="0"/>
            </w:tcBorders>
            <w:vAlign w:val="center"/>
          </w:tcPr>
          <w:p w14:paraId="3F67071B">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830" w:type="dxa"/>
            <w:tcBorders>
              <w:top w:val="single" w:color="auto" w:sz="4" w:space="0"/>
              <w:left w:val="single" w:color="auto" w:sz="4" w:space="0"/>
              <w:right w:val="single" w:color="auto" w:sz="4" w:space="0"/>
            </w:tcBorders>
            <w:vAlign w:val="center"/>
          </w:tcPr>
          <w:p w14:paraId="3121DE32">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744" w:type="dxa"/>
            <w:tcBorders>
              <w:top w:val="single" w:color="auto" w:sz="4" w:space="0"/>
              <w:left w:val="single" w:color="auto" w:sz="4" w:space="0"/>
              <w:right w:val="single" w:color="auto" w:sz="4" w:space="0"/>
            </w:tcBorders>
            <w:vAlign w:val="center"/>
          </w:tcPr>
          <w:p w14:paraId="5954F76C">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354022元</w:t>
            </w:r>
          </w:p>
        </w:tc>
        <w:tc>
          <w:tcPr>
            <w:tcW w:w="1622" w:type="dxa"/>
            <w:tcBorders>
              <w:top w:val="single" w:color="auto" w:sz="4" w:space="0"/>
              <w:left w:val="single" w:color="auto" w:sz="4" w:space="0"/>
              <w:right w:val="single" w:color="auto" w:sz="4" w:space="0"/>
            </w:tcBorders>
            <w:vAlign w:val="center"/>
          </w:tcPr>
          <w:p w14:paraId="1F7FA0B4">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详</w:t>
            </w:r>
            <w:r>
              <w:rPr>
                <w:rFonts w:ascii="宋体" w:hAnsi="宋体"/>
                <w:color w:val="000000" w:themeColor="text1"/>
                <w:szCs w:val="24"/>
                <w:highlight w:val="none"/>
                <w14:textFill>
                  <w14:solidFill>
                    <w14:schemeClr w14:val="tx1"/>
                  </w14:solidFill>
                </w14:textFill>
              </w:rPr>
              <w:t>见招标文件第</w:t>
            </w:r>
            <w:r>
              <w:rPr>
                <w:rFonts w:hint="eastAsia" w:ascii="宋体" w:hAnsi="宋体"/>
                <w:color w:val="000000" w:themeColor="text1"/>
                <w:szCs w:val="24"/>
                <w:highlight w:val="none"/>
                <w14:textFill>
                  <w14:solidFill>
                    <w14:schemeClr w14:val="tx1"/>
                  </w14:solidFill>
                </w14:textFill>
              </w:rPr>
              <w:t>二</w:t>
            </w:r>
            <w:r>
              <w:rPr>
                <w:rFonts w:ascii="宋体" w:hAnsi="宋体"/>
                <w:color w:val="000000" w:themeColor="text1"/>
                <w:szCs w:val="24"/>
                <w:highlight w:val="none"/>
                <w14:textFill>
                  <w14:solidFill>
                    <w14:schemeClr w14:val="tx1"/>
                  </w14:solidFill>
                </w14:textFill>
              </w:rPr>
              <w:t>章</w:t>
            </w:r>
          </w:p>
        </w:tc>
        <w:tc>
          <w:tcPr>
            <w:tcW w:w="1844" w:type="dxa"/>
            <w:tcBorders>
              <w:top w:val="single" w:color="auto" w:sz="4" w:space="0"/>
              <w:left w:val="single" w:color="auto" w:sz="4" w:space="0"/>
              <w:right w:val="single" w:color="auto" w:sz="4" w:space="0"/>
            </w:tcBorders>
            <w:vAlign w:val="center"/>
          </w:tcPr>
          <w:p w14:paraId="6A6FEC88">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 xml:space="preserve">      20</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天内交货</w:t>
            </w:r>
          </w:p>
        </w:tc>
      </w:tr>
    </w:tbl>
    <w:p w14:paraId="786FB3AD">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合格投标人的资格要求：</w:t>
      </w:r>
    </w:p>
    <w:p w14:paraId="5856345A">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（一）具有本项目供货及售后服务能力的合格供应商； </w:t>
      </w:r>
    </w:p>
    <w:p w14:paraId="6D763FBF">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28F17E60">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六、获取招标文件方式：</w:t>
      </w:r>
    </w:p>
    <w:p w14:paraId="25482E6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147B7226">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七、招标答疑会：</w:t>
      </w:r>
      <w:r>
        <w:rPr>
          <w:rFonts w:hint="eastAsia" w:ascii="宋体" w:hAnsi="宋体" w:cs="宋体"/>
          <w:color w:val="000000" w:themeColor="text1"/>
          <w:sz w:val="24"/>
          <w:highlight w:val="none"/>
          <w14:textFill>
            <w14:solidFill>
              <w14:schemeClr w14:val="tx1"/>
            </w14:solidFill>
          </w14:textFill>
        </w:rPr>
        <w:t>无。</w:t>
      </w:r>
    </w:p>
    <w:p w14:paraId="5C1DEE15">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八、投标截止及时间和地点</w:t>
      </w:r>
      <w:r>
        <w:rPr>
          <w:rFonts w:hint="eastAsia" w:ascii="宋体" w:hAnsi="宋体" w:cs="宋体"/>
          <w:color w:val="000000" w:themeColor="text1"/>
          <w:sz w:val="24"/>
          <w:highlight w:val="none"/>
          <w14:textFill>
            <w14:solidFill>
              <w14:schemeClr w14:val="tx1"/>
            </w14:solidFill>
          </w14:textFill>
        </w:rPr>
        <w:t>：</w:t>
      </w:r>
    </w:p>
    <w:p w14:paraId="61D1C0C8">
      <w:pPr>
        <w:pStyle w:val="9"/>
        <w:snapToGrid w:val="0"/>
        <w:spacing w:before="0" w:beforeLines="0" w:after="0" w:afterLines="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rPr>
        <w:t xml:space="preserve"> 202</w:t>
      </w:r>
      <w:r>
        <w:rPr>
          <w:rFonts w:hint="eastAsia" w:ascii="宋体" w:hAnsi="宋体" w:cs="宋体"/>
          <w:b/>
          <w:color w:val="auto"/>
          <w:sz w:val="24"/>
          <w:szCs w:val="24"/>
          <w:highlight w:val="none"/>
          <w:u w:val="single"/>
          <w:lang w:val="en-US" w:eastAsia="zh-CN"/>
        </w:rPr>
        <w:t>4</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 xml:space="preserve"> 08  </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 xml:space="preserve"> 02 </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09</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）进行在线提交；样品须在投标截止时间前送至台州市椒江区开发大道东梦想园区海虹街道一楼大厅</w:t>
      </w:r>
      <w:r>
        <w:rPr>
          <w:rStyle w:val="43"/>
          <w:rFonts w:hint="eastAsia" w:ascii="宋体" w:hAnsi="宋体" w:cs="宋体"/>
          <w:color w:val="auto"/>
          <w:sz w:val="24"/>
          <w:szCs w:val="24"/>
          <w:highlight w:val="none"/>
          <w:lang w:eastAsia="zh-CN"/>
        </w:rPr>
        <w:t>。</w:t>
      </w:r>
      <w:r>
        <w:rPr>
          <w:color w:val="auto"/>
          <w:sz w:val="24"/>
          <w:szCs w:val="24"/>
          <w:highlight w:val="none"/>
        </w:rPr>
        <w:fldChar w:fldCharType="end"/>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rPr>
        <w:t>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08</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02</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30</w:t>
      </w:r>
    </w:p>
    <w:p w14:paraId="74DC8E91">
      <w:pPr>
        <w:pStyle w:val="9"/>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无需</w:t>
      </w:r>
      <w:r>
        <w:rPr>
          <w:rFonts w:hint="eastAsia" w:ascii="宋体" w:hAnsi="宋体" w:cs="宋体"/>
          <w:color w:val="auto"/>
          <w:sz w:val="24"/>
          <w:szCs w:val="24"/>
          <w:highlight w:val="none"/>
          <w:lang w:eastAsia="zh-CN"/>
        </w:rPr>
        <w:t>封装，投标单位需在提交样品时递交营业执照复印件。样品提供不齐全或样品参数存在偏离将影响其技术得分，但中标后必须严格按照招标文件要求供货。由于质量不合格或运输等原因所造成的一切后果均由投标人自行承担。</w:t>
      </w:r>
    </w:p>
    <w:p w14:paraId="2DE0CBA8">
      <w:pPr>
        <w:pStyle w:val="9"/>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7F48C94F">
      <w:pPr>
        <w:pStyle w:val="9"/>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04788BF7">
      <w:pPr>
        <w:pStyle w:val="9"/>
        <w:snapToGrid w:val="0"/>
        <w:spacing w:before="0" w:beforeLines="0" w:after="0" w:afterLines="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eastAsia="zh-CN"/>
        </w:rPr>
        <w:t>联系人:蔡永正、洪璇，联系方式:13454667697、0576-885177</w:t>
      </w:r>
      <w:r>
        <w:rPr>
          <w:rFonts w:hint="eastAsia" w:ascii="宋体" w:hAnsi="宋体" w:cs="宋体"/>
          <w:color w:val="auto"/>
          <w:sz w:val="24"/>
          <w:szCs w:val="24"/>
          <w:highlight w:val="none"/>
          <w:lang w:val="en-US" w:eastAsia="zh-CN"/>
        </w:rPr>
        <w:t>91</w:t>
      </w:r>
      <w:r>
        <w:rPr>
          <w:rFonts w:hint="eastAsia" w:ascii="宋体" w:hAnsi="宋体" w:cs="宋体"/>
          <w:color w:val="auto"/>
          <w:sz w:val="24"/>
          <w:szCs w:val="24"/>
          <w:highlight w:val="none"/>
        </w:rPr>
        <w:t>）</w:t>
      </w:r>
    </w:p>
    <w:p w14:paraId="546EC2E9">
      <w:pPr>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投标人应在投标截止时间前缴纳保证金（或购买电子保函，电子保函截止时间为开标前一工作日下午16点前）。</w:t>
      </w:r>
    </w:p>
    <w:p w14:paraId="28C5B22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35DADB0D">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61CF4923">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十、投标保证金</w:t>
      </w:r>
      <w:r>
        <w:rPr>
          <w:rFonts w:hint="eastAsia" w:ascii="宋体" w:hAnsi="宋体" w:cs="宋体"/>
          <w:color w:val="000000" w:themeColor="text1"/>
          <w:sz w:val="24"/>
          <w:highlight w:val="none"/>
          <w14:textFill>
            <w14:solidFill>
              <w14:schemeClr w14:val="tx1"/>
            </w14:solidFill>
          </w14:textFill>
        </w:rPr>
        <w:t>：</w:t>
      </w:r>
    </w:p>
    <w:p w14:paraId="1C20D55F">
      <w:pPr>
        <w:tabs>
          <w:tab w:val="left" w:pos="180"/>
          <w:tab w:val="left" w:pos="360"/>
          <w:tab w:val="left" w:pos="540"/>
          <w:tab w:val="left" w:pos="8280"/>
        </w:tabs>
        <w:autoSpaceDE w:val="0"/>
        <w:autoSpaceDN w:val="0"/>
        <w:adjustRightInd w:val="0"/>
        <w:spacing w:line="360" w:lineRule="auto"/>
        <w:ind w:firstLine="480" w:firstLineChars="200"/>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投标保证金金额：</w:t>
      </w:r>
      <w:r>
        <w:rPr>
          <w:rFonts w:hint="eastAsia" w:ascii="宋体" w:hAnsi="宋体" w:cs="宋体"/>
          <w:b/>
          <w:bCs w:val="0"/>
          <w:color w:val="000000" w:themeColor="text1"/>
          <w:kern w:val="0"/>
          <w:sz w:val="24"/>
          <w:szCs w:val="24"/>
          <w:highlight w:val="none"/>
          <w:lang w:val="en-US" w:eastAsia="zh-CN" w:bidi="ar-SA"/>
          <w14:textFill>
            <w14:solidFill>
              <w14:schemeClr w14:val="tx1"/>
            </w14:solidFill>
          </w14:textFill>
        </w:rPr>
        <w:t>7000</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元。</w:t>
      </w:r>
    </w:p>
    <w:p w14:paraId="47143C03">
      <w:pPr>
        <w:pStyle w:val="2"/>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672F3A9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1AA76EB8">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0B3556C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19C00848">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highlight w:val="none"/>
        </w:rPr>
      </w:pPr>
    </w:p>
    <w:p w14:paraId="333D171B">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134EF57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：台州循环经济发展有限公司</w:t>
      </w:r>
      <w:r>
        <w:rPr>
          <w:rFonts w:hint="eastAsia" w:ascii="宋体" w:hAnsi="宋体" w:cs="宋体"/>
          <w:bCs/>
          <w:kern w:val="0"/>
          <w:sz w:val="24"/>
          <w:highlight w:val="none"/>
        </w:rPr>
        <w:t>（招标人名称）；</w:t>
      </w:r>
    </w:p>
    <w:p w14:paraId="202779E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1FC94E0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06A7A80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0FDEF20B">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3A4FED4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4A8ECC9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2898DE3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35C5185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14:paraId="19ECC7E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23296D92">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08</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02</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09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09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1C7F789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14:paraId="3BC54E2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88517791</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bookmarkStart w:id="11" w:name="_GoBack"/>
      <w:bookmarkEnd w:id="11"/>
    </w:p>
    <w:p w14:paraId="2E8E511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0D25E223">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6169242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3910CB0D">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043223A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65772B0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537D7E4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 xml:space="preserve"> 08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01 </w:t>
      </w:r>
      <w:r>
        <w:rPr>
          <w:rFonts w:hint="eastAsia" w:ascii="宋体" w:hAnsi="宋体" w:cs="宋体"/>
          <w:b/>
          <w:bCs/>
          <w:color w:val="000000"/>
          <w:kern w:val="0"/>
          <w:sz w:val="24"/>
          <w:highlight w:val="none"/>
        </w:rPr>
        <w:t>下午16点前</w:t>
      </w:r>
    </w:p>
    <w:p w14:paraId="55BC72E7">
      <w:pPr>
        <w:spacing w:line="360" w:lineRule="auto"/>
        <w:ind w:firstLine="482" w:firstLineChars="200"/>
        <w:rPr>
          <w:rFonts w:hint="eastAsia" w:ascii="宋体" w:hAnsi="宋体" w:cs="宋体"/>
          <w:b/>
          <w:kern w:val="0"/>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kern w:val="0"/>
          <w:sz w:val="24"/>
          <w:highlight w:val="none"/>
        </w:rPr>
        <w:t>公告期限</w:t>
      </w:r>
    </w:p>
    <w:p w14:paraId="4386E2BD">
      <w:pPr>
        <w:spacing w:line="360" w:lineRule="auto"/>
        <w:ind w:firstLine="480" w:firstLineChars="200"/>
        <w:rPr>
          <w:rFonts w:hint="eastAsia"/>
          <w:highlight w:val="none"/>
        </w:rPr>
      </w:pPr>
      <w:r>
        <w:rPr>
          <w:rFonts w:hint="eastAsia" w:ascii="宋体" w:hAnsi="宋体" w:cs="宋体"/>
          <w:sz w:val="24"/>
          <w:highlight w:val="none"/>
        </w:rPr>
        <w:t>自本公告发布之日起5个工作日。</w:t>
      </w:r>
    </w:p>
    <w:p w14:paraId="4DCA5EDE">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十</w:t>
      </w:r>
      <w:r>
        <w:rPr>
          <w:rFonts w:hint="eastAsia" w:ascii="宋体" w:hAnsi="宋体" w:cs="宋体"/>
          <w:b/>
          <w:kern w:val="0"/>
          <w:sz w:val="24"/>
          <w:highlight w:val="none"/>
          <w:lang w:val="en-US" w:eastAsia="zh-CN"/>
        </w:rPr>
        <w:t>二</w:t>
      </w:r>
      <w:r>
        <w:rPr>
          <w:rFonts w:hint="eastAsia" w:ascii="宋体" w:hAnsi="宋体" w:cs="宋体"/>
          <w:b/>
          <w:kern w:val="0"/>
          <w:sz w:val="24"/>
          <w:highlight w:val="none"/>
        </w:rPr>
        <w:t>、相关注意事项：</w:t>
      </w:r>
    </w:p>
    <w:p w14:paraId="01D448C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供应商认为采购文件使自己的权益受到损害的，可以自获取采购文件之日或者采购文件公告期限届满之日（公告期限届满后获取采购文件的，以公告期限届满之日为准）起3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人监督管理部门投诉。质疑函范本、投诉书范本请到浙江政府采购网下载专区下载。</w:t>
      </w:r>
    </w:p>
    <w:p w14:paraId="4E80265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2、本项目所有公告发布网站：“台州湾新区小额工程电子交易平台</w:t>
      </w:r>
      <w:r>
        <w:rPr>
          <w:rFonts w:ascii="宋体" w:hAnsi="宋体" w:cs="宋体"/>
          <w:sz w:val="24"/>
          <w:highlight w:val="none"/>
        </w:rPr>
        <w:t>”</w:t>
      </w:r>
      <w:r>
        <w:rPr>
          <w:rFonts w:hint="eastAsia" w:ascii="宋体" w:hAnsi="宋体" w:cs="宋体"/>
          <w:sz w:val="24"/>
          <w:highlight w:val="none"/>
        </w:rPr>
        <w:t>（http://www.tzwztb.com）及“浙江省政府采购网”（http:// www.zjzfcg.gov.cn）。</w:t>
      </w:r>
    </w:p>
    <w:p w14:paraId="6AC354C1">
      <w:pPr>
        <w:snapToGrid w:val="0"/>
        <w:spacing w:line="360" w:lineRule="auto"/>
        <w:ind w:firstLine="241" w:firstLineChars="1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四</w:t>
      </w:r>
      <w:r>
        <w:rPr>
          <w:rFonts w:hint="eastAsia" w:ascii="宋体" w:hAnsi="宋体" w:cs="宋体"/>
          <w:b/>
          <w:color w:val="000000" w:themeColor="text1"/>
          <w:sz w:val="24"/>
          <w:highlight w:val="none"/>
          <w14:textFill>
            <w14:solidFill>
              <w14:schemeClr w14:val="tx1"/>
            </w14:solidFill>
          </w14:textFill>
        </w:rPr>
        <w:t>、联系方式：</w:t>
      </w:r>
    </w:p>
    <w:p w14:paraId="0FA8C56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76DF2BC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3A33661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洪璇</w:t>
      </w:r>
      <w:r>
        <w:rPr>
          <w:rFonts w:hint="eastAsia" w:ascii="宋体" w:hAnsi="宋体" w:cs="宋体"/>
          <w:color w:val="000000" w:themeColor="text1"/>
          <w:sz w:val="24"/>
          <w:highlight w:val="none"/>
          <w14:textFill>
            <w14:solidFill>
              <w14:schemeClr w14:val="tx1"/>
            </w14:solidFill>
          </w14:textFill>
        </w:rPr>
        <w:t>　</w:t>
      </w:r>
    </w:p>
    <w:p w14:paraId="31D0554D">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0576-88517791</w:t>
      </w:r>
    </w:p>
    <w:p w14:paraId="4CB660E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地址：台州市市府大道507号台州国际商务广场1幢（北门）11楼</w:t>
      </w:r>
    </w:p>
    <w:p w14:paraId="34C93246">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566E866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采购人名称：台州循环经济发展有限公司</w:t>
      </w:r>
    </w:p>
    <w:p w14:paraId="02A8721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eastAsia="zh-CN"/>
          <w14:textFill>
            <w14:solidFill>
              <w14:schemeClr w14:val="tx1"/>
            </w14:solidFill>
          </w14:textFill>
        </w:rPr>
        <w:t>罗先生、章女士</w:t>
      </w:r>
      <w:r>
        <w:rPr>
          <w:rFonts w:hint="eastAsia" w:ascii="宋体" w:hAnsi="宋体" w:cs="宋体"/>
          <w:color w:val="000000" w:themeColor="text1"/>
          <w:sz w:val="24"/>
          <w:highlight w:val="none"/>
          <w14:textFill>
            <w14:solidFill>
              <w14:schemeClr w14:val="tx1"/>
            </w14:solidFill>
          </w14:textFill>
        </w:rPr>
        <w:t xml:space="preserve">  </w:t>
      </w:r>
    </w:p>
    <w:p w14:paraId="1D7FF35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联系电话：0576-88902255</w:t>
      </w:r>
    </w:p>
    <w:p w14:paraId="3E63F93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采购人地址：台州湾新区甲南大道东段9号</w:t>
      </w:r>
    </w:p>
    <w:p w14:paraId="3C701543">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ascii="微软雅黑" w:hAnsi="微软雅黑" w:eastAsia="微软雅黑" w:cs="微软雅黑"/>
          <w:i w:val="0"/>
          <w:caps w:val="0"/>
          <w:color w:val="000000"/>
          <w:spacing w:val="0"/>
          <w:sz w:val="27"/>
          <w:szCs w:val="27"/>
          <w:highlight w:val="none"/>
        </w:rPr>
      </w:pPr>
      <w:r>
        <w:rPr>
          <w:rStyle w:val="40"/>
          <w:rFonts w:hint="eastAsia" w:ascii="宋体" w:hAnsi="宋体" w:eastAsia="宋体" w:cs="宋体"/>
          <w:i w:val="0"/>
          <w:caps w:val="0"/>
          <w:color w:val="000000"/>
          <w:spacing w:val="0"/>
          <w:sz w:val="24"/>
          <w:szCs w:val="24"/>
          <w:highlight w:val="none"/>
          <w:shd w:val="clear" w:fill="FFFFFF"/>
        </w:rPr>
        <w:t>（三）同级政府采购监管机构</w:t>
      </w:r>
    </w:p>
    <w:p w14:paraId="18FA9EC8">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名 称：</w:t>
      </w:r>
      <w:r>
        <w:rPr>
          <w:rFonts w:hint="eastAsia" w:ascii="宋体" w:hAnsi="宋体" w:eastAsia="宋体" w:cs="宋体"/>
          <w:i w:val="0"/>
          <w:caps w:val="0"/>
          <w:color w:val="000000"/>
          <w:spacing w:val="0"/>
          <w:sz w:val="24"/>
          <w:szCs w:val="24"/>
          <w:highlight w:val="none"/>
          <w:u w:val="single"/>
          <w:shd w:val="clear" w:fill="FFFFFF"/>
        </w:rPr>
        <w:t>台州湾新区行政审批与投资服务局</w:t>
      </w:r>
    </w:p>
    <w:p w14:paraId="0AF0F6E0">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地 址：</w:t>
      </w:r>
      <w:r>
        <w:rPr>
          <w:rFonts w:hint="eastAsia" w:ascii="宋体" w:hAnsi="宋体" w:eastAsia="宋体" w:cs="宋体"/>
          <w:i w:val="0"/>
          <w:caps w:val="0"/>
          <w:color w:val="000000"/>
          <w:spacing w:val="0"/>
          <w:sz w:val="24"/>
          <w:szCs w:val="24"/>
          <w:highlight w:val="none"/>
          <w:u w:val="single"/>
          <w:shd w:val="clear" w:fill="FFFFFF"/>
        </w:rPr>
        <w:t>台州市甲南大道东段9号</w:t>
      </w:r>
    </w:p>
    <w:p w14:paraId="0AFC2FF3">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徐先生 </w:t>
      </w:r>
      <w:r>
        <w:rPr>
          <w:rFonts w:hint="eastAsia" w:ascii="宋体" w:hAnsi="宋体" w:eastAsia="宋体" w:cs="宋体"/>
          <w:i w:val="0"/>
          <w:caps w:val="0"/>
          <w:color w:val="000000"/>
          <w:spacing w:val="0"/>
          <w:sz w:val="24"/>
          <w:szCs w:val="24"/>
          <w:highlight w:val="none"/>
          <w:shd w:val="clear" w:fill="FFFFFF"/>
        </w:rPr>
        <w:t>           </w:t>
      </w:r>
    </w:p>
    <w:p w14:paraId="29D0D14F">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0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电  话：</w:t>
      </w:r>
      <w:r>
        <w:rPr>
          <w:rFonts w:hint="eastAsia" w:ascii="宋体" w:hAnsi="宋体" w:eastAsia="宋体" w:cs="宋体"/>
          <w:i w:val="0"/>
          <w:caps w:val="0"/>
          <w:color w:val="000000"/>
          <w:spacing w:val="0"/>
          <w:sz w:val="24"/>
          <w:szCs w:val="24"/>
          <w:highlight w:val="none"/>
          <w:u w:val="single"/>
          <w:shd w:val="clear" w:fill="FFFFFF"/>
        </w:rPr>
        <w:t>0576-88538849</w:t>
      </w:r>
    </w:p>
    <w:p w14:paraId="4AF763FE">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     </w:t>
      </w:r>
      <w:r>
        <w:rPr>
          <w:rStyle w:val="40"/>
          <w:rFonts w:hint="eastAsia" w:ascii="宋体" w:hAnsi="宋体" w:eastAsia="宋体" w:cs="宋体"/>
          <w:i w:val="0"/>
          <w:caps w:val="0"/>
          <w:color w:val="000000"/>
          <w:spacing w:val="0"/>
          <w:sz w:val="24"/>
          <w:szCs w:val="24"/>
          <w:highlight w:val="none"/>
          <w:shd w:val="clear" w:fill="FFFFFF"/>
        </w:rPr>
        <w:t>（四）台州湾新区小额工程电子交易平台</w:t>
      </w:r>
    </w:p>
    <w:p w14:paraId="7AC50574">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联系人：</w:t>
      </w:r>
      <w:r>
        <w:rPr>
          <w:rFonts w:hint="eastAsia" w:ascii="宋体" w:hAnsi="宋体" w:eastAsia="宋体" w:cs="宋体"/>
          <w:i w:val="0"/>
          <w:caps w:val="0"/>
          <w:color w:val="000000"/>
          <w:spacing w:val="0"/>
          <w:sz w:val="24"/>
          <w:szCs w:val="24"/>
          <w:highlight w:val="none"/>
          <w:u w:val="single"/>
          <w:shd w:val="clear" w:fill="FFFFFF"/>
        </w:rPr>
        <w:t>蔡永正、王明月</w:t>
      </w:r>
    </w:p>
    <w:p w14:paraId="21B35BAE">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caps w:val="0"/>
          <w:color w:val="000000"/>
          <w:spacing w:val="0"/>
          <w:sz w:val="27"/>
          <w:szCs w:val="27"/>
          <w:highlight w:val="none"/>
        </w:rPr>
      </w:pPr>
      <w:r>
        <w:rPr>
          <w:rFonts w:hint="eastAsia" w:ascii="宋体" w:hAnsi="宋体" w:eastAsia="宋体" w:cs="宋体"/>
          <w:i w:val="0"/>
          <w:caps w:val="0"/>
          <w:color w:val="000000"/>
          <w:spacing w:val="0"/>
          <w:sz w:val="24"/>
          <w:szCs w:val="24"/>
          <w:highlight w:val="none"/>
          <w:shd w:val="clear" w:fill="FFFFFF"/>
        </w:rPr>
        <w:t>联系电话：</w:t>
      </w:r>
      <w:r>
        <w:rPr>
          <w:rFonts w:hint="eastAsia" w:ascii="宋体" w:hAnsi="宋体" w:eastAsia="宋体" w:cs="宋体"/>
          <w:i w:val="0"/>
          <w:caps w:val="0"/>
          <w:color w:val="000000"/>
          <w:spacing w:val="0"/>
          <w:sz w:val="24"/>
          <w:szCs w:val="24"/>
          <w:highlight w:val="none"/>
          <w:u w:val="single"/>
          <w:shd w:val="clear" w:fill="FFFFFF"/>
        </w:rPr>
        <w:t>13454667697、13757680207</w:t>
      </w:r>
    </w:p>
    <w:p w14:paraId="4293D1EF">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68E88D2E">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台州市建设咨询有限公司</w:t>
      </w:r>
    </w:p>
    <w:p w14:paraId="31CA5ECE">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07</w:t>
      </w:r>
      <w:r>
        <w:rPr>
          <w:rFonts w:hint="eastAsia" w:ascii="宋体" w:hAnsi="宋体" w:cs="宋体"/>
          <w:color w:val="000000" w:themeColor="text1"/>
          <w:sz w:val="24"/>
          <w:highlight w:val="none"/>
          <w14:textFill>
            <w14:solidFill>
              <w14:schemeClr w14:val="tx1"/>
            </w14:solidFill>
          </w14:textFill>
        </w:rPr>
        <w:t>月</w:t>
      </w:r>
    </w:p>
    <w:p w14:paraId="06563C6D">
      <w:pPr>
        <w:pStyle w:val="21"/>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5"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1101B1DC">
      <w:pPr>
        <w:pStyle w:val="21"/>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3" w:name="_Toc28376_WPSOffice_Level1"/>
      <w:bookmarkStart w:id="4" w:name="第三章"/>
      <w:r>
        <w:rPr>
          <w:rFonts w:hAnsi="宋体" w:cs="宋体"/>
          <w:color w:val="000000" w:themeColor="text1"/>
          <w:sz w:val="32"/>
          <w:szCs w:val="32"/>
          <w:highlight w:val="none"/>
          <w14:textFill>
            <w14:solidFill>
              <w14:schemeClr w14:val="tx1"/>
            </w14:solidFill>
          </w14:textFill>
        </w:rPr>
        <w:t xml:space="preserve">第二章  </w:t>
      </w:r>
      <w:bookmarkStart w:id="5"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p>
    <w:bookmarkEnd w:id="5"/>
    <w:p w14:paraId="4941C62F">
      <w:pPr>
        <w:tabs>
          <w:tab w:val="left" w:pos="8280"/>
        </w:tabs>
        <w:autoSpaceDE w:val="0"/>
        <w:autoSpaceDN w:val="0"/>
        <w:adjustRightInd w:val="0"/>
        <w:spacing w:line="360" w:lineRule="auto"/>
        <w:ind w:right="25"/>
        <w:rPr>
          <w:color w:val="auto"/>
          <w:sz w:val="24"/>
          <w:highlight w:val="none"/>
        </w:rPr>
      </w:pPr>
      <w:r>
        <w:rPr>
          <w:rFonts w:hint="eastAsia"/>
          <w:b/>
          <w:color w:val="auto"/>
          <w:sz w:val="24"/>
          <w:highlight w:val="none"/>
        </w:rPr>
        <w:t>一、招标项目一览表</w:t>
      </w:r>
    </w:p>
    <w:p w14:paraId="259826FA">
      <w:pPr>
        <w:tabs>
          <w:tab w:val="left" w:pos="8280"/>
        </w:tabs>
        <w:autoSpaceDE w:val="0"/>
        <w:autoSpaceDN w:val="0"/>
        <w:adjustRightInd w:val="0"/>
        <w:spacing w:line="360" w:lineRule="auto"/>
        <w:ind w:right="25" w:firstLine="280"/>
        <w:rPr>
          <w:color w:val="auto"/>
          <w:sz w:val="24"/>
          <w:highlight w:val="none"/>
        </w:rPr>
      </w:pPr>
      <w:r>
        <w:rPr>
          <w:rFonts w:hint="eastAsia"/>
          <w:color w:val="auto"/>
          <w:sz w:val="24"/>
          <w:highlight w:val="none"/>
        </w:rPr>
        <w:t>本次招标共</w:t>
      </w:r>
      <w:r>
        <w:rPr>
          <w:rFonts w:hint="eastAsia"/>
          <w:color w:val="auto"/>
          <w:sz w:val="24"/>
          <w:highlight w:val="none"/>
          <w:u w:val="single"/>
        </w:rPr>
        <w:t xml:space="preserve"> 1 </w:t>
      </w:r>
      <w:r>
        <w:rPr>
          <w:rFonts w:hint="eastAsia"/>
          <w:color w:val="auto"/>
          <w:sz w:val="24"/>
          <w:highlight w:val="none"/>
        </w:rPr>
        <w:t>个标段，具体内容如下表：</w:t>
      </w:r>
    </w:p>
    <w:tbl>
      <w:tblPr>
        <w:tblStyle w:val="37"/>
        <w:tblW w:w="1072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278"/>
        <w:gridCol w:w="794"/>
        <w:gridCol w:w="923"/>
        <w:gridCol w:w="1438"/>
        <w:gridCol w:w="1807"/>
        <w:gridCol w:w="1720"/>
      </w:tblGrid>
      <w:tr w14:paraId="31C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6" w:type="dxa"/>
            <w:tcBorders>
              <w:top w:val="single" w:color="auto" w:sz="4" w:space="0"/>
              <w:left w:val="single" w:color="auto" w:sz="4" w:space="0"/>
              <w:bottom w:val="single" w:color="auto" w:sz="4" w:space="0"/>
              <w:right w:val="single" w:color="auto" w:sz="4" w:space="0"/>
            </w:tcBorders>
            <w:vAlign w:val="center"/>
          </w:tcPr>
          <w:p w14:paraId="5F562DC6">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3278" w:type="dxa"/>
            <w:tcBorders>
              <w:top w:val="single" w:color="auto" w:sz="4" w:space="0"/>
              <w:left w:val="single" w:color="auto" w:sz="4" w:space="0"/>
              <w:bottom w:val="single" w:color="auto" w:sz="4" w:space="0"/>
              <w:right w:val="single" w:color="auto" w:sz="4" w:space="0"/>
            </w:tcBorders>
            <w:vAlign w:val="center"/>
          </w:tcPr>
          <w:p w14:paraId="33060B91">
            <w:pPr>
              <w:pStyle w:val="103"/>
              <w:widowControl w:val="0"/>
              <w:spacing w:after="0" w:afterLines="0"/>
              <w:ind w:right="258" w:rightChars="92"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794" w:type="dxa"/>
            <w:tcBorders>
              <w:top w:val="single" w:color="auto" w:sz="4" w:space="0"/>
              <w:left w:val="single" w:color="auto" w:sz="4" w:space="0"/>
              <w:bottom w:val="single" w:color="auto" w:sz="4" w:space="0"/>
              <w:right w:val="single" w:color="auto" w:sz="4" w:space="0"/>
            </w:tcBorders>
            <w:vAlign w:val="center"/>
          </w:tcPr>
          <w:p w14:paraId="0AE2754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923" w:type="dxa"/>
            <w:tcBorders>
              <w:top w:val="single" w:color="auto" w:sz="4" w:space="0"/>
              <w:left w:val="single" w:color="auto" w:sz="4" w:space="0"/>
              <w:bottom w:val="single" w:color="auto" w:sz="4" w:space="0"/>
              <w:right w:val="single" w:color="auto" w:sz="4" w:space="0"/>
            </w:tcBorders>
            <w:vAlign w:val="center"/>
          </w:tcPr>
          <w:p w14:paraId="58B1A202">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438" w:type="dxa"/>
            <w:tcBorders>
              <w:top w:val="single" w:color="auto" w:sz="4" w:space="0"/>
              <w:left w:val="single" w:color="auto" w:sz="4" w:space="0"/>
              <w:bottom w:val="single" w:color="auto" w:sz="4" w:space="0"/>
              <w:right w:val="single" w:color="auto" w:sz="4" w:space="0"/>
            </w:tcBorders>
            <w:vAlign w:val="center"/>
          </w:tcPr>
          <w:p w14:paraId="5FEA3691">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1807" w:type="dxa"/>
            <w:tcBorders>
              <w:top w:val="single" w:color="auto" w:sz="4" w:space="0"/>
              <w:left w:val="single" w:color="auto" w:sz="4" w:space="0"/>
              <w:bottom w:val="single" w:color="auto" w:sz="4" w:space="0"/>
              <w:right w:val="single" w:color="auto" w:sz="4" w:space="0"/>
            </w:tcBorders>
            <w:vAlign w:val="center"/>
          </w:tcPr>
          <w:p w14:paraId="5825D3F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1720" w:type="dxa"/>
            <w:tcBorders>
              <w:top w:val="single" w:color="auto" w:sz="4" w:space="0"/>
              <w:left w:val="single" w:color="auto" w:sz="4" w:space="0"/>
              <w:bottom w:val="single" w:color="auto" w:sz="4" w:space="0"/>
              <w:right w:val="single" w:color="auto" w:sz="4" w:space="0"/>
            </w:tcBorders>
            <w:vAlign w:val="center"/>
          </w:tcPr>
          <w:p w14:paraId="28AA6587">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2F5E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6" w:type="dxa"/>
            <w:tcBorders>
              <w:top w:val="single" w:color="auto" w:sz="4" w:space="0"/>
              <w:left w:val="single" w:color="auto" w:sz="4" w:space="0"/>
              <w:bottom w:val="single" w:color="auto" w:sz="4" w:space="0"/>
              <w:right w:val="single" w:color="auto" w:sz="4" w:space="0"/>
            </w:tcBorders>
            <w:vAlign w:val="center"/>
          </w:tcPr>
          <w:p w14:paraId="585C1571">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3278" w:type="dxa"/>
            <w:tcBorders>
              <w:top w:val="single" w:color="auto" w:sz="4" w:space="0"/>
              <w:left w:val="single" w:color="auto" w:sz="4" w:space="0"/>
              <w:right w:val="single" w:color="auto" w:sz="4" w:space="0"/>
            </w:tcBorders>
            <w:vAlign w:val="center"/>
          </w:tcPr>
          <w:p w14:paraId="341EE81A">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工业服务中心二期（开元曼居—台州湾新区店）酒店窗帘、地毯采购</w:t>
            </w:r>
          </w:p>
        </w:tc>
        <w:tc>
          <w:tcPr>
            <w:tcW w:w="794" w:type="dxa"/>
            <w:tcBorders>
              <w:top w:val="single" w:color="auto" w:sz="4" w:space="0"/>
              <w:left w:val="single" w:color="auto" w:sz="4" w:space="0"/>
              <w:right w:val="single" w:color="auto" w:sz="4" w:space="0"/>
            </w:tcBorders>
            <w:vAlign w:val="center"/>
          </w:tcPr>
          <w:p w14:paraId="0AB06167">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923" w:type="dxa"/>
            <w:tcBorders>
              <w:top w:val="single" w:color="auto" w:sz="4" w:space="0"/>
              <w:left w:val="single" w:color="auto" w:sz="4" w:space="0"/>
              <w:right w:val="single" w:color="auto" w:sz="4" w:space="0"/>
            </w:tcBorders>
            <w:vAlign w:val="center"/>
          </w:tcPr>
          <w:p w14:paraId="16E32BE8">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438" w:type="dxa"/>
            <w:tcBorders>
              <w:top w:val="single" w:color="auto" w:sz="4" w:space="0"/>
              <w:left w:val="single" w:color="auto" w:sz="4" w:space="0"/>
              <w:right w:val="single" w:color="auto" w:sz="4" w:space="0"/>
            </w:tcBorders>
            <w:vAlign w:val="center"/>
          </w:tcPr>
          <w:p w14:paraId="35491B45">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354022元</w:t>
            </w:r>
          </w:p>
        </w:tc>
        <w:tc>
          <w:tcPr>
            <w:tcW w:w="1807" w:type="dxa"/>
            <w:tcBorders>
              <w:top w:val="single" w:color="auto" w:sz="4" w:space="0"/>
              <w:left w:val="single" w:color="auto" w:sz="4" w:space="0"/>
              <w:right w:val="single" w:color="auto" w:sz="4" w:space="0"/>
            </w:tcBorders>
            <w:vAlign w:val="center"/>
          </w:tcPr>
          <w:p w14:paraId="477499E4">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详</w:t>
            </w:r>
            <w:r>
              <w:rPr>
                <w:rFonts w:ascii="宋体" w:hAnsi="宋体"/>
                <w:color w:val="000000" w:themeColor="text1"/>
                <w:szCs w:val="24"/>
                <w:highlight w:val="none"/>
                <w14:textFill>
                  <w14:solidFill>
                    <w14:schemeClr w14:val="tx1"/>
                  </w14:solidFill>
                </w14:textFill>
              </w:rPr>
              <w:t>见招标文件第</w:t>
            </w:r>
            <w:r>
              <w:rPr>
                <w:rFonts w:hint="eastAsia" w:ascii="宋体" w:hAnsi="宋体"/>
                <w:color w:val="000000" w:themeColor="text1"/>
                <w:szCs w:val="24"/>
                <w:highlight w:val="none"/>
                <w14:textFill>
                  <w14:solidFill>
                    <w14:schemeClr w14:val="tx1"/>
                  </w14:solidFill>
                </w14:textFill>
              </w:rPr>
              <w:t>二</w:t>
            </w:r>
            <w:r>
              <w:rPr>
                <w:rFonts w:ascii="宋体" w:hAnsi="宋体"/>
                <w:color w:val="000000" w:themeColor="text1"/>
                <w:szCs w:val="24"/>
                <w:highlight w:val="none"/>
                <w14:textFill>
                  <w14:solidFill>
                    <w14:schemeClr w14:val="tx1"/>
                  </w14:solidFill>
                </w14:textFill>
              </w:rPr>
              <w:t>章</w:t>
            </w:r>
          </w:p>
        </w:tc>
        <w:tc>
          <w:tcPr>
            <w:tcW w:w="1720" w:type="dxa"/>
            <w:tcBorders>
              <w:top w:val="single" w:color="auto" w:sz="4" w:space="0"/>
              <w:left w:val="single" w:color="auto" w:sz="4" w:space="0"/>
              <w:right w:val="single" w:color="auto" w:sz="4" w:space="0"/>
            </w:tcBorders>
            <w:vAlign w:val="center"/>
          </w:tcPr>
          <w:p w14:paraId="0915A11F">
            <w:p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 xml:space="preserve">      20</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天内交货</w:t>
            </w:r>
          </w:p>
        </w:tc>
      </w:tr>
    </w:tbl>
    <w:p w14:paraId="33862CA1">
      <w:pPr>
        <w:rPr>
          <w:color w:val="auto"/>
          <w:sz w:val="24"/>
          <w:highlight w:val="none"/>
        </w:rPr>
      </w:pPr>
    </w:p>
    <w:p w14:paraId="5093B7E5">
      <w:pPr>
        <w:numPr>
          <w:ilvl w:val="0"/>
          <w:numId w:val="4"/>
        </w:numPr>
        <w:tabs>
          <w:tab w:val="left" w:pos="8280"/>
        </w:tabs>
        <w:autoSpaceDE w:val="0"/>
        <w:autoSpaceDN w:val="0"/>
        <w:adjustRightInd w:val="0"/>
        <w:spacing w:line="360" w:lineRule="auto"/>
        <w:ind w:right="25"/>
        <w:rPr>
          <w:rFonts w:hint="eastAsia" w:eastAsia="宋体"/>
          <w:b/>
          <w:color w:val="auto"/>
          <w:sz w:val="24"/>
          <w:highlight w:val="none"/>
        </w:rPr>
      </w:pPr>
      <w:r>
        <w:rPr>
          <w:rFonts w:hint="eastAsia" w:eastAsia="宋体"/>
          <w:b/>
          <w:color w:val="auto"/>
          <w:sz w:val="24"/>
          <w:highlight w:val="none"/>
        </w:rPr>
        <w:t>技术需求</w:t>
      </w:r>
    </w:p>
    <w:tbl>
      <w:tblPr>
        <w:tblStyle w:val="37"/>
        <w:tblW w:w="10552"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080"/>
        <w:gridCol w:w="5025"/>
        <w:gridCol w:w="937"/>
        <w:gridCol w:w="900"/>
        <w:gridCol w:w="2115"/>
      </w:tblGrid>
      <w:tr w14:paraId="1B1C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453605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DC68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产品名称</w:t>
            </w:r>
          </w:p>
        </w:tc>
        <w:tc>
          <w:tcPr>
            <w:tcW w:w="50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1F5C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项目特征</w:t>
            </w:r>
          </w:p>
        </w:tc>
        <w:tc>
          <w:tcPr>
            <w:tcW w:w="93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2480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B5169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工程量</w:t>
            </w:r>
          </w:p>
        </w:tc>
        <w:tc>
          <w:tcPr>
            <w:tcW w:w="2115"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5BB754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产品参考样图</w:t>
            </w:r>
          </w:p>
        </w:tc>
      </w:tr>
      <w:tr w14:paraId="318F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A91651D">
            <w:pPr>
              <w:jc w:val="center"/>
              <w:rPr>
                <w:rFonts w:hint="eastAsia" w:ascii="宋体" w:hAnsi="宋体" w:eastAsia="宋体" w:cs="宋体"/>
                <w:i w:val="0"/>
                <w:iCs w:val="0"/>
                <w:color w:val="000000"/>
                <w:sz w:val="18"/>
                <w:szCs w:val="18"/>
                <w:highlight w:val="none"/>
                <w:u w:val="none"/>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614B21">
            <w:pPr>
              <w:jc w:val="center"/>
              <w:rPr>
                <w:rFonts w:hint="eastAsia" w:ascii="宋体" w:hAnsi="宋体" w:eastAsia="宋体" w:cs="宋体"/>
                <w:i w:val="0"/>
                <w:iCs w:val="0"/>
                <w:color w:val="000000"/>
                <w:sz w:val="18"/>
                <w:szCs w:val="18"/>
                <w:highlight w:val="none"/>
                <w:u w:val="none"/>
              </w:rPr>
            </w:pPr>
          </w:p>
        </w:tc>
        <w:tc>
          <w:tcPr>
            <w:tcW w:w="50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A6889FB">
            <w:pPr>
              <w:jc w:val="center"/>
              <w:rPr>
                <w:rFonts w:hint="eastAsia" w:ascii="宋体" w:hAnsi="宋体" w:eastAsia="宋体" w:cs="宋体"/>
                <w:i w:val="0"/>
                <w:iCs w:val="0"/>
                <w:color w:val="000000"/>
                <w:sz w:val="18"/>
                <w:szCs w:val="18"/>
                <w:highlight w:val="none"/>
                <w:u w:val="none"/>
              </w:rPr>
            </w:pPr>
          </w:p>
        </w:tc>
        <w:tc>
          <w:tcPr>
            <w:tcW w:w="93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8ED5645">
            <w:pPr>
              <w:jc w:val="center"/>
              <w:rPr>
                <w:rFonts w:hint="eastAsia" w:ascii="宋体" w:hAnsi="宋体" w:eastAsia="宋体" w:cs="宋体"/>
                <w:i w:val="0"/>
                <w:iCs w:val="0"/>
                <w:color w:val="000000"/>
                <w:sz w:val="18"/>
                <w:szCs w:val="18"/>
                <w:highlight w:val="none"/>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715284">
            <w:pPr>
              <w:jc w:val="center"/>
              <w:rPr>
                <w:rFonts w:hint="eastAsia" w:ascii="宋体" w:hAnsi="宋体" w:eastAsia="宋体" w:cs="宋体"/>
                <w:i w:val="0"/>
                <w:iCs w:val="0"/>
                <w:color w:val="000000"/>
                <w:sz w:val="18"/>
                <w:szCs w:val="18"/>
                <w:highlight w:val="none"/>
                <w:u w:val="none"/>
              </w:rPr>
            </w:pPr>
          </w:p>
        </w:tc>
        <w:tc>
          <w:tcPr>
            <w:tcW w:w="2115"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51536E55">
            <w:pPr>
              <w:jc w:val="center"/>
              <w:rPr>
                <w:rFonts w:hint="eastAsia" w:ascii="宋体" w:hAnsi="宋体" w:eastAsia="宋体" w:cs="宋体"/>
                <w:i w:val="0"/>
                <w:iCs w:val="0"/>
                <w:color w:val="000000"/>
                <w:sz w:val="18"/>
                <w:szCs w:val="18"/>
                <w:highlight w:val="none"/>
                <w:u w:val="none"/>
              </w:rPr>
            </w:pPr>
          </w:p>
        </w:tc>
      </w:tr>
      <w:tr w14:paraId="55A6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1D5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09E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窗纱</w:t>
            </w:r>
          </w:p>
        </w:tc>
        <w:tc>
          <w:tcPr>
            <w:tcW w:w="5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4ED66">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五层公区窗纱:白色、85%涤纶、15%棉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2.克重：250g±5g/m,密度：130T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3.阻燃等级：B1级                   </w:t>
            </w:r>
          </w:p>
          <w:p w14:paraId="18A4C78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4.2倍褶皱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5.窗帘高度:2800mm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6.工程量按窗帘盒长度计算</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BF0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6F4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11.71</w:t>
            </w:r>
          </w:p>
        </w:tc>
        <w:tc>
          <w:tcPr>
            <w:tcW w:w="2115" w:type="dxa"/>
            <w:vMerge w:val="restart"/>
            <w:tcBorders>
              <w:top w:val="single" w:color="000000" w:sz="4" w:space="0"/>
              <w:left w:val="single" w:color="000000" w:sz="4" w:space="0"/>
              <w:bottom w:val="single" w:color="000000" w:sz="4" w:space="0"/>
              <w:right w:val="single" w:color="000000" w:sz="8" w:space="0"/>
            </w:tcBorders>
            <w:shd w:val="clear" w:color="FFFFFF" w:fill="FFFFFF"/>
            <w:vAlign w:val="center"/>
          </w:tcPr>
          <w:p w14:paraId="3E21F4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262890</wp:posOffset>
                  </wp:positionV>
                  <wp:extent cx="874395" cy="1939290"/>
                  <wp:effectExtent l="0" t="0" r="1905" b="3810"/>
                  <wp:wrapNone/>
                  <wp:docPr id="4" name="Picture_2"/>
                  <wp:cNvGraphicFramePr/>
                  <a:graphic xmlns:a="http://schemas.openxmlformats.org/drawingml/2006/main">
                    <a:graphicData uri="http://schemas.openxmlformats.org/drawingml/2006/picture">
                      <pic:pic xmlns:pic="http://schemas.openxmlformats.org/drawingml/2006/picture">
                        <pic:nvPicPr>
                          <pic:cNvPr id="4" name="Picture_2"/>
                          <pic:cNvPicPr/>
                        </pic:nvPicPr>
                        <pic:blipFill>
                          <a:blip r:embed="rId13"/>
                          <a:stretch>
                            <a:fillRect/>
                          </a:stretch>
                        </pic:blipFill>
                        <pic:spPr>
                          <a:xfrm>
                            <a:off x="0" y="0"/>
                            <a:ext cx="874395" cy="193929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295275</wp:posOffset>
                  </wp:positionV>
                  <wp:extent cx="969645" cy="635"/>
                  <wp:effectExtent l="0" t="0" r="0" b="0"/>
                  <wp:wrapNone/>
                  <wp:docPr id="7" name="Picture_2_SpCnt_1"/>
                  <wp:cNvGraphicFramePr/>
                  <a:graphic xmlns:a="http://schemas.openxmlformats.org/drawingml/2006/main">
                    <a:graphicData uri="http://schemas.openxmlformats.org/drawingml/2006/picture">
                      <pic:pic xmlns:pic="http://schemas.openxmlformats.org/drawingml/2006/picture">
                        <pic:nvPicPr>
                          <pic:cNvPr id="7" name="Picture_2_SpCnt_1"/>
                          <pic:cNvPicPr/>
                        </pic:nvPicPr>
                        <pic:blipFill>
                          <a:blip r:embed="rId14"/>
                          <a:stretch>
                            <a:fillRect/>
                          </a:stretch>
                        </pic:blipFill>
                        <pic:spPr>
                          <a:xfrm>
                            <a:off x="0" y="0"/>
                            <a:ext cx="969645" cy="6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209550</wp:posOffset>
                  </wp:positionV>
                  <wp:extent cx="1169670" cy="0"/>
                  <wp:effectExtent l="0" t="0" r="0" b="0"/>
                  <wp:wrapNone/>
                  <wp:docPr id="9" name="Picture_2_SpCnt_2"/>
                  <wp:cNvGraphicFramePr/>
                  <a:graphic xmlns:a="http://schemas.openxmlformats.org/drawingml/2006/main">
                    <a:graphicData uri="http://schemas.openxmlformats.org/drawingml/2006/picture">
                      <pic:pic xmlns:pic="http://schemas.openxmlformats.org/drawingml/2006/picture">
                        <pic:nvPicPr>
                          <pic:cNvPr id="9" name="Picture_2_SpCnt_2"/>
                          <pic:cNvPicPr/>
                        </pic:nvPicPr>
                        <pic:blipFill>
                          <a:blip r:embed="rId15"/>
                          <a:stretch>
                            <a:fillRect/>
                          </a:stretch>
                        </pic:blipFill>
                        <pic:spPr>
                          <a:xfrm>
                            <a:off x="0" y="0"/>
                            <a:ext cx="1169670" cy="0"/>
                          </a:xfrm>
                          <a:prstGeom prst="rect">
                            <a:avLst/>
                          </a:prstGeom>
                          <a:noFill/>
                          <a:ln>
                            <a:noFill/>
                          </a:ln>
                        </pic:spPr>
                      </pic:pic>
                    </a:graphicData>
                  </a:graphic>
                </wp:anchor>
              </w:drawing>
            </w:r>
          </w:p>
        </w:tc>
      </w:tr>
      <w:tr w14:paraId="5CBC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1B0A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1F4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窗纱</w:t>
            </w:r>
          </w:p>
        </w:tc>
        <w:tc>
          <w:tcPr>
            <w:tcW w:w="5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C5D9D">
            <w:pPr>
              <w:keepNext w:val="0"/>
              <w:keepLines w:val="0"/>
              <w:widowControl/>
              <w:numPr>
                <w:ilvl w:val="0"/>
                <w:numId w:val="6"/>
              </w:numPr>
              <w:suppressLineNumbers w:val="0"/>
              <w:jc w:val="left"/>
              <w:textAlignment w:val="center"/>
              <w:rPr>
                <w:rStyle w:val="192"/>
                <w:highlight w:val="none"/>
                <w:lang w:val="en-US" w:eastAsia="zh-CN" w:bidi="ar"/>
              </w:rPr>
            </w:pPr>
            <w:r>
              <w:rPr>
                <w:rStyle w:val="192"/>
                <w:highlight w:val="none"/>
                <w:lang w:val="en-US" w:eastAsia="zh-CN" w:bidi="ar"/>
              </w:rPr>
              <w:t xml:space="preserve">五层公区窗纱:白色、85%涤纶、15%棉         </w:t>
            </w:r>
          </w:p>
          <w:p w14:paraId="1D9976E1">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18"/>
                <w:szCs w:val="18"/>
                <w:highlight w:val="none"/>
                <w:u w:val="none"/>
              </w:rPr>
            </w:pPr>
            <w:r>
              <w:rPr>
                <w:rStyle w:val="192"/>
                <w:highlight w:val="none"/>
                <w:lang w:val="en-US" w:eastAsia="zh-CN" w:bidi="ar"/>
              </w:rPr>
              <w:t>克重：250g±5g/m,密度：130T</w:t>
            </w:r>
            <w:r>
              <w:rPr>
                <w:rStyle w:val="192"/>
                <w:highlight w:val="none"/>
                <w:lang w:val="en-US" w:eastAsia="zh-CN" w:bidi="ar"/>
              </w:rPr>
              <w:br w:type="textWrapping"/>
            </w:r>
            <w:r>
              <w:rPr>
                <w:rStyle w:val="192"/>
                <w:highlight w:val="none"/>
                <w:lang w:val="en-US" w:eastAsia="zh-CN" w:bidi="ar"/>
              </w:rPr>
              <w:t xml:space="preserve">3.阻燃等级：B1级                  </w:t>
            </w:r>
          </w:p>
          <w:p w14:paraId="6B1063F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highlight w:val="none"/>
                <w:u w:val="none"/>
              </w:rPr>
            </w:pPr>
            <w:r>
              <w:rPr>
                <w:rStyle w:val="192"/>
                <w:highlight w:val="none"/>
                <w:lang w:val="en-US" w:eastAsia="zh-CN" w:bidi="ar"/>
              </w:rPr>
              <w:t>4.2</w:t>
            </w:r>
            <w:r>
              <w:rPr>
                <w:rFonts w:hint="eastAsia" w:ascii="宋体" w:hAnsi="宋体" w:eastAsia="宋体" w:cs="宋体"/>
                <w:i w:val="0"/>
                <w:iCs w:val="0"/>
                <w:color w:val="000000"/>
                <w:kern w:val="0"/>
                <w:sz w:val="18"/>
                <w:szCs w:val="18"/>
                <w:highlight w:val="none"/>
                <w:u w:val="none"/>
                <w:lang w:val="en-US" w:eastAsia="zh-CN" w:bidi="ar"/>
              </w:rPr>
              <w:t xml:space="preserve">倍褶皱 </w:t>
            </w:r>
            <w:r>
              <w:rPr>
                <w:rStyle w:val="192"/>
                <w:highlight w:val="none"/>
                <w:lang w:val="en-US" w:eastAsia="zh-CN" w:bidi="ar"/>
              </w:rPr>
              <w:t xml:space="preserve">  </w:t>
            </w:r>
            <w:r>
              <w:rPr>
                <w:rFonts w:hint="eastAsia" w:ascii="宋体" w:hAnsi="宋体" w:eastAsia="宋体" w:cs="宋体"/>
                <w:i w:val="0"/>
                <w:iCs w:val="0"/>
                <w:color w:val="000000"/>
                <w:kern w:val="0"/>
                <w:sz w:val="18"/>
                <w:szCs w:val="18"/>
                <w:highlight w:val="none"/>
                <w:u w:val="none"/>
                <w:lang w:val="en-US" w:eastAsia="zh-CN" w:bidi="ar"/>
              </w:rPr>
              <w:br w:type="textWrapping"/>
            </w:r>
            <w:r>
              <w:rPr>
                <w:rStyle w:val="192"/>
                <w:highlight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.窗帘高度:3000mm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6.工程量按窗帘盒长度计算</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F9E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3A0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116.05</w:t>
            </w:r>
          </w:p>
        </w:tc>
        <w:tc>
          <w:tcPr>
            <w:tcW w:w="2115" w:type="dxa"/>
            <w:vMerge w:val="continue"/>
            <w:tcBorders>
              <w:top w:val="single" w:color="000000" w:sz="4" w:space="0"/>
              <w:left w:val="single" w:color="000000" w:sz="4" w:space="0"/>
              <w:bottom w:val="single" w:color="000000" w:sz="4" w:space="0"/>
              <w:right w:val="single" w:color="000000" w:sz="8" w:space="0"/>
            </w:tcBorders>
            <w:shd w:val="clear" w:color="FFFFFF" w:fill="FFFFFF"/>
            <w:vAlign w:val="center"/>
          </w:tcPr>
          <w:p w14:paraId="018B99A6">
            <w:pPr>
              <w:jc w:val="center"/>
              <w:rPr>
                <w:rFonts w:hint="eastAsia" w:ascii="宋体" w:hAnsi="宋体" w:eastAsia="宋体" w:cs="宋体"/>
                <w:i w:val="0"/>
                <w:iCs w:val="0"/>
                <w:color w:val="000000"/>
                <w:sz w:val="18"/>
                <w:szCs w:val="18"/>
                <w:highlight w:val="none"/>
                <w:u w:val="none"/>
              </w:rPr>
            </w:pPr>
          </w:p>
        </w:tc>
      </w:tr>
      <w:tr w14:paraId="693AB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B8D9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50D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窗纱</w:t>
            </w:r>
          </w:p>
        </w:tc>
        <w:tc>
          <w:tcPr>
            <w:tcW w:w="5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A937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Style w:val="192"/>
                <w:highlight w:val="none"/>
                <w:lang w:val="en-US" w:eastAsia="zh-CN" w:bidi="ar"/>
              </w:rPr>
              <w:t>1.一层公区窗纱:白色、85%涤纶、15%棉</w:t>
            </w:r>
            <w:r>
              <w:rPr>
                <w:rStyle w:val="192"/>
                <w:highlight w:val="none"/>
                <w:lang w:val="en-US" w:eastAsia="zh-CN" w:bidi="ar"/>
              </w:rPr>
              <w:br w:type="textWrapping"/>
            </w:r>
            <w:r>
              <w:rPr>
                <w:rStyle w:val="192"/>
                <w:highlight w:val="none"/>
                <w:lang w:val="en-US" w:eastAsia="zh-CN" w:bidi="ar"/>
              </w:rPr>
              <w:t>2.克重：250g±5g/m,密度：130T</w:t>
            </w:r>
            <w:r>
              <w:rPr>
                <w:rStyle w:val="192"/>
                <w:highlight w:val="none"/>
                <w:lang w:val="en-US" w:eastAsia="zh-CN" w:bidi="ar"/>
              </w:rPr>
              <w:br w:type="textWrapping"/>
            </w:r>
            <w:r>
              <w:rPr>
                <w:rStyle w:val="192"/>
                <w:highlight w:val="none"/>
                <w:lang w:val="en-US" w:eastAsia="zh-CN" w:bidi="ar"/>
              </w:rPr>
              <w:t>3.阻燃等级：B1级</w:t>
            </w:r>
            <w:r>
              <w:rPr>
                <w:rStyle w:val="192"/>
                <w:highlight w:val="none"/>
                <w:lang w:val="en-US" w:eastAsia="zh-CN" w:bidi="ar"/>
              </w:rPr>
              <w:br w:type="textWrapping"/>
            </w:r>
            <w:r>
              <w:rPr>
                <w:rStyle w:val="192"/>
                <w:highlight w:val="none"/>
                <w:lang w:val="en-US" w:eastAsia="zh-CN" w:bidi="ar"/>
              </w:rPr>
              <w:t>4.2</w:t>
            </w:r>
            <w:r>
              <w:rPr>
                <w:rFonts w:hint="eastAsia" w:ascii="宋体" w:hAnsi="宋体" w:eastAsia="宋体" w:cs="宋体"/>
                <w:i w:val="0"/>
                <w:iCs w:val="0"/>
                <w:color w:val="000000"/>
                <w:kern w:val="0"/>
                <w:sz w:val="18"/>
                <w:szCs w:val="18"/>
                <w:highlight w:val="none"/>
                <w:u w:val="none"/>
                <w:lang w:val="en-US" w:eastAsia="zh-CN" w:bidi="ar"/>
              </w:rPr>
              <w:t xml:space="preserve">倍褶皱 </w:t>
            </w:r>
            <w:r>
              <w:rPr>
                <w:rStyle w:val="192"/>
                <w:highlight w:val="none"/>
                <w:lang w:val="en-US" w:eastAsia="zh-CN" w:bidi="ar"/>
              </w:rPr>
              <w:t xml:space="preserve">  </w:t>
            </w:r>
            <w:r>
              <w:rPr>
                <w:rStyle w:val="192"/>
                <w:highlight w:val="none"/>
                <w:lang w:val="en-US" w:eastAsia="zh-CN" w:bidi="ar"/>
              </w:rPr>
              <w:br w:type="textWrapping"/>
            </w:r>
            <w:r>
              <w:rPr>
                <w:rStyle w:val="192"/>
                <w:highlight w:val="none"/>
                <w:lang w:val="en-US" w:eastAsia="zh-CN" w:bidi="ar"/>
              </w:rPr>
              <w:t>5.</w:t>
            </w:r>
            <w:r>
              <w:rPr>
                <w:rFonts w:hint="eastAsia" w:ascii="宋体" w:hAnsi="宋体" w:eastAsia="宋体" w:cs="宋体"/>
                <w:i w:val="0"/>
                <w:iCs w:val="0"/>
                <w:color w:val="000000"/>
                <w:kern w:val="0"/>
                <w:sz w:val="18"/>
                <w:szCs w:val="18"/>
                <w:highlight w:val="none"/>
                <w:u w:val="none"/>
                <w:lang w:val="en-US" w:eastAsia="zh-CN" w:bidi="ar"/>
              </w:rPr>
              <w:t>窗帘高度</w:t>
            </w:r>
            <w:r>
              <w:rPr>
                <w:rStyle w:val="192"/>
                <w:highlight w:val="none"/>
                <w:lang w:val="en-US" w:eastAsia="zh-CN" w:bidi="ar"/>
              </w:rPr>
              <w:t>:4600mm</w:t>
            </w:r>
            <w:r>
              <w:rPr>
                <w:rStyle w:val="192"/>
                <w:highlight w:val="none"/>
                <w:lang w:val="en-US" w:eastAsia="zh-CN" w:bidi="ar"/>
              </w:rPr>
              <w:br w:type="textWrapping"/>
            </w:r>
            <w:r>
              <w:rPr>
                <w:rStyle w:val="192"/>
                <w:highlight w:val="none"/>
                <w:lang w:val="en-US" w:eastAsia="zh-CN" w:bidi="ar"/>
              </w:rPr>
              <w:t>6.</w:t>
            </w:r>
            <w:r>
              <w:rPr>
                <w:rFonts w:hint="eastAsia" w:ascii="宋体" w:hAnsi="宋体" w:eastAsia="宋体" w:cs="宋体"/>
                <w:i w:val="0"/>
                <w:iCs w:val="0"/>
                <w:color w:val="000000"/>
                <w:kern w:val="0"/>
                <w:sz w:val="18"/>
                <w:szCs w:val="18"/>
                <w:highlight w:val="none"/>
                <w:u w:val="none"/>
                <w:lang w:val="en-US" w:eastAsia="zh-CN" w:bidi="ar"/>
              </w:rPr>
              <w:t>工程量按窗帘盒长度计算</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95A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2C6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27.5</w:t>
            </w:r>
          </w:p>
        </w:tc>
        <w:tc>
          <w:tcPr>
            <w:tcW w:w="2115" w:type="dxa"/>
            <w:vMerge w:val="continue"/>
            <w:tcBorders>
              <w:top w:val="single" w:color="000000" w:sz="4" w:space="0"/>
              <w:left w:val="single" w:color="000000" w:sz="4" w:space="0"/>
              <w:bottom w:val="single" w:color="000000" w:sz="4" w:space="0"/>
              <w:right w:val="single" w:color="000000" w:sz="8" w:space="0"/>
            </w:tcBorders>
            <w:shd w:val="clear" w:color="FFFFFF" w:fill="FFFFFF"/>
            <w:vAlign w:val="center"/>
          </w:tcPr>
          <w:p w14:paraId="757BB440">
            <w:pPr>
              <w:jc w:val="center"/>
              <w:rPr>
                <w:rFonts w:hint="eastAsia" w:ascii="宋体" w:hAnsi="宋体" w:eastAsia="宋体" w:cs="宋体"/>
                <w:i w:val="0"/>
                <w:iCs w:val="0"/>
                <w:color w:val="000000"/>
                <w:sz w:val="18"/>
                <w:szCs w:val="18"/>
                <w:highlight w:val="none"/>
                <w:u w:val="none"/>
              </w:rPr>
            </w:pPr>
          </w:p>
        </w:tc>
      </w:tr>
      <w:tr w14:paraId="2614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B488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6F5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窗帘</w:t>
            </w:r>
          </w:p>
        </w:tc>
        <w:tc>
          <w:tcPr>
            <w:tcW w:w="5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A07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客房内及办公室内窗帘：亚麻灰（98%遮光）,密度 ：210T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1.阻燃等级：B1级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2.成分:100%聚酯纤维</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3.克重量:≥1200g/m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4.耐化学性，且具有抗虫蛀功能</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5.无甲醛、无异味、无致癌物质，无重金属</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6.耐光色牢度&gt;5级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7.耐洗色牢度≥4级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8.透气率:≥103mm/s</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9.悬垂性≥90%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10.防紫外线性能≥40+</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11.无任何毒性,燃烧时无黑烟，无刺激性气味，属绿色环保型产品                                          12.平均损毁长度≤150mm、烟密度≤15、耐水洗≥50次                                                      13. 2倍褶皱                         14.专项高温定型,持久定型弧度、整齐、垂顺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15.窗帘高度:2700mm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16.工程量按窗帘盒长度计算</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55C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A22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887.46</w:t>
            </w:r>
          </w:p>
        </w:tc>
        <w:tc>
          <w:tcPr>
            <w:tcW w:w="21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B5B8B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245110</wp:posOffset>
                  </wp:positionH>
                  <wp:positionV relativeFrom="paragraph">
                    <wp:posOffset>26670</wp:posOffset>
                  </wp:positionV>
                  <wp:extent cx="767715" cy="1865630"/>
                  <wp:effectExtent l="0" t="0" r="13335" b="1270"/>
                  <wp:wrapNone/>
                  <wp:docPr id="5" name="Picture_4"/>
                  <wp:cNvGraphicFramePr/>
                  <a:graphic xmlns:a="http://schemas.openxmlformats.org/drawingml/2006/main">
                    <a:graphicData uri="http://schemas.openxmlformats.org/drawingml/2006/picture">
                      <pic:pic xmlns:pic="http://schemas.openxmlformats.org/drawingml/2006/picture">
                        <pic:nvPicPr>
                          <pic:cNvPr id="5" name="Picture_4"/>
                          <pic:cNvPicPr/>
                        </pic:nvPicPr>
                        <pic:blipFill>
                          <a:blip r:embed="rId16"/>
                          <a:stretch>
                            <a:fillRect/>
                          </a:stretch>
                        </pic:blipFill>
                        <pic:spPr>
                          <a:xfrm>
                            <a:off x="0" y="0"/>
                            <a:ext cx="767715" cy="18656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523875</wp:posOffset>
                  </wp:positionV>
                  <wp:extent cx="1196975" cy="1905"/>
                  <wp:effectExtent l="0" t="0" r="0" b="0"/>
                  <wp:wrapNone/>
                  <wp:docPr id="6" name="Picture_1"/>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17"/>
                          <a:stretch>
                            <a:fillRect/>
                          </a:stretch>
                        </pic:blipFill>
                        <pic:spPr>
                          <a:xfrm>
                            <a:off x="0" y="0"/>
                            <a:ext cx="1196975" cy="1905"/>
                          </a:xfrm>
                          <a:prstGeom prst="rect">
                            <a:avLst/>
                          </a:prstGeom>
                          <a:noFill/>
                          <a:ln>
                            <a:noFill/>
                          </a:ln>
                        </pic:spPr>
                      </pic:pic>
                    </a:graphicData>
                  </a:graphic>
                </wp:anchor>
              </w:drawing>
            </w:r>
          </w:p>
        </w:tc>
      </w:tr>
      <w:tr w14:paraId="1C4E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6290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4BB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窗纱</w:t>
            </w:r>
          </w:p>
        </w:tc>
        <w:tc>
          <w:tcPr>
            <w:tcW w:w="5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1288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1.客房内及办公室内窗纱：白色、85%涤纶、15%棉</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2.克重：250g±5g/m,密度：130T</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3.阻燃等级：B1级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4.2倍褶皱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5.窗帘高度:2700mm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6.工程量按窗帘盒长度计算</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914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BBC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887.46</w:t>
            </w:r>
          </w:p>
        </w:tc>
        <w:tc>
          <w:tcPr>
            <w:tcW w:w="21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A013B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163830</wp:posOffset>
                  </wp:positionH>
                  <wp:positionV relativeFrom="paragraph">
                    <wp:posOffset>41910</wp:posOffset>
                  </wp:positionV>
                  <wp:extent cx="779145" cy="784225"/>
                  <wp:effectExtent l="0" t="0" r="1905" b="15875"/>
                  <wp:wrapNone/>
                  <wp:docPr id="8" name="Picture_2_SpCnt_3"/>
                  <wp:cNvGraphicFramePr/>
                  <a:graphic xmlns:a="http://schemas.openxmlformats.org/drawingml/2006/main">
                    <a:graphicData uri="http://schemas.openxmlformats.org/drawingml/2006/picture">
                      <pic:pic xmlns:pic="http://schemas.openxmlformats.org/drawingml/2006/picture">
                        <pic:nvPicPr>
                          <pic:cNvPr id="8" name="Picture_2_SpCnt_3"/>
                          <pic:cNvPicPr/>
                        </pic:nvPicPr>
                        <pic:blipFill>
                          <a:blip r:embed="rId18"/>
                          <a:stretch>
                            <a:fillRect/>
                          </a:stretch>
                        </pic:blipFill>
                        <pic:spPr>
                          <a:xfrm>
                            <a:off x="0" y="0"/>
                            <a:ext cx="779145" cy="784225"/>
                          </a:xfrm>
                          <a:prstGeom prst="rect">
                            <a:avLst/>
                          </a:prstGeom>
                          <a:noFill/>
                          <a:ln>
                            <a:noFill/>
                          </a:ln>
                        </pic:spPr>
                      </pic:pic>
                    </a:graphicData>
                  </a:graphic>
                </wp:anchor>
              </w:drawing>
            </w:r>
          </w:p>
        </w:tc>
      </w:tr>
      <w:tr w14:paraId="3C1E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5" w:hRule="atLeast"/>
        </w:trPr>
        <w:tc>
          <w:tcPr>
            <w:tcW w:w="49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45AC62">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89C42">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地毯</w:t>
            </w:r>
          </w:p>
        </w:tc>
        <w:tc>
          <w:tcPr>
            <w:tcW w:w="5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A25A6">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1、B1级阻燃活动地毯，阻燃测试等级:GB8624-2012B1C级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2、抗静电性能:GB/T18044-2000级标准含抗静电纤维，永久抗静电</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3、材质：100%尼龙，割绒，绒高10-12mm</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3、克重：1400g-1500g/㎡</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4、首层底布：PP防水编织基布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次层底布：PP防水纱罗布</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5、耐摩擦色牢度:干、湿摩擦色牢度4-5级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6、环保性:GB18587-2001A级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7、抗菌性能:抗菌、防麟，能有效抑制细菌、霉菌、真菌的生长</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8、耐光色牢度:N级</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9、粘接剂:环保短基丁苯胶</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10、其他性能:按国家标准(GB/T11746-2008《簇绒地毯》)</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11、具体颜色及样式以业主及设计确认为准</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2C9DE">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59358">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1462</w:t>
            </w:r>
          </w:p>
        </w:tc>
        <w:tc>
          <w:tcPr>
            <w:tcW w:w="211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BBC4E3">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36830</wp:posOffset>
                  </wp:positionH>
                  <wp:positionV relativeFrom="paragraph">
                    <wp:posOffset>63500</wp:posOffset>
                  </wp:positionV>
                  <wp:extent cx="1190625" cy="2495550"/>
                  <wp:effectExtent l="0" t="0" r="9525" b="0"/>
                  <wp:wrapNone/>
                  <wp:docPr id="16" name="Picture_2"/>
                  <wp:cNvGraphicFramePr/>
                  <a:graphic xmlns:a="http://schemas.openxmlformats.org/drawingml/2006/main">
                    <a:graphicData uri="http://schemas.openxmlformats.org/drawingml/2006/picture">
                      <pic:pic xmlns:pic="http://schemas.openxmlformats.org/drawingml/2006/picture">
                        <pic:nvPicPr>
                          <pic:cNvPr id="16" name="Picture_2"/>
                          <pic:cNvPicPr/>
                        </pic:nvPicPr>
                        <pic:blipFill>
                          <a:blip r:embed="rId19"/>
                          <a:stretch>
                            <a:fillRect/>
                          </a:stretch>
                        </pic:blipFill>
                        <pic:spPr>
                          <a:xfrm>
                            <a:off x="0" y="0"/>
                            <a:ext cx="1190625" cy="24955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161925</wp:posOffset>
                  </wp:positionH>
                  <wp:positionV relativeFrom="paragraph">
                    <wp:posOffset>523875</wp:posOffset>
                  </wp:positionV>
                  <wp:extent cx="1180465" cy="1905"/>
                  <wp:effectExtent l="0" t="0" r="0" b="0"/>
                  <wp:wrapNone/>
                  <wp:docPr id="17" name="Picture_1"/>
                  <wp:cNvGraphicFramePr/>
                  <a:graphic xmlns:a="http://schemas.openxmlformats.org/drawingml/2006/main">
                    <a:graphicData uri="http://schemas.openxmlformats.org/drawingml/2006/picture">
                      <pic:pic xmlns:pic="http://schemas.openxmlformats.org/drawingml/2006/picture">
                        <pic:nvPicPr>
                          <pic:cNvPr id="17" name="Picture_1"/>
                          <pic:cNvPicPr/>
                        </pic:nvPicPr>
                        <pic:blipFill>
                          <a:blip r:embed="rId20"/>
                          <a:stretch>
                            <a:fillRect/>
                          </a:stretch>
                        </pic:blipFill>
                        <pic:spPr>
                          <a:xfrm>
                            <a:off x="0" y="0"/>
                            <a:ext cx="1180465" cy="19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highlight w:val="none"/>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190500</wp:posOffset>
                  </wp:positionH>
                  <wp:positionV relativeFrom="paragraph">
                    <wp:posOffset>0</wp:posOffset>
                  </wp:positionV>
                  <wp:extent cx="1154430" cy="0"/>
                  <wp:effectExtent l="0" t="0" r="0" b="0"/>
                  <wp:wrapNone/>
                  <wp:docPr id="18" name="Picture_2_SpCnt_1"/>
                  <wp:cNvGraphicFramePr/>
                  <a:graphic xmlns:a="http://schemas.openxmlformats.org/drawingml/2006/main">
                    <a:graphicData uri="http://schemas.openxmlformats.org/drawingml/2006/picture">
                      <pic:pic xmlns:pic="http://schemas.openxmlformats.org/drawingml/2006/picture">
                        <pic:nvPicPr>
                          <pic:cNvPr id="18" name="Picture_2_SpCnt_1"/>
                          <pic:cNvPicPr/>
                        </pic:nvPicPr>
                        <pic:blipFill>
                          <a:blip r:embed="rId15"/>
                          <a:stretch>
                            <a:fillRect/>
                          </a:stretch>
                        </pic:blipFill>
                        <pic:spPr>
                          <a:xfrm>
                            <a:off x="0" y="0"/>
                            <a:ext cx="1154430" cy="0"/>
                          </a:xfrm>
                          <a:prstGeom prst="rect">
                            <a:avLst/>
                          </a:prstGeom>
                          <a:noFill/>
                          <a:ln>
                            <a:noFill/>
                          </a:ln>
                        </pic:spPr>
                      </pic:pic>
                    </a:graphicData>
                  </a:graphic>
                </wp:anchor>
              </w:drawing>
            </w:r>
          </w:p>
        </w:tc>
      </w:tr>
    </w:tbl>
    <w:p w14:paraId="4F4391E4">
      <w:pPr>
        <w:pStyle w:val="21"/>
        <w:keepNext w:val="0"/>
        <w:keepLines w:val="0"/>
        <w:pageBreakBefore w:val="0"/>
        <w:kinsoku/>
        <w:wordWrap/>
        <w:overflowPunct/>
        <w:topLinePunct w:val="0"/>
        <w:bidi w:val="0"/>
        <w:snapToGrid w:val="0"/>
        <w:spacing w:before="0" w:beforeLines="0" w:after="0" w:afterLines="0" w:line="360" w:lineRule="auto"/>
        <w:rPr>
          <w:rFonts w:hint="eastAsia" w:hAnsi="宋体" w:cs="宋体"/>
          <w:bCs/>
          <w:color w:val="auto"/>
          <w:highlight w:val="none"/>
          <w:lang w:val="en-US" w:eastAsia="zh-CN"/>
        </w:rPr>
      </w:pPr>
    </w:p>
    <w:p w14:paraId="32A51EF9">
      <w:pPr>
        <w:pStyle w:val="21"/>
        <w:keepNext w:val="0"/>
        <w:keepLines w:val="0"/>
        <w:pageBreakBefore w:val="0"/>
        <w:kinsoku/>
        <w:wordWrap/>
        <w:overflowPunct/>
        <w:topLinePunct w:val="0"/>
        <w:bidi w:val="0"/>
        <w:snapToGrid w:val="0"/>
        <w:spacing w:before="0" w:beforeLines="0" w:after="0" w:afterLines="0" w:line="360" w:lineRule="auto"/>
        <w:rPr>
          <w:rFonts w:hAnsi="宋体" w:cs="宋体"/>
          <w:b w:val="0"/>
          <w:bCs/>
          <w:color w:val="auto"/>
          <w:highlight w:val="none"/>
        </w:rPr>
      </w:pPr>
      <w:r>
        <w:rPr>
          <w:rFonts w:hAnsi="宋体" w:cs="宋体"/>
          <w:bCs/>
          <w:color w:val="auto"/>
          <w:highlight w:val="none"/>
        </w:rPr>
        <w:t>注</w:t>
      </w:r>
      <w:r>
        <w:rPr>
          <w:rFonts w:hAnsi="宋体" w:cs="宋体"/>
          <w:b w:val="0"/>
          <w:bCs/>
          <w:color w:val="auto"/>
          <w:highlight w:val="none"/>
        </w:rPr>
        <w:t>：1、实际供货数量以采购人发出的定单为准；</w:t>
      </w:r>
    </w:p>
    <w:p w14:paraId="14107E4F">
      <w:pPr>
        <w:pStyle w:val="21"/>
        <w:keepNext w:val="0"/>
        <w:keepLines w:val="0"/>
        <w:pageBreakBefore w:val="0"/>
        <w:numPr>
          <w:ilvl w:val="0"/>
          <w:numId w:val="7"/>
        </w:numPr>
        <w:kinsoku/>
        <w:wordWrap/>
        <w:overflowPunct/>
        <w:topLinePunct w:val="0"/>
        <w:bidi w:val="0"/>
        <w:snapToGrid w:val="0"/>
        <w:spacing w:before="0" w:beforeLines="0" w:after="0" w:afterLines="0" w:line="360" w:lineRule="auto"/>
        <w:ind w:firstLine="480" w:firstLineChars="200"/>
        <w:rPr>
          <w:rFonts w:hAnsi="宋体" w:cs="宋体"/>
          <w:b w:val="0"/>
          <w:bCs/>
          <w:color w:val="auto"/>
          <w:highlight w:val="none"/>
        </w:rPr>
      </w:pPr>
      <w:r>
        <w:rPr>
          <w:rFonts w:hAnsi="宋体" w:cs="宋体"/>
          <w:b w:val="0"/>
          <w:bCs/>
          <w:color w:val="auto"/>
          <w:highlight w:val="none"/>
        </w:rPr>
        <w:t>▲工程量清单数量按照招标文件提供的数量报价，不得增减。</w:t>
      </w:r>
    </w:p>
    <w:p w14:paraId="209DCE2D">
      <w:pPr>
        <w:pStyle w:val="21"/>
        <w:keepNext w:val="0"/>
        <w:keepLines w:val="0"/>
        <w:pageBreakBefore w:val="0"/>
        <w:numPr>
          <w:ilvl w:val="0"/>
          <w:numId w:val="7"/>
        </w:numPr>
        <w:kinsoku/>
        <w:wordWrap/>
        <w:overflowPunct/>
        <w:topLinePunct w:val="0"/>
        <w:bidi w:val="0"/>
        <w:snapToGrid w:val="0"/>
        <w:spacing w:before="0" w:beforeLines="0" w:after="0" w:afterLines="0" w:line="360" w:lineRule="auto"/>
        <w:ind w:firstLine="482" w:firstLineChars="200"/>
        <w:rPr>
          <w:rFonts w:hAnsi="宋体" w:cs="宋体"/>
          <w:b w:val="0"/>
          <w:bCs/>
          <w:color w:val="auto"/>
          <w:highlight w:val="none"/>
        </w:rPr>
      </w:pPr>
      <w:r>
        <w:rPr>
          <w:rFonts w:hint="eastAsia" w:hAnsi="宋体" w:cs="宋体"/>
          <w:b/>
          <w:bCs w:val="0"/>
          <w:color w:val="auto"/>
          <w:highlight w:val="none"/>
          <w:lang w:val="en-US" w:eastAsia="zh-CN"/>
        </w:rPr>
        <w:t>中标供应商</w:t>
      </w:r>
      <w:r>
        <w:rPr>
          <w:rFonts w:hint="eastAsia" w:hAnsi="宋体" w:cs="宋体"/>
          <w:b/>
          <w:bCs w:val="0"/>
          <w:color w:val="auto"/>
          <w:highlight w:val="none"/>
        </w:rPr>
        <w:t>供货前，需根据投标承诺及招标文件技术要求提供货物供</w:t>
      </w:r>
      <w:r>
        <w:rPr>
          <w:rFonts w:hint="eastAsia" w:hAnsi="宋体" w:cs="宋体"/>
          <w:b/>
          <w:bCs w:val="0"/>
          <w:color w:val="auto"/>
          <w:highlight w:val="none"/>
          <w:lang w:val="en-US" w:eastAsia="zh-CN"/>
        </w:rPr>
        <w:t>采购人</w:t>
      </w:r>
      <w:r>
        <w:rPr>
          <w:rFonts w:hint="eastAsia" w:hAnsi="宋体" w:cs="宋体"/>
          <w:b/>
          <w:bCs w:val="0"/>
          <w:color w:val="auto"/>
          <w:highlight w:val="none"/>
        </w:rPr>
        <w:t>选样校对，</w:t>
      </w:r>
      <w:r>
        <w:rPr>
          <w:rFonts w:hint="eastAsia" w:hAnsi="宋体" w:cs="宋体"/>
          <w:b/>
          <w:bCs w:val="0"/>
          <w:color w:val="auto"/>
          <w:highlight w:val="none"/>
          <w:lang w:val="en-US" w:eastAsia="zh-CN"/>
        </w:rPr>
        <w:t>采购人</w:t>
      </w:r>
      <w:r>
        <w:rPr>
          <w:rFonts w:hint="eastAsia" w:hAnsi="宋体" w:cs="宋体"/>
          <w:b/>
          <w:bCs w:val="0"/>
          <w:color w:val="auto"/>
          <w:highlight w:val="none"/>
        </w:rPr>
        <w:t>选样校对完成后，</w:t>
      </w:r>
      <w:r>
        <w:rPr>
          <w:rFonts w:hint="eastAsia" w:hAnsi="宋体" w:cs="宋体"/>
          <w:b/>
          <w:bCs w:val="0"/>
          <w:color w:val="auto"/>
          <w:highlight w:val="none"/>
          <w:lang w:val="en-US" w:eastAsia="zh-CN"/>
        </w:rPr>
        <w:t>中标供应商</w:t>
      </w:r>
      <w:r>
        <w:rPr>
          <w:rFonts w:hint="eastAsia" w:hAnsi="宋体" w:cs="宋体"/>
          <w:b/>
          <w:bCs w:val="0"/>
          <w:color w:val="auto"/>
          <w:highlight w:val="none"/>
        </w:rPr>
        <w:t>可正常供货；若</w:t>
      </w:r>
      <w:r>
        <w:rPr>
          <w:rFonts w:hint="eastAsia" w:hAnsi="宋体" w:cs="宋体"/>
          <w:b/>
          <w:bCs w:val="0"/>
          <w:color w:val="auto"/>
          <w:highlight w:val="none"/>
          <w:lang w:val="en-US" w:eastAsia="zh-CN"/>
        </w:rPr>
        <w:t>中标供应商</w:t>
      </w:r>
      <w:r>
        <w:rPr>
          <w:rFonts w:hint="eastAsia" w:hAnsi="宋体" w:cs="宋体"/>
          <w:b/>
          <w:bCs w:val="0"/>
          <w:color w:val="auto"/>
          <w:highlight w:val="none"/>
        </w:rPr>
        <w:t>未按投标承诺及招标文件技术要求提供货物的，须无条件进行更换。</w:t>
      </w:r>
    </w:p>
    <w:p w14:paraId="777F288C">
      <w:pPr>
        <w:pStyle w:val="21"/>
        <w:numPr>
          <w:ilvl w:val="0"/>
          <w:numId w:val="7"/>
        </w:numPr>
        <w:snapToGrid w:val="0"/>
        <w:spacing w:before="0" w:beforeLines="0" w:after="0" w:afterLines="0" w:line="240" w:lineRule="auto"/>
        <w:ind w:firstLine="482" w:firstLineChars="200"/>
        <w:rPr>
          <w:rFonts w:hAnsi="宋体" w:cs="宋体"/>
          <w:bCs/>
          <w:color w:val="auto"/>
          <w:highlight w:val="none"/>
        </w:rPr>
      </w:pPr>
      <w:r>
        <w:rPr>
          <w:rFonts w:hAnsi="宋体" w:cs="宋体"/>
          <w:bCs/>
          <w:color w:val="auto"/>
          <w:highlight w:val="none"/>
        </w:rPr>
        <w:t>样品情况：</w:t>
      </w:r>
    </w:p>
    <w:p w14:paraId="6D476932">
      <w:pPr>
        <w:pStyle w:val="21"/>
        <w:numPr>
          <w:ilvl w:val="0"/>
          <w:numId w:val="8"/>
        </w:numPr>
        <w:snapToGrid w:val="0"/>
        <w:spacing w:before="0" w:beforeLines="0" w:after="0" w:afterLines="0" w:line="240" w:lineRule="auto"/>
        <w:ind w:firstLine="482" w:firstLineChars="200"/>
        <w:rPr>
          <w:rFonts w:hAnsi="宋体" w:cs="宋体"/>
          <w:bCs/>
          <w:color w:val="auto"/>
          <w:highlight w:val="none"/>
        </w:rPr>
      </w:pPr>
      <w:r>
        <w:rPr>
          <w:rFonts w:hAnsi="宋体" w:cs="宋体"/>
          <w:bCs/>
          <w:color w:val="auto"/>
          <w:highlight w:val="none"/>
        </w:rPr>
        <w:t>按照采购清单标注提供以下样品：</w:t>
      </w:r>
    </w:p>
    <w:p w14:paraId="43E0D50C">
      <w:pPr>
        <w:pStyle w:val="21"/>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①序号4窗帘1m（宽）×2.8m（高）</w:t>
      </w:r>
    </w:p>
    <w:p w14:paraId="35B7DCC8">
      <w:pPr>
        <w:pStyle w:val="21"/>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②序号5窗纱1m（宽）×2.8m（高）</w:t>
      </w:r>
    </w:p>
    <w:p w14:paraId="49909CD2">
      <w:pPr>
        <w:pStyle w:val="21"/>
        <w:numPr>
          <w:ilvl w:val="0"/>
          <w:numId w:val="0"/>
        </w:numPr>
        <w:snapToGrid w:val="0"/>
        <w:spacing w:before="0" w:beforeLines="0" w:after="0" w:afterLines="0" w:line="240" w:lineRule="auto"/>
        <w:ind w:firstLine="482" w:firstLineChars="200"/>
        <w:rPr>
          <w:rFonts w:hint="eastAsia" w:hAnsi="宋体" w:cs="宋体"/>
          <w:bCs/>
          <w:color w:val="auto"/>
          <w:highlight w:val="none"/>
          <w:lang w:val="en-US" w:eastAsia="zh-CN"/>
        </w:rPr>
      </w:pPr>
      <w:r>
        <w:rPr>
          <w:rFonts w:hint="eastAsia" w:hAnsi="宋体" w:cs="宋体"/>
          <w:bCs/>
          <w:color w:val="auto"/>
          <w:highlight w:val="none"/>
          <w:lang w:val="en-US" w:eastAsia="zh-CN"/>
        </w:rPr>
        <w:t>③序号6地毯1m×1m</w:t>
      </w:r>
    </w:p>
    <w:p w14:paraId="54023A74">
      <w:pPr>
        <w:pStyle w:val="21"/>
        <w:numPr>
          <w:ilvl w:val="0"/>
          <w:numId w:val="0"/>
        </w:numPr>
        <w:snapToGrid w:val="0"/>
        <w:spacing w:before="0" w:beforeLines="0" w:after="0" w:afterLines="0" w:line="240" w:lineRule="auto"/>
        <w:ind w:firstLine="482" w:firstLineChars="200"/>
        <w:rPr>
          <w:rFonts w:hAnsi="宋体" w:cs="宋体"/>
          <w:bCs/>
          <w:color w:val="auto"/>
          <w:highlight w:val="none"/>
        </w:rPr>
      </w:pPr>
      <w:r>
        <w:rPr>
          <w:rFonts w:hAnsi="宋体" w:cs="宋体"/>
          <w:bCs/>
          <w:color w:val="auto"/>
          <w:highlight w:val="none"/>
        </w:rPr>
        <w:t>（注：样品提供不齐全或样品参数存在偏离将影响其技术得分，但中标后必须严格按照招标文件要求供货。</w:t>
      </w:r>
      <w:r>
        <w:rPr>
          <w:rFonts w:hint="eastAsia" w:hAnsi="宋体" w:cs="宋体"/>
          <w:bCs/>
          <w:color w:val="auto"/>
          <w:highlight w:val="none"/>
        </w:rPr>
        <w:t>所有样品均不得有公司名称、品牌名称、商标标识等任何体现投标供应商的信息，否则样品分作0分处理。</w:t>
      </w:r>
      <w:r>
        <w:rPr>
          <w:rFonts w:hAnsi="宋体" w:cs="宋体"/>
          <w:bCs/>
          <w:color w:val="auto"/>
          <w:highlight w:val="none"/>
        </w:rPr>
        <w:t>）</w:t>
      </w:r>
    </w:p>
    <w:p w14:paraId="5D97DF45">
      <w:pPr>
        <w:pStyle w:val="21"/>
        <w:snapToGrid w:val="0"/>
        <w:spacing w:before="0" w:beforeLines="0" w:after="0" w:afterLines="0" w:line="240" w:lineRule="auto"/>
        <w:ind w:firstLine="482" w:firstLineChars="200"/>
        <w:rPr>
          <w:rFonts w:hAnsi="宋体" w:cs="宋体"/>
          <w:bCs/>
          <w:color w:val="auto"/>
          <w:highlight w:val="none"/>
        </w:rPr>
      </w:pPr>
      <w:r>
        <w:rPr>
          <w:rFonts w:hAnsi="宋体" w:cs="宋体"/>
          <w:bCs/>
          <w:color w:val="auto"/>
          <w:highlight w:val="none"/>
        </w:rPr>
        <w:t>（2）投标人请在投标文件递交截止时间前将样品送到达台州湾矛盾纠纷调解中心1楼，投标文件递交截止时间后将不再接收样品。</w:t>
      </w:r>
    </w:p>
    <w:p w14:paraId="6DE7A15F">
      <w:pPr>
        <w:pStyle w:val="21"/>
        <w:snapToGrid w:val="0"/>
        <w:spacing w:before="0" w:beforeLines="0" w:after="0" w:afterLines="0" w:line="240" w:lineRule="auto"/>
        <w:ind w:firstLine="482" w:firstLineChars="200"/>
        <w:rPr>
          <w:color w:val="auto"/>
          <w:highlight w:val="none"/>
        </w:rPr>
      </w:pPr>
      <w:r>
        <w:rPr>
          <w:rFonts w:hAnsi="宋体" w:cs="宋体"/>
          <w:bCs/>
          <w:color w:val="auto"/>
          <w:highlight w:val="none"/>
        </w:rPr>
        <w:t>（3）中标人的样品将封存，作为供货验收时参照，未中标人的样品当场退还。</w:t>
      </w:r>
    </w:p>
    <w:p w14:paraId="2EB2AE14">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三、工作范围：</w:t>
      </w:r>
    </w:p>
    <w:p w14:paraId="216D4109">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根据招标文件要求，投标人须按国家有关标准及规范完成下列工作：</w:t>
      </w:r>
    </w:p>
    <w:p w14:paraId="35218A56">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（一）材料及相关附件的提供、运输、安装、检验、通过验收，供应商须按国家有关规定及标准完成本次招标设备的提供、运输、安装、检验、通过有关部门验收。</w:t>
      </w:r>
    </w:p>
    <w:p w14:paraId="7F96A9F9">
      <w:pPr>
        <w:keepNext w:val="0"/>
        <w:keepLines w:val="0"/>
        <w:pageBreakBefore w:val="0"/>
        <w:kinsoku/>
        <w:wordWrap/>
        <w:overflowPunct/>
        <w:topLinePunct w:val="0"/>
        <w:autoSpaceDE w:val="0"/>
        <w:autoSpaceDN w:val="0"/>
        <w:bidi w:val="0"/>
        <w:adjustRightIn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（二）售后服务的措施及承诺，</w:t>
      </w:r>
      <w:r>
        <w:rPr>
          <w:rFonts w:hint="eastAsia" w:ascii="宋体" w:hAnsi="宋体" w:cs="宋体"/>
          <w:color w:val="auto"/>
          <w:sz w:val="24"/>
          <w:highlight w:val="none"/>
          <w:lang w:eastAsia="zh-CN"/>
        </w:rPr>
        <w:t>质保期</w:t>
      </w:r>
      <w:r>
        <w:rPr>
          <w:rFonts w:hint="eastAsia" w:ascii="宋体" w:hAnsi="宋体" w:cs="宋体"/>
          <w:color w:val="auto"/>
          <w:sz w:val="24"/>
          <w:highlight w:val="none"/>
        </w:rPr>
        <w:t>上门服务、</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终身维修等各项工作，并保证</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使用的安全性能与检测结果的可靠性。</w:t>
      </w:r>
    </w:p>
    <w:p w14:paraId="200AB3A0">
      <w:pPr>
        <w:keepNext w:val="0"/>
        <w:keepLines w:val="0"/>
        <w:pageBreakBefore w:val="0"/>
        <w:kinsoku/>
        <w:wordWrap/>
        <w:overflowPunct/>
        <w:topLinePunct w:val="0"/>
        <w:bidi w:val="0"/>
        <w:spacing w:line="360" w:lineRule="auto"/>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四、质量保证</w:t>
      </w:r>
      <w:r>
        <w:rPr>
          <w:rFonts w:hint="eastAsia" w:ascii="宋体" w:hAnsi="宋体" w:cs="宋体"/>
          <w:b/>
          <w:bCs/>
          <w:color w:val="000000" w:themeColor="text1"/>
          <w:sz w:val="24"/>
          <w:highlight w:val="none"/>
          <w:lang w:eastAsia="zh-CN"/>
          <w14:textFill>
            <w14:solidFill>
              <w14:schemeClr w14:val="tx1"/>
            </w14:solidFill>
          </w14:textFill>
        </w:rPr>
        <w:t>：</w:t>
      </w:r>
    </w:p>
    <w:p w14:paraId="720E65B4">
      <w:pPr>
        <w:keepNext w:val="0"/>
        <w:keepLines w:val="0"/>
        <w:pageBreakBefore w:val="0"/>
        <w:kinsoku/>
        <w:wordWrap/>
        <w:overflowPunct/>
        <w:topLinePunct w:val="0"/>
        <w:bidi w:val="0"/>
        <w:spacing w:line="360" w:lineRule="auto"/>
        <w:ind w:firstLine="480" w:firstLineChars="20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lang w:bidi="ar"/>
        </w:rPr>
        <w:t>1、中标单位须按国家有关规定及标准完成本次采购</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bidi="ar"/>
        </w:rPr>
        <w:t>的供货、运输、安装、调试、检验、通过有关部门验收、培训、质保期上门服务、</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bidi="ar"/>
        </w:rPr>
        <w:t>终身维修等各项工作，并保证</w:t>
      </w:r>
      <w:r>
        <w:rPr>
          <w:rFonts w:hint="eastAsia" w:ascii="宋体" w:hAnsi="宋体" w:cs="宋体"/>
          <w:color w:val="auto"/>
          <w:kern w:val="0"/>
          <w:sz w:val="24"/>
          <w:szCs w:val="22"/>
          <w:highlight w:val="none"/>
          <w:lang w:eastAsia="zh-CN" w:bidi="ar"/>
        </w:rPr>
        <w:t>货物</w:t>
      </w:r>
      <w:r>
        <w:rPr>
          <w:rFonts w:hint="eastAsia" w:ascii="宋体" w:hAnsi="宋体" w:cs="宋体"/>
          <w:color w:val="auto"/>
          <w:kern w:val="0"/>
          <w:sz w:val="24"/>
          <w:szCs w:val="22"/>
          <w:highlight w:val="none"/>
          <w:lang w:bidi="ar"/>
        </w:rPr>
        <w:t>使用的安全性能与检测结果的可靠性。</w:t>
      </w:r>
      <w:r>
        <w:rPr>
          <w:rFonts w:hint="eastAsia" w:ascii="宋体" w:hAnsi="宋体" w:cs="宋体"/>
          <w:color w:val="auto"/>
          <w:kern w:val="0"/>
          <w:sz w:val="24"/>
          <w:szCs w:val="22"/>
          <w:highlight w:val="none"/>
          <w:lang w:val="en-US" w:eastAsia="zh-CN" w:bidi="ar"/>
        </w:rPr>
        <w:t>货物</w:t>
      </w:r>
      <w:r>
        <w:rPr>
          <w:rFonts w:hint="eastAsia" w:ascii="宋体" w:hAnsi="宋体" w:cs="宋体"/>
          <w:color w:val="auto"/>
          <w:kern w:val="0"/>
          <w:sz w:val="24"/>
          <w:szCs w:val="22"/>
          <w:highlight w:val="none"/>
          <w:lang w:bidi="ar"/>
        </w:rPr>
        <w:t>验收过程中，由于质量不合格或运输等原因所造成的一切费用均由中标单位负责。</w:t>
      </w:r>
    </w:p>
    <w:p w14:paraId="7CA5EA59">
      <w:pPr>
        <w:keepNext w:val="0"/>
        <w:keepLines w:val="0"/>
        <w:pageBreakBefore w:val="0"/>
        <w:kinsoku/>
        <w:wordWrap/>
        <w:overflowPunct/>
        <w:topLinePunct w:val="0"/>
        <w:bidi w:val="0"/>
        <w:spacing w:line="360" w:lineRule="auto"/>
        <w:rPr>
          <w:rFonts w:hint="eastAsia" w:ascii="宋体" w:hAnsi="宋体" w:cs="宋体"/>
          <w:b/>
          <w:color w:val="auto"/>
          <w:kern w:val="0"/>
          <w:sz w:val="24"/>
          <w:highlight w:val="none"/>
        </w:rPr>
      </w:pPr>
      <w:bookmarkStart w:id="6" w:name="_Toc525049748"/>
      <w:r>
        <w:rPr>
          <w:rFonts w:hint="eastAsia" w:ascii="宋体" w:hAnsi="宋体" w:cs="宋体"/>
          <w:b/>
          <w:color w:val="auto"/>
          <w:kern w:val="0"/>
          <w:sz w:val="24"/>
          <w:highlight w:val="none"/>
          <w:lang w:val="en-US" w:eastAsia="zh-CN" w:bidi="ar"/>
        </w:rPr>
        <w:t>五</w:t>
      </w:r>
      <w:r>
        <w:rPr>
          <w:rFonts w:hint="eastAsia" w:ascii="宋体" w:hAnsi="宋体" w:cs="宋体"/>
          <w:b/>
          <w:color w:val="auto"/>
          <w:kern w:val="0"/>
          <w:sz w:val="24"/>
          <w:highlight w:val="none"/>
          <w:lang w:bidi="ar"/>
        </w:rPr>
        <w:t>、项目质保与售后服务要求</w:t>
      </w:r>
      <w:bookmarkEnd w:id="6"/>
      <w:r>
        <w:rPr>
          <w:rFonts w:hint="eastAsia" w:ascii="宋体" w:hAnsi="宋体" w:cs="宋体"/>
          <w:b/>
          <w:bCs/>
          <w:color w:val="000000" w:themeColor="text1"/>
          <w:sz w:val="24"/>
          <w:highlight w:val="none"/>
          <w:lang w:eastAsia="zh-CN"/>
          <w14:textFill>
            <w14:solidFill>
              <w14:schemeClr w14:val="tx1"/>
            </w14:solidFill>
          </w14:textFill>
        </w:rPr>
        <w:t>：</w:t>
      </w:r>
    </w:p>
    <w:p w14:paraId="2A5948C3">
      <w:pPr>
        <w:keepNext w:val="0"/>
        <w:keepLines w:val="0"/>
        <w:pageBreakBefore w:val="0"/>
        <w:kinsoku/>
        <w:wordWrap/>
        <w:overflowPunct/>
        <w:topLinePunct w:val="0"/>
        <w:bidi w:val="0"/>
        <w:adjustRightInd w:val="0"/>
        <w:snapToGrid w:val="0"/>
        <w:spacing w:line="360" w:lineRule="auto"/>
        <w:ind w:firstLine="559" w:firstLineChars="233"/>
        <w:rPr>
          <w:rFonts w:ascii="宋体" w:hAnsi="宋体"/>
          <w:color w:val="auto"/>
          <w:sz w:val="24"/>
          <w:highlight w:val="none"/>
        </w:rPr>
      </w:pPr>
      <w:r>
        <w:rPr>
          <w:rFonts w:hint="eastAsia" w:ascii="宋体" w:hAnsi="宋体" w:cs="仿宋"/>
          <w:color w:val="auto"/>
          <w:sz w:val="24"/>
          <w:highlight w:val="none"/>
        </w:rPr>
        <w:t>1、</w:t>
      </w:r>
      <w:r>
        <w:rPr>
          <w:rFonts w:hint="eastAsia" w:ascii="宋体" w:hAnsi="宋体"/>
          <w:color w:val="auto"/>
          <w:sz w:val="24"/>
          <w:highlight w:val="none"/>
        </w:rPr>
        <w:t>免费质保期：自验收合格之日起</w:t>
      </w:r>
      <w:r>
        <w:rPr>
          <w:rFonts w:hint="eastAsia" w:ascii="宋体" w:hAnsi="宋体"/>
          <w:b/>
          <w:bCs/>
          <w:color w:val="FF0000"/>
          <w:sz w:val="24"/>
          <w:highlight w:val="none"/>
          <w:u w:val="single"/>
        </w:rPr>
        <w:t>不少于</w:t>
      </w:r>
      <w:r>
        <w:rPr>
          <w:rFonts w:hint="eastAsia" w:ascii="宋体" w:hAnsi="宋体"/>
          <w:b/>
          <w:bCs/>
          <w:color w:val="FF0000"/>
          <w:sz w:val="24"/>
          <w:highlight w:val="none"/>
          <w:u w:val="single"/>
          <w:lang w:val="en-US" w:eastAsia="zh-CN"/>
        </w:rPr>
        <w:t>4</w:t>
      </w:r>
      <w:r>
        <w:rPr>
          <w:rFonts w:hint="eastAsia" w:ascii="宋体" w:hAnsi="宋体"/>
          <w:b/>
          <w:bCs/>
          <w:color w:val="FF0000"/>
          <w:sz w:val="24"/>
          <w:highlight w:val="none"/>
          <w:u w:val="single"/>
        </w:rPr>
        <w:t>年</w:t>
      </w:r>
      <w:r>
        <w:rPr>
          <w:rFonts w:hint="eastAsia" w:ascii="宋体" w:hAnsi="宋体"/>
          <w:color w:val="auto"/>
          <w:sz w:val="24"/>
          <w:highlight w:val="none"/>
        </w:rPr>
        <w:t>，质保期内免费维修、免费更换缺陷部件，投标人不得对此提出异议。</w:t>
      </w:r>
    </w:p>
    <w:p w14:paraId="1E3FF933">
      <w:pPr>
        <w:keepNext w:val="0"/>
        <w:keepLines w:val="0"/>
        <w:pageBreakBefore w:val="0"/>
        <w:kinsoku/>
        <w:wordWrap/>
        <w:overflowPunct/>
        <w:topLinePunct w:val="0"/>
        <w:bidi w:val="0"/>
        <w:adjustRightInd w:val="0"/>
        <w:snapToGrid w:val="0"/>
        <w:spacing w:line="360" w:lineRule="auto"/>
        <w:ind w:firstLine="559" w:firstLineChars="233"/>
        <w:rPr>
          <w:rFonts w:ascii="宋体" w:hAnsi="宋体"/>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olor w:val="auto"/>
          <w:sz w:val="24"/>
          <w:highlight w:val="none"/>
        </w:rPr>
        <w:t>安装前洗烫一次，并通知采购方联系人。</w:t>
      </w:r>
    </w:p>
    <w:p w14:paraId="5694225A">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color w:val="auto"/>
          <w:sz w:val="24"/>
          <w:highlight w:val="none"/>
          <w:lang w:val="zh-CN"/>
        </w:rPr>
        <w:t>所有尺寸根据实际情况合理优化。所有颜色、</w:t>
      </w:r>
      <w:r>
        <w:rPr>
          <w:rFonts w:hint="eastAsia" w:ascii="宋体" w:hAnsi="宋体"/>
          <w:color w:val="auto"/>
          <w:sz w:val="24"/>
          <w:highlight w:val="none"/>
        </w:rPr>
        <w:t>样式</w:t>
      </w:r>
      <w:r>
        <w:rPr>
          <w:rFonts w:hint="eastAsia" w:ascii="宋体" w:hAnsi="宋体"/>
          <w:color w:val="auto"/>
          <w:sz w:val="24"/>
          <w:highlight w:val="none"/>
          <w:lang w:val="zh-CN"/>
        </w:rPr>
        <w:t>由采购人在供货前予以确认。</w:t>
      </w:r>
    </w:p>
    <w:p w14:paraId="33EE289B">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4、本项目预算考虑的产品数量为暂估量，结算应结合合同约定条款根据实际数量按实结算；</w:t>
      </w:r>
    </w:p>
    <w:p w14:paraId="4B47A2A4">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olor w:val="auto"/>
          <w:sz w:val="24"/>
          <w:highlight w:val="none"/>
        </w:rPr>
      </w:pPr>
      <w:r>
        <w:rPr>
          <w:rFonts w:hint="eastAsia" w:ascii="宋体" w:hAnsi="宋体"/>
          <w:color w:val="auto"/>
          <w:sz w:val="24"/>
          <w:highlight w:val="none"/>
          <w:lang w:val="en-US" w:eastAsia="zh-CN"/>
        </w:rPr>
        <w:t>5、履约保</w:t>
      </w:r>
      <w:r>
        <w:rPr>
          <w:rFonts w:hint="eastAsia" w:ascii="宋体" w:hAnsi="宋体"/>
          <w:color w:val="auto"/>
          <w:sz w:val="24"/>
          <w:highlight w:val="none"/>
        </w:rPr>
        <w:t>证金</w:t>
      </w:r>
      <w:r>
        <w:rPr>
          <w:rFonts w:hint="eastAsia" w:ascii="宋体" w:hAnsi="宋体"/>
          <w:color w:val="auto"/>
          <w:sz w:val="24"/>
          <w:highlight w:val="none"/>
          <w:lang w:eastAsia="zh-CN"/>
        </w:rPr>
        <w:t>：</w:t>
      </w:r>
      <w:r>
        <w:rPr>
          <w:rFonts w:hint="eastAsia" w:ascii="宋体" w:hAnsi="宋体"/>
          <w:color w:val="auto"/>
          <w:sz w:val="24"/>
          <w:highlight w:val="none"/>
        </w:rPr>
        <w:t>中标价的</w:t>
      </w:r>
      <w:r>
        <w:rPr>
          <w:rFonts w:hint="eastAsia" w:ascii="宋体" w:hAnsi="宋体"/>
          <w:color w:val="auto"/>
          <w:sz w:val="24"/>
          <w:highlight w:val="none"/>
          <w:lang w:val="en-US" w:eastAsia="zh-CN"/>
        </w:rPr>
        <w:t>2</w:t>
      </w:r>
      <w:r>
        <w:rPr>
          <w:rFonts w:hint="eastAsia" w:ascii="宋体" w:hAnsi="宋体"/>
          <w:color w:val="auto"/>
          <w:sz w:val="24"/>
          <w:highlight w:val="none"/>
        </w:rPr>
        <w:t>%，在中标通知书发出7日内以现金的形式缴纳至甲方指定账户或者以见索即付保函的形式提交至甲方。合同履行完毕（验收合格）后5日内无息退还。</w:t>
      </w:r>
    </w:p>
    <w:p w14:paraId="18A52B05">
      <w:pPr>
        <w:keepNext w:val="0"/>
        <w:keepLines w:val="0"/>
        <w:pageBreakBefore w:val="0"/>
        <w:kinsoku/>
        <w:wordWrap/>
        <w:overflowPunct/>
        <w:topLinePunct w:val="0"/>
        <w:bidi w:val="0"/>
        <w:adjustRightInd w:val="0"/>
        <w:snapToGrid w:val="0"/>
        <w:spacing w:line="360" w:lineRule="auto"/>
        <w:ind w:firstLine="559" w:firstLineChars="233"/>
        <w:rPr>
          <w:rFonts w:hint="eastAsia" w:ascii="宋体" w:hAnsi="宋体" w:cs="宋体"/>
          <w:color w:val="auto"/>
          <w:sz w:val="24"/>
          <w:highlight w:val="none"/>
        </w:rPr>
      </w:pPr>
      <w:r>
        <w:rPr>
          <w:rFonts w:hint="eastAsia" w:ascii="宋体" w:hAnsi="宋体"/>
          <w:color w:val="auto"/>
          <w:sz w:val="24"/>
          <w:highlight w:val="none"/>
          <w:lang w:val="en-US" w:eastAsia="zh-CN"/>
        </w:rPr>
        <w:t>6、供应商在接到招标人通知后，响应时间少于1小时，并在2小时内赶到现场，6小时内排除故障。如6小时内无法排除故障，则免费质保期内免费更换产品。</w:t>
      </w:r>
      <w:r>
        <w:rPr>
          <w:rFonts w:hint="eastAsia" w:ascii="宋体" w:hAnsi="宋体" w:cs="宋体"/>
          <w:color w:val="auto"/>
          <w:sz w:val="24"/>
          <w:highlight w:val="none"/>
        </w:rPr>
        <w:br w:type="page"/>
      </w:r>
    </w:p>
    <w:p w14:paraId="6F7E567A">
      <w:pPr>
        <w:snapToGrid w:val="0"/>
        <w:spacing w:before="120" w:beforeLines="50" w:after="120" w:afterLines="50"/>
        <w:jc w:val="center"/>
        <w:rPr>
          <w:rFonts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3"/>
    </w:p>
    <w:bookmarkEnd w:id="4"/>
    <w:p w14:paraId="50CD9EE5">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71EE7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17AE381">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2EE2620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内容、要求</w:t>
            </w:r>
          </w:p>
        </w:tc>
      </w:tr>
      <w:tr w14:paraId="271D3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333D43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8371" w:type="dxa"/>
            <w:tcBorders>
              <w:top w:val="single" w:color="auto" w:sz="4" w:space="0"/>
              <w:left w:val="single" w:color="auto" w:sz="4" w:space="0"/>
              <w:bottom w:val="single" w:color="auto" w:sz="4" w:space="0"/>
              <w:right w:val="single" w:color="auto" w:sz="4" w:space="0"/>
            </w:tcBorders>
            <w:vAlign w:val="center"/>
          </w:tcPr>
          <w:p w14:paraId="7389E11A">
            <w:pPr>
              <w:snapToGrid w:val="0"/>
              <w:ind w:left="1200" w:hanging="1200" w:hangingChars="5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 xml:space="preserve"> 工业服务中心二期（开元曼居—台州湾新区店）酒店窗帘、地毯采购</w:t>
            </w:r>
          </w:p>
        </w:tc>
      </w:tr>
      <w:tr w14:paraId="225C3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9000A5">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cBorders>
            <w:vAlign w:val="center"/>
          </w:tcPr>
          <w:p w14:paraId="1E0150C0">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采购内容及数量：详见第二章“招标需求”</w:t>
            </w:r>
          </w:p>
        </w:tc>
      </w:tr>
      <w:tr w14:paraId="05243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53B871A">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3</w:t>
            </w:r>
          </w:p>
        </w:tc>
        <w:tc>
          <w:tcPr>
            <w:tcW w:w="8371" w:type="dxa"/>
            <w:tcBorders>
              <w:top w:val="single" w:color="auto" w:sz="4" w:space="0"/>
              <w:left w:val="single" w:color="auto" w:sz="4" w:space="0"/>
              <w:bottom w:val="single" w:color="auto" w:sz="4" w:space="0"/>
              <w:right w:val="single" w:color="auto" w:sz="4" w:space="0"/>
            </w:tcBorders>
            <w:vAlign w:val="center"/>
          </w:tcPr>
          <w:p w14:paraId="34377837">
            <w:pPr>
              <w:pStyle w:val="35"/>
              <w:spacing w:before="0" w:beforeAutospacing="0" w:after="0" w:afterAutospacing="0" w:line="400" w:lineRule="exact"/>
              <w:rPr>
                <w:rFonts w:hint="default"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t>▲</w:t>
            </w:r>
            <w:r>
              <w:rPr>
                <w:rFonts w:cs="Arial"/>
                <w:color w:val="000000" w:themeColor="text1"/>
                <w:kern w:val="2"/>
                <w:highlight w:val="none"/>
                <w14:textFill>
                  <w14:solidFill>
                    <w14:schemeClr w14:val="tx1"/>
                  </w14:solidFill>
                </w14:textFill>
              </w:rPr>
              <w:t>交货期：</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cs="Times New Roman"/>
                <w:color w:val="000000" w:themeColor="text1"/>
                <w:kern w:val="0"/>
                <w:sz w:val="24"/>
                <w:szCs w:val="24"/>
                <w:highlight w:val="none"/>
                <w:lang w:val="en-US" w:eastAsia="zh-CN" w:bidi="ar-SA"/>
                <w14:textFill>
                  <w14:solidFill>
                    <w14:schemeClr w14:val="tx1"/>
                  </w14:solidFill>
                </w14:textFill>
              </w:rPr>
              <w:t>20</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天内交货</w:t>
            </w:r>
          </w:p>
        </w:tc>
      </w:tr>
      <w:tr w14:paraId="2AB16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2679CB">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cBorders>
            <w:vAlign w:val="center"/>
          </w:tcPr>
          <w:p w14:paraId="51EC9DB0">
            <w:pPr>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投标报价及费用：</w:t>
            </w:r>
          </w:p>
          <w:p w14:paraId="30D72052">
            <w:pPr>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1、本项目投标应以人民币报价；</w:t>
            </w:r>
          </w:p>
          <w:p w14:paraId="6DB975E2">
            <w:pPr>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2、不论投标结果如何，投标人均应自行承担所有与投标有关的全部费用； </w:t>
            </w:r>
          </w:p>
          <w:p w14:paraId="19144A8E">
            <w:pPr>
              <w:snapToGrid w:val="0"/>
              <w:rPr>
                <w:rFonts w:hint="eastAsia"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3、本项目招标代理服务费</w:t>
            </w:r>
            <w:r>
              <w:rPr>
                <w:rFonts w:hint="eastAsia" w:ascii="宋体" w:hAnsi="宋体"/>
                <w:b/>
                <w:bCs/>
                <w:color w:val="000000" w:themeColor="text1"/>
                <w:sz w:val="24"/>
                <w:highlight w:val="none"/>
                <w:lang w:val="en-US" w:eastAsia="zh-CN"/>
                <w14:textFill>
                  <w14:solidFill>
                    <w14:schemeClr w14:val="tx1"/>
                  </w14:solidFill>
                </w14:textFill>
              </w:rPr>
              <w:t>共6000元</w:t>
            </w:r>
            <w:r>
              <w:rPr>
                <w:rFonts w:hint="eastAsia" w:ascii="宋体" w:hAnsi="宋体"/>
                <w:color w:val="000000" w:themeColor="text1"/>
                <w:sz w:val="24"/>
                <w:highlight w:val="none"/>
                <w:lang w:val="en-US" w:eastAsia="zh-CN"/>
                <w14:textFill>
                  <w14:solidFill>
                    <w14:schemeClr w14:val="tx1"/>
                  </w14:solidFill>
                </w14:textFill>
              </w:rPr>
              <w:t>由中标人在领取中标通知书前支付。</w:t>
            </w:r>
          </w:p>
        </w:tc>
      </w:tr>
      <w:tr w14:paraId="0A8CE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60663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cBorders>
            <w:vAlign w:val="center"/>
          </w:tcPr>
          <w:p w14:paraId="1AB48FFF">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w:t>
            </w:r>
          </w:p>
          <w:p w14:paraId="4BC1012D">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投标保证金金额：</w:t>
            </w:r>
            <w:r>
              <w:rPr>
                <w:rFonts w:hint="eastAsia" w:ascii="宋体" w:hAnsi="宋体"/>
                <w:color w:val="000000" w:themeColor="text1"/>
                <w:sz w:val="24"/>
                <w:highlight w:val="none"/>
                <w:lang w:val="en-US" w:eastAsia="zh-CN"/>
                <w14:textFill>
                  <w14:solidFill>
                    <w14:schemeClr w14:val="tx1"/>
                  </w14:solidFill>
                </w14:textFill>
              </w:rPr>
              <w:t>7000</w:t>
            </w:r>
            <w:r>
              <w:rPr>
                <w:rFonts w:hint="eastAsia" w:ascii="宋体" w:hAnsi="宋体"/>
                <w:color w:val="000000" w:themeColor="text1"/>
                <w:sz w:val="24"/>
                <w:highlight w:val="none"/>
                <w14:textFill>
                  <w14:solidFill>
                    <w14:schemeClr w14:val="tx1"/>
                  </w14:solidFill>
                </w14:textFill>
              </w:rPr>
              <w:t>元。</w:t>
            </w:r>
          </w:p>
          <w:p w14:paraId="6D8872D0">
            <w:pPr>
              <w:rPr>
                <w:color w:val="000000" w:themeColor="text1"/>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投标保证金缴纳方式（任选一种）：</w:t>
            </w:r>
            <w:r>
              <w:rPr>
                <w:rFonts w:hint="eastAsia" w:ascii="宋体" w:hAnsi="宋体" w:eastAsia="宋体" w:cs="宋体"/>
                <w:bCs/>
                <w:color w:val="000000" w:themeColor="text1"/>
                <w:kern w:val="0"/>
                <w:sz w:val="24"/>
                <w:highlight w:val="none"/>
                <w14:textFill>
                  <w14:solidFill>
                    <w14:schemeClr w14:val="tx1"/>
                  </w14:solidFill>
                </w14:textFill>
              </w:rPr>
              <w:t>现金转账、银行保函、保险机构保证保险保单、融资担保公司保函</w:t>
            </w:r>
            <w:r>
              <w:rPr>
                <w:rFonts w:hint="eastAsia" w:ascii="宋体" w:hAnsi="宋体" w:cs="宋体"/>
                <w:bCs/>
                <w:color w:val="000000" w:themeColor="text1"/>
                <w:kern w:val="0"/>
                <w:sz w:val="24"/>
                <w:highlight w:val="none"/>
                <w14:textFill>
                  <w14:solidFill>
                    <w14:schemeClr w14:val="tx1"/>
                  </w14:solidFill>
                </w14:textFill>
              </w:rPr>
              <w:t>。</w:t>
            </w:r>
          </w:p>
        </w:tc>
      </w:tr>
      <w:tr w14:paraId="233E7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424118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8371" w:type="dxa"/>
            <w:tcBorders>
              <w:top w:val="single" w:color="auto" w:sz="4" w:space="0"/>
              <w:left w:val="single" w:color="auto" w:sz="4" w:space="0"/>
              <w:bottom w:val="single" w:color="auto" w:sz="4" w:space="0"/>
              <w:right w:val="single" w:color="auto" w:sz="4" w:space="0"/>
            </w:tcBorders>
            <w:vAlign w:val="center"/>
          </w:tcPr>
          <w:p w14:paraId="270D079D">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r>
              <w:rPr>
                <w:rFonts w:hint="eastAsia" w:ascii="宋体" w:hAnsi="宋体" w:cs="宋体"/>
                <w:sz w:val="24"/>
                <w:highlight w:val="none"/>
              </w:rPr>
              <w:t>本项目不设置现场踏勘</w:t>
            </w:r>
            <w:r>
              <w:rPr>
                <w:rFonts w:hint="eastAsia" w:ascii="宋体" w:hAnsi="宋体"/>
                <w:color w:val="000000" w:themeColor="text1"/>
                <w:sz w:val="24"/>
                <w:highlight w:val="none"/>
                <w14:textFill>
                  <w14:solidFill>
                    <w14:schemeClr w14:val="tx1"/>
                  </w14:solidFill>
                </w14:textFill>
              </w:rPr>
              <w:t>。</w:t>
            </w:r>
          </w:p>
        </w:tc>
      </w:tr>
      <w:tr w14:paraId="2B364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300993A">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cBorders>
            <w:vAlign w:val="center"/>
          </w:tcPr>
          <w:p w14:paraId="5321131C">
            <w:pPr>
              <w:snapToGrid w:val="0"/>
              <w:rPr>
                <w:rFonts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bCs/>
                <w:color w:val="000000" w:themeColor="text1"/>
                <w:sz w:val="24"/>
                <w:highlight w:val="none"/>
                <w:lang w:bidi="ar"/>
                <w14:textFill>
                  <w14:solidFill>
                    <w14:schemeClr w14:val="tx1"/>
                  </w14:solidFill>
                </w14:textFill>
              </w:rPr>
              <w:t>)向招标人（招标代理）提出。</w:t>
            </w:r>
          </w:p>
        </w:tc>
      </w:tr>
      <w:tr w14:paraId="0BE9B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14E38E7E">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8371" w:type="dxa"/>
            <w:tcBorders>
              <w:top w:val="single" w:color="auto" w:sz="4" w:space="0"/>
              <w:left w:val="single" w:color="auto" w:sz="4" w:space="0"/>
              <w:bottom w:val="single" w:color="auto" w:sz="4" w:space="0"/>
              <w:right w:val="single" w:color="auto" w:sz="4" w:space="0"/>
            </w:tcBorders>
            <w:vAlign w:val="center"/>
          </w:tcPr>
          <w:p w14:paraId="6A2A188C">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投标截止时间及地点：</w:t>
            </w:r>
            <w:r>
              <w:rPr>
                <w:rFonts w:hint="eastAsia" w:ascii="宋体" w:hAnsi="宋体" w:cs="宋体"/>
                <w:color w:val="000000" w:themeColor="text1"/>
                <w:sz w:val="24"/>
                <w:highlight w:val="none"/>
                <w:u w:val="single"/>
                <w14:textFill>
                  <w14:solidFill>
                    <w14:schemeClr w14:val="tx1"/>
                  </w14:solidFill>
                </w14:textFill>
              </w:rPr>
              <w:t>见招标公告；</w:t>
            </w:r>
          </w:p>
        </w:tc>
      </w:tr>
      <w:tr w14:paraId="04B49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57F10EC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8371" w:type="dxa"/>
            <w:tcBorders>
              <w:top w:val="single" w:color="auto" w:sz="4" w:space="0"/>
              <w:left w:val="single" w:color="auto" w:sz="4" w:space="0"/>
              <w:bottom w:val="single" w:color="auto" w:sz="4" w:space="0"/>
              <w:right w:val="single" w:color="auto" w:sz="4" w:space="0"/>
            </w:tcBorders>
            <w:vAlign w:val="center"/>
          </w:tcPr>
          <w:p w14:paraId="1745288B">
            <w:pPr>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u w:val="single"/>
                <w14:textFill>
                  <w14:solidFill>
                    <w14:schemeClr w14:val="tx1"/>
                  </w14:solidFill>
                </w14:textFill>
              </w:rPr>
              <w:t>见招标公告；</w:t>
            </w:r>
            <w:r>
              <w:rPr>
                <w:rFonts w:hint="eastAsia" w:ascii="宋体" w:hAnsi="宋体" w:cs="宋体"/>
                <w:color w:val="000000" w:themeColor="text1"/>
                <w:sz w:val="24"/>
                <w:highlight w:val="none"/>
                <w14:textFill>
                  <w14:solidFill>
                    <w14:schemeClr w14:val="tx1"/>
                  </w14:solidFill>
                </w14:textFill>
              </w:rPr>
              <w:t xml:space="preserve"> </w:t>
            </w:r>
          </w:p>
        </w:tc>
      </w:tr>
      <w:tr w14:paraId="52901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07F8F6B6">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8371" w:type="dxa"/>
            <w:tcBorders>
              <w:top w:val="single" w:color="auto" w:sz="4" w:space="0"/>
              <w:left w:val="single" w:color="auto" w:sz="4" w:space="0"/>
              <w:bottom w:val="single" w:color="auto" w:sz="4" w:space="0"/>
              <w:right w:val="single" w:color="auto" w:sz="4" w:space="0"/>
            </w:tcBorders>
            <w:vAlign w:val="center"/>
          </w:tcPr>
          <w:p w14:paraId="6455719D">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评标办法及评分标准：详见本招标文件第四章《评标办法及评分标准》</w:t>
            </w:r>
          </w:p>
        </w:tc>
      </w:tr>
      <w:tr w14:paraId="5C556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88CCB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371" w:type="dxa"/>
            <w:tcBorders>
              <w:top w:val="single" w:color="auto" w:sz="4" w:space="0"/>
              <w:left w:val="single" w:color="auto" w:sz="4" w:space="0"/>
              <w:bottom w:val="single" w:color="auto" w:sz="4" w:space="0"/>
              <w:right w:val="single" w:color="auto" w:sz="4" w:space="0"/>
            </w:tcBorders>
            <w:vAlign w:val="center"/>
          </w:tcPr>
          <w:p w14:paraId="4E844F35">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▲投标有效期：自投标截止日起 90 天投标文件应保持有效</w:t>
            </w:r>
            <w:r>
              <w:rPr>
                <w:rFonts w:hint="eastAsia" w:ascii="宋体" w:hAnsi="宋体" w:cs="宋体"/>
                <w:color w:val="000000" w:themeColor="text1"/>
                <w:sz w:val="24"/>
                <w:highlight w:val="none"/>
                <w14:textFill>
                  <w14:solidFill>
                    <w14:schemeClr w14:val="tx1"/>
                  </w14:solidFill>
                </w14:textFill>
              </w:rPr>
              <w:tab/>
            </w:r>
          </w:p>
        </w:tc>
      </w:tr>
      <w:tr w14:paraId="33174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2A48EC7">
            <w:pPr>
              <w:snapToGrid w:val="0"/>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12</w:t>
            </w:r>
          </w:p>
        </w:tc>
        <w:tc>
          <w:tcPr>
            <w:tcW w:w="8371" w:type="dxa"/>
            <w:tcBorders>
              <w:top w:val="single" w:color="auto" w:sz="4" w:space="0"/>
              <w:left w:val="single" w:color="auto" w:sz="4" w:space="0"/>
              <w:bottom w:val="single" w:color="auto" w:sz="4" w:space="0"/>
              <w:right w:val="single" w:color="auto" w:sz="4" w:space="0"/>
            </w:tcBorders>
            <w:vAlign w:val="center"/>
          </w:tcPr>
          <w:p w14:paraId="3DCD17CF">
            <w:pPr>
              <w:autoSpaceDE w:val="0"/>
              <w:autoSpaceDN w:val="0"/>
              <w:snapToGrid w:val="0"/>
              <w:spacing w:line="360" w:lineRule="exact"/>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实质性条款：带▲是实质性条款，投标人不得负偏离，否则为无效标。</w:t>
            </w:r>
          </w:p>
        </w:tc>
      </w:tr>
      <w:tr w14:paraId="2A82A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175362EF">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371" w:type="dxa"/>
            <w:tcBorders>
              <w:top w:val="single" w:color="auto" w:sz="4" w:space="0"/>
              <w:left w:val="single" w:color="auto" w:sz="4" w:space="0"/>
              <w:bottom w:val="single" w:color="auto" w:sz="4" w:space="0"/>
              <w:right w:val="single" w:color="auto" w:sz="4" w:space="0"/>
            </w:tcBorders>
            <w:vAlign w:val="center"/>
          </w:tcPr>
          <w:p w14:paraId="68B6B49D">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签订合同时间：中标通知书发出后30日内。</w:t>
            </w:r>
          </w:p>
        </w:tc>
      </w:tr>
      <w:tr w14:paraId="350C2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03B8D7D">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371" w:type="dxa"/>
            <w:tcBorders>
              <w:top w:val="single" w:color="auto" w:sz="4" w:space="0"/>
              <w:left w:val="single" w:color="auto" w:sz="4" w:space="0"/>
              <w:bottom w:val="single" w:color="auto" w:sz="4" w:space="0"/>
              <w:right w:val="single" w:color="auto" w:sz="4" w:space="0"/>
            </w:tcBorders>
            <w:vAlign w:val="center"/>
          </w:tcPr>
          <w:p w14:paraId="7F57DE94">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eastAsia="黑体"/>
                <w:b/>
                <w:color w:val="000000" w:themeColor="text1"/>
                <w:sz w:val="24"/>
                <w:highlight w:val="none"/>
                <w14:textFill>
                  <w14:solidFill>
                    <w14:schemeClr w14:val="tx1"/>
                  </w14:solidFill>
                </w14:textFill>
              </w:rPr>
              <w:t>履约担保金额为中标合同金额的2%，如不能办理工程保函采用现金的，中标人必须通过其基本账户转出，以转帐、电汇或银行汇票方式存入招标人指定帐户。</w:t>
            </w:r>
          </w:p>
        </w:tc>
      </w:tr>
      <w:tr w14:paraId="7EA6F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9"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498953E9">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371" w:type="dxa"/>
            <w:tcBorders>
              <w:top w:val="single" w:color="auto" w:sz="4" w:space="0"/>
              <w:left w:val="single" w:color="auto" w:sz="4" w:space="0"/>
              <w:bottom w:val="single" w:color="auto" w:sz="4" w:space="0"/>
              <w:right w:val="single" w:color="auto" w:sz="4" w:space="0"/>
            </w:tcBorders>
            <w:vAlign w:val="center"/>
          </w:tcPr>
          <w:p w14:paraId="2C4E1045">
            <w:pPr>
              <w:pStyle w:val="9"/>
              <w:snapToGrid w:val="0"/>
              <w:spacing w:before="120" w:after="120"/>
              <w:ind w:firstLine="0"/>
              <w:rPr>
                <w:rFonts w:hint="eastAsia" w:ascii="宋体" w:hAnsi="宋体" w:cs="宋体"/>
                <w:b/>
                <w:bCs/>
                <w:sz w:val="24"/>
                <w:szCs w:val="24"/>
                <w:highlight w:val="none"/>
              </w:rPr>
            </w:pPr>
            <w:r>
              <w:rPr>
                <w:rFonts w:hint="eastAsia" w:ascii="宋体" w:hAnsi="宋体" w:cs="宋体"/>
                <w:b/>
                <w:bCs/>
                <w:sz w:val="24"/>
                <w:szCs w:val="24"/>
                <w:highlight w:val="none"/>
              </w:rPr>
              <w:t>投标文件递交要求：</w:t>
            </w:r>
          </w:p>
          <w:p w14:paraId="38F5CD7A">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1、投标人无需到开标现场，电子投标文件上传至台州湾新区小额工程电子交易平台。如遇有问题的请联系蔡先生，13454667697；王女士，13757680207。</w:t>
            </w:r>
          </w:p>
          <w:p w14:paraId="5B6CB533">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2、电子投标文件上传步骤：</w:t>
            </w:r>
          </w:p>
          <w:p w14:paraId="08DF277C">
            <w:pPr>
              <w:pStyle w:val="9"/>
              <w:snapToGrid w:val="0"/>
              <w:spacing w:before="120" w:after="120"/>
              <w:ind w:firstLine="480" w:firstLineChars="200"/>
              <w:rPr>
                <w:rFonts w:hint="eastAsia" w:ascii="宋体" w:hAnsi="宋体" w:cs="宋体"/>
                <w:sz w:val="24"/>
                <w:szCs w:val="24"/>
                <w:highlight w:val="none"/>
              </w:rPr>
            </w:pPr>
            <w:r>
              <w:rPr>
                <w:rFonts w:hint="eastAsia" w:ascii="宋体" w:hAnsi="宋体" w:cs="宋体"/>
                <w:sz w:val="24"/>
                <w:szCs w:val="24"/>
                <w:highlight w:val="none"/>
              </w:rPr>
              <w:t>1) 台州湾新区小额工程电子交易平台（网址：http://www.tzwztb.com/）；</w:t>
            </w:r>
          </w:p>
          <w:p w14:paraId="49352D27">
            <w:pPr>
              <w:pStyle w:val="9"/>
              <w:snapToGrid w:val="0"/>
              <w:spacing w:before="120" w:after="120"/>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 投标人应提前办好ca锁（办理网址：http://www.tseal.cn/tcloud/common.xhtml?projId=295），绑定平台账户。</w:t>
            </w:r>
          </w:p>
          <w:p w14:paraId="7E0582E3">
            <w:pPr>
              <w:pStyle w:val="9"/>
              <w:snapToGrid w:val="0"/>
              <w:spacing w:before="120" w:after="120"/>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3)缴纳保证金（或购买、上传电子保函）后，点击“电子投标文件制作工具”，进入制作页面，签章并加密上传电子投标文件。</w:t>
            </w:r>
          </w:p>
        </w:tc>
      </w:tr>
      <w:tr w14:paraId="1CDFA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5500A2B7">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8371" w:type="dxa"/>
            <w:tcBorders>
              <w:top w:val="single" w:color="auto" w:sz="4" w:space="0"/>
              <w:left w:val="single" w:color="auto" w:sz="4" w:space="0"/>
              <w:bottom w:val="single" w:color="auto" w:sz="4" w:space="0"/>
              <w:right w:val="single" w:color="auto" w:sz="4" w:space="0"/>
            </w:tcBorders>
            <w:vAlign w:val="center"/>
          </w:tcPr>
          <w:p w14:paraId="4E37596F">
            <w:pPr>
              <w:autoSpaceDE w:val="0"/>
              <w:autoSpaceDN w:val="0"/>
              <w:snapToGrid w:val="0"/>
              <w:textAlignment w:val="bottom"/>
              <w:rPr>
                <w:rFonts w:hint="eastAsia" w:ascii="宋体" w:hAnsi="宋体" w:eastAsia="宋体" w:cs="宋体"/>
                <w:kern w:val="2"/>
                <w:sz w:val="24"/>
                <w:szCs w:val="24"/>
                <w:highlight w:val="none"/>
                <w:lang w:val="en-US" w:eastAsia="zh-CN" w:bidi="ar-SA"/>
              </w:rPr>
            </w:pPr>
            <w:r>
              <w:rPr>
                <w:rFonts w:hint="eastAsia" w:ascii="宋体" w:hAnsi="宋体" w:cs="宋体"/>
                <w:b/>
                <w:sz w:val="24"/>
                <w:highlight w:val="none"/>
              </w:rPr>
              <w:t>本工程为电子招投标，电子投标文件格式中注明盖章的，均应按要求使用CA锁加盖公章和法定代表人章。</w:t>
            </w:r>
          </w:p>
        </w:tc>
      </w:tr>
      <w:tr w14:paraId="7A2EE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E78274">
            <w:pPr>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8371" w:type="dxa"/>
            <w:tcBorders>
              <w:top w:val="single" w:color="auto" w:sz="4" w:space="0"/>
              <w:left w:val="single" w:color="auto" w:sz="4" w:space="0"/>
              <w:bottom w:val="single" w:color="auto" w:sz="4" w:space="0"/>
              <w:right w:val="single" w:color="auto" w:sz="4" w:space="0"/>
            </w:tcBorders>
            <w:vAlign w:val="center"/>
          </w:tcPr>
          <w:p w14:paraId="31DC1F85">
            <w:pPr>
              <w:autoSpaceDE w:val="0"/>
              <w:autoSpaceDN w:val="0"/>
              <w:snapToGrid w:val="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解释：本招标文件的解释权属于招标采购单位。</w:t>
            </w:r>
          </w:p>
        </w:tc>
      </w:tr>
    </w:tbl>
    <w:p w14:paraId="5CA51927">
      <w:pPr>
        <w:pStyle w:val="21"/>
        <w:snapToGrid w:val="0"/>
        <w:spacing w:before="120" w:beforeLines="0" w:after="120" w:afterLines="0" w:line="240" w:lineRule="auto"/>
        <w:jc w:val="left"/>
        <w:rPr>
          <w:rFonts w:hint="default" w:hAnsi="宋体"/>
          <w:b w:val="0"/>
          <w:color w:val="000000" w:themeColor="text1"/>
          <w:sz w:val="30"/>
          <w:szCs w:val="30"/>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bCs/>
          <w:color w:val="000000" w:themeColor="text1"/>
          <w:sz w:val="28"/>
          <w:szCs w:val="28"/>
          <w:highlight w:val="none"/>
          <w14:textFill>
            <w14:solidFill>
              <w14:schemeClr w14:val="tx1"/>
            </w14:solidFill>
          </w14:textFill>
        </w:rPr>
        <w:t>一、总  则</w:t>
      </w:r>
    </w:p>
    <w:p w14:paraId="35FEEF4F">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w:t>
      </w:r>
      <w:r>
        <w:rPr>
          <w:rFonts w:ascii="宋体" w:hAnsi="宋体"/>
          <w:b/>
          <w:color w:val="000000" w:themeColor="text1"/>
          <w:sz w:val="24"/>
          <w:highlight w:val="none"/>
          <w14:textFill>
            <w14:solidFill>
              <w14:schemeClr w14:val="tx1"/>
            </w14:solidFill>
          </w14:textFill>
        </w:rPr>
        <w:t xml:space="preserve"> 适用范围</w:t>
      </w:r>
    </w:p>
    <w:p w14:paraId="12D7E75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本招标文件适用于本项目的招标、投标、评标、定标、验收、合同履约、付款等行为（法律、法规另有规定的，从其规定）。</w:t>
      </w:r>
    </w:p>
    <w:p w14:paraId="2B822074">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（二）定义</w:t>
      </w:r>
    </w:p>
    <w:p w14:paraId="4BEAB8D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招标采购单位系指组织本次招标的代理机构（“招标人”）和采购</w:t>
      </w:r>
      <w:r>
        <w:rPr>
          <w:rFonts w:hint="eastAsia" w:ascii="宋体" w:hAnsi="宋体"/>
          <w:color w:val="000000" w:themeColor="text1"/>
          <w:sz w:val="24"/>
          <w:highlight w:val="none"/>
          <w14:textFill>
            <w14:solidFill>
              <w14:schemeClr w14:val="tx1"/>
            </w14:solidFill>
          </w14:textFill>
        </w:rPr>
        <w:t>人</w:t>
      </w:r>
      <w:r>
        <w:rPr>
          <w:rFonts w:ascii="宋体" w:hAnsi="宋体"/>
          <w:color w:val="000000" w:themeColor="text1"/>
          <w:sz w:val="24"/>
          <w:highlight w:val="none"/>
          <w14:textFill>
            <w14:solidFill>
              <w14:schemeClr w14:val="tx1"/>
            </w14:solidFill>
          </w14:textFill>
        </w:rPr>
        <w:t>。</w:t>
      </w:r>
    </w:p>
    <w:p w14:paraId="3B7DC9D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投标人”系指向招标方提交投标文件的单位或个人。</w:t>
      </w:r>
    </w:p>
    <w:p w14:paraId="139917F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“产品”系指供方按招标文件规定，须向采购人提供的一切设备、保险、税金、备品备件、工具、手册及其它有关技术资料和材料。</w:t>
      </w:r>
    </w:p>
    <w:p w14:paraId="2160EB5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“服务”系指招标文件规定投标人须承担的安装、调试、技术协助、校准、培训、技术指导以及其他类似的义务。</w:t>
      </w:r>
    </w:p>
    <w:p w14:paraId="1522A626">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“项目”系指投标人按招标文件规定向采购人提供的产品和服务。</w:t>
      </w:r>
    </w:p>
    <w:p w14:paraId="5343F45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“书面形式”包括信函、传真、电报等。</w:t>
      </w:r>
    </w:p>
    <w:p w14:paraId="07E9A0E5">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“▲”系指实质性要求条款。</w:t>
      </w:r>
    </w:p>
    <w:p w14:paraId="7D73D9D8">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（三）招标方式</w:t>
      </w:r>
    </w:p>
    <w:p w14:paraId="35375958">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本次招标采用公开招标方式进行。</w:t>
      </w:r>
    </w:p>
    <w:p w14:paraId="62FD2F47">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（四）投标委托</w:t>
      </w:r>
    </w:p>
    <w:p w14:paraId="7F3B9D1F">
      <w:pPr>
        <w:pStyle w:val="3"/>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投标人代表须</w:t>
      </w:r>
      <w:r>
        <w:rPr>
          <w:rFonts w:hint="eastAsia" w:hAnsi="宋体"/>
          <w:b/>
          <w:bCs/>
          <w:color w:val="000000" w:themeColor="text1"/>
          <w:sz w:val="24"/>
          <w:highlight w:val="none"/>
          <w14:textFill>
            <w14:solidFill>
              <w14:schemeClr w14:val="tx1"/>
            </w14:solidFill>
          </w14:textFill>
        </w:rPr>
        <w:t>提供</w:t>
      </w:r>
      <w:r>
        <w:rPr>
          <w:rFonts w:hAnsi="宋体"/>
          <w:b/>
          <w:bCs/>
          <w:color w:val="000000" w:themeColor="text1"/>
          <w:sz w:val="24"/>
          <w:highlight w:val="none"/>
          <w14:textFill>
            <w14:solidFill>
              <w14:schemeClr w14:val="tx1"/>
            </w14:solidFill>
          </w14:textFill>
        </w:rPr>
        <w:t>有效身份证件。如投标人代表不是法定代表人，须有法定代表人出具的授权委托书</w:t>
      </w:r>
      <w:r>
        <w:rPr>
          <w:rFonts w:hint="eastAsia" w:hAnsi="宋体"/>
          <w:b/>
          <w:bCs/>
          <w:color w:val="000000" w:themeColor="text1"/>
          <w:sz w:val="24"/>
          <w:highlight w:val="none"/>
          <w14:textFill>
            <w14:solidFill>
              <w14:schemeClr w14:val="tx1"/>
            </w14:solidFill>
          </w14:textFill>
        </w:rPr>
        <w:t>。</w:t>
      </w:r>
    </w:p>
    <w:p w14:paraId="1E327A2E">
      <w:pPr>
        <w:snapToGrid w:val="0"/>
        <w:spacing w:line="360" w:lineRule="auto"/>
        <w:ind w:firstLine="482" w:firstLineChars="200"/>
        <w:outlineLvl w:val="1"/>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（五）投标费用</w:t>
      </w:r>
      <w:r>
        <w:rPr>
          <w:rFonts w:hint="eastAsia" w:ascii="宋体" w:hAnsi="宋体"/>
          <w:b/>
          <w:color w:val="000000" w:themeColor="text1"/>
          <w:sz w:val="24"/>
          <w:highlight w:val="none"/>
          <w:lang w:bidi="ar"/>
          <w14:textFill>
            <w14:solidFill>
              <w14:schemeClr w14:val="tx1"/>
            </w14:solidFill>
          </w14:textFill>
        </w:rPr>
        <w:t>及结算</w:t>
      </w:r>
    </w:p>
    <w:p w14:paraId="70A3F316">
      <w:pPr>
        <w:snapToGrid w:val="0"/>
        <w:spacing w:line="360" w:lineRule="auto"/>
        <w:ind w:firstLine="480" w:firstLineChars="200"/>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1）不论投标结果如何，投标人均应自行承担所有与投标有关的全部费用。</w:t>
      </w:r>
    </w:p>
    <w:p w14:paraId="6CBA12C9">
      <w:pPr>
        <w:snapToGrid w:val="0"/>
        <w:spacing w:line="360" w:lineRule="auto"/>
        <w:ind w:firstLine="480" w:firstLineChars="200"/>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2）投标时工程量按照招标文件中提供的工程量进行投标报价，结算时数量按实结算。</w:t>
      </w:r>
    </w:p>
    <w:p w14:paraId="3433D9D5">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（六）联合体投标</w:t>
      </w:r>
    </w:p>
    <w:p w14:paraId="428A57CA">
      <w:pPr>
        <w:snapToGrid w:val="0"/>
        <w:spacing w:line="360" w:lineRule="auto"/>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本项目不接受联合体投标。</w:t>
      </w:r>
    </w:p>
    <w:p w14:paraId="6E92BCC4">
      <w:pPr>
        <w:snapToGrid w:val="0"/>
        <w:spacing w:line="360" w:lineRule="auto"/>
        <w:ind w:firstLine="482" w:firstLineChars="200"/>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w:t>
      </w:r>
      <w:r>
        <w:rPr>
          <w:rFonts w:hint="eastAsia" w:ascii="宋体" w:hAnsi="宋体" w:cs="宋体"/>
          <w:b/>
          <w:color w:val="000000" w:themeColor="text1"/>
          <w:kern w:val="0"/>
          <w:sz w:val="24"/>
          <w:highlight w:val="none"/>
          <w14:textFill>
            <w14:solidFill>
              <w14:schemeClr w14:val="tx1"/>
            </w14:solidFill>
          </w14:textFill>
        </w:rPr>
        <w:t>转包与分包</w:t>
      </w:r>
    </w:p>
    <w:p w14:paraId="5E16C943">
      <w:pPr>
        <w:snapToGrid w:val="0"/>
        <w:spacing w:line="360" w:lineRule="auto"/>
        <w:ind w:firstLine="480" w:firstLineChars="200"/>
        <w:rPr>
          <w:rFonts w:ascii="宋体" w:hAnsi="宋体" w:cs="宋体"/>
          <w:color w:val="000000" w:themeColor="text1"/>
          <w:kern w:val="0"/>
          <w:sz w:val="24"/>
          <w:szCs w:val="20"/>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本项目不允许转包。</w:t>
      </w:r>
    </w:p>
    <w:p w14:paraId="39B59DF7">
      <w:pPr>
        <w:snapToGrid w:val="0"/>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（八）特别说明：</w:t>
      </w:r>
    </w:p>
    <w:p w14:paraId="22DD49F2">
      <w:pPr>
        <w:pStyle w:val="21"/>
        <w:snapToGrid w:val="0"/>
        <w:spacing w:before="0" w:beforeLines="0" w:after="0" w:afterLines="0" w:line="360" w:lineRule="auto"/>
        <w:ind w:left="3" w:leftChars="1" w:firstLine="480" w:firstLineChars="200"/>
        <w:jc w:val="left"/>
        <w:rPr>
          <w:rFonts w:hAnsi="宋体" w:cs="宋体"/>
          <w:b w:val="0"/>
          <w:kern w:val="0"/>
          <w:highlight w:val="none"/>
        </w:rPr>
      </w:pPr>
      <w:r>
        <w:rPr>
          <w:rFonts w:hAnsi="宋体" w:cs="宋体"/>
          <w:b w:val="0"/>
          <w:bCs/>
          <w:kern w:val="0"/>
          <w:highlight w:val="none"/>
        </w:rPr>
        <w:t>1、</w:t>
      </w:r>
      <w:r>
        <w:rPr>
          <w:rFonts w:hAnsi="宋体" w:cs="宋体"/>
          <w:b w:val="0"/>
          <w:kern w:val="0"/>
          <w:highlight w:val="none"/>
        </w:rPr>
        <w:t>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7F2E5595">
      <w:pPr>
        <w:pStyle w:val="21"/>
        <w:snapToGrid w:val="0"/>
        <w:spacing w:before="0" w:beforeLines="0" w:after="0" w:afterLines="0" w:line="360" w:lineRule="auto"/>
        <w:ind w:firstLine="480" w:firstLineChars="200"/>
        <w:jc w:val="left"/>
        <w:rPr>
          <w:rFonts w:hAnsi="宋体" w:cs="宋体"/>
          <w:b w:val="0"/>
          <w:bCs/>
          <w:highlight w:val="none"/>
        </w:rPr>
      </w:pPr>
      <w:r>
        <w:rPr>
          <w:rFonts w:hAnsi="宋体" w:cs="宋体"/>
          <w:b w:val="0"/>
          <w:bCs/>
          <w:highlight w:val="none"/>
        </w:rPr>
        <w:t>2、投标人投标所使用的资格、信誉、荣誉、业绩与企业认证必须为本法人所拥有。投标人投标所使用的采购项目实施人员必须为本法人员工（或必须为本法人或控股公司正式员工）。</w:t>
      </w:r>
    </w:p>
    <w:p w14:paraId="2CF781B9">
      <w:pPr>
        <w:pStyle w:val="21"/>
        <w:snapToGrid w:val="0"/>
        <w:spacing w:before="0" w:beforeLines="0" w:after="0" w:afterLines="0" w:line="360" w:lineRule="auto"/>
        <w:ind w:left="3" w:leftChars="1" w:firstLine="480" w:firstLineChars="200"/>
        <w:jc w:val="left"/>
        <w:rPr>
          <w:rFonts w:hAnsi="宋体" w:cs="宋体"/>
          <w:b w:val="0"/>
          <w:bCs/>
          <w:highlight w:val="none"/>
        </w:rPr>
      </w:pPr>
      <w:r>
        <w:rPr>
          <w:rFonts w:hAnsi="宋体" w:cs="宋体"/>
          <w:b w:val="0"/>
          <w:bCs/>
          <w:highlight w:val="none"/>
        </w:rPr>
        <w:t>3、投标人应仔细阅读招标文件的所有内容，按照招标文件的要求提交投标文件，并对所提供的全部资料的真实性承担法律责任。</w:t>
      </w:r>
    </w:p>
    <w:p w14:paraId="37C9FF21">
      <w:pPr>
        <w:pStyle w:val="76"/>
        <w:snapToGrid w:val="0"/>
        <w:spacing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4、投标人在投标活动中提供任何虚假材料,其投标无效，并报监管部门查处；中标后发现的,根据《中华人民共和国招标投标法》，有违法所得的，并处没收违法所得，情节严重的，由工商行政管理机关吊销营业执照；构成犯罪的，依法追究刑事责任。</w:t>
      </w:r>
    </w:p>
    <w:p w14:paraId="621456FF">
      <w:pPr>
        <w:pStyle w:val="21"/>
        <w:snapToGrid w:val="0"/>
        <w:spacing w:before="0" w:beforeLines="0" w:after="0" w:afterLines="0" w:line="360" w:lineRule="auto"/>
        <w:ind w:firstLine="482" w:firstLineChars="200"/>
        <w:outlineLvl w:val="1"/>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（九）质疑和投诉</w:t>
      </w:r>
    </w:p>
    <w:p w14:paraId="13FE2241">
      <w:pPr>
        <w:pStyle w:val="21"/>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1.投标人认为招标文件、招标过程或中标结果使自己的合法权益受到损害的，应当在知道或者应知其权益受到损害之日起</w:t>
      </w:r>
      <w:r>
        <w:rPr>
          <w:rFonts w:hint="eastAsia" w:hAnsi="宋体"/>
          <w:bCs/>
          <w:color w:val="000000" w:themeColor="text1"/>
          <w:highlight w:val="none"/>
          <w:lang w:val="en-US" w:eastAsia="zh-CN"/>
          <w14:textFill>
            <w14:solidFill>
              <w14:schemeClr w14:val="tx1"/>
            </w14:solidFill>
          </w14:textFill>
        </w:rPr>
        <w:t>七</w:t>
      </w:r>
      <w:r>
        <w:rPr>
          <w:rFonts w:hAnsi="宋体"/>
          <w:bCs/>
          <w:color w:val="000000" w:themeColor="text1"/>
          <w:highlight w:val="none"/>
          <w14:textFill>
            <w14:solidFill>
              <w14:schemeClr w14:val="tx1"/>
            </w14:solidFill>
          </w14:textFill>
        </w:rPr>
        <w:t>个工作日内，以书面形式向采购人、采购代理机构提出质疑。</w:t>
      </w:r>
    </w:p>
    <w:p w14:paraId="07EC9BBF">
      <w:pPr>
        <w:pStyle w:val="21"/>
        <w:snapToGrid w:val="0"/>
        <w:spacing w:before="0" w:beforeLines="0" w:after="0" w:afterLines="0" w:line="360" w:lineRule="auto"/>
        <w:ind w:firstLine="482" w:firstLineChars="200"/>
        <w:rPr>
          <w:rFonts w:hint="default"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2.质疑应当采用书面形式，质疑书应明确阐述招标文件、招标过程或中标结果中使自己合法权益受到损害的实质性内容，提供相关事实、依据和证据及其来源或线索，便于有关单位调查、答复和处理。</w:t>
      </w:r>
    </w:p>
    <w:p w14:paraId="433B9C9D">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二、招标文件</w:t>
      </w:r>
    </w:p>
    <w:p w14:paraId="66574064">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（一）招标文件的构成。本招标文件由以下部份组成：</w:t>
      </w:r>
    </w:p>
    <w:p w14:paraId="01C68CD9">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招标公告</w:t>
      </w:r>
    </w:p>
    <w:p w14:paraId="2A3AEDBF">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招标需求</w:t>
      </w:r>
    </w:p>
    <w:p w14:paraId="62463F8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投标人须知</w:t>
      </w:r>
    </w:p>
    <w:p w14:paraId="04F3B97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评标办法及标准</w:t>
      </w:r>
    </w:p>
    <w:p w14:paraId="192FF031">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合同主要条款</w:t>
      </w:r>
    </w:p>
    <w:p w14:paraId="1586677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投标文件格式</w:t>
      </w:r>
    </w:p>
    <w:p w14:paraId="252DAC9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7.本项目</w:t>
      </w:r>
      <w:r>
        <w:rPr>
          <w:rFonts w:ascii="宋体" w:hAnsi="宋体"/>
          <w:color w:val="000000" w:themeColor="text1"/>
          <w:sz w:val="24"/>
          <w:highlight w:val="none"/>
          <w14:textFill>
            <w14:solidFill>
              <w14:schemeClr w14:val="tx1"/>
            </w14:solidFill>
          </w14:textFill>
        </w:rPr>
        <w:t>招标文件</w:t>
      </w:r>
      <w:r>
        <w:rPr>
          <w:rFonts w:hint="eastAsia" w:ascii="宋体" w:hAnsi="宋体"/>
          <w:color w:val="000000" w:themeColor="text1"/>
          <w:sz w:val="24"/>
          <w:highlight w:val="none"/>
          <w14:textFill>
            <w14:solidFill>
              <w14:schemeClr w14:val="tx1"/>
            </w14:solidFill>
          </w14:textFill>
        </w:rPr>
        <w:t>的</w:t>
      </w:r>
      <w:r>
        <w:rPr>
          <w:rFonts w:ascii="宋体" w:hAnsi="宋体"/>
          <w:color w:val="000000" w:themeColor="text1"/>
          <w:sz w:val="24"/>
          <w:highlight w:val="none"/>
          <w14:textFill>
            <w14:solidFill>
              <w14:schemeClr w14:val="tx1"/>
            </w14:solidFill>
          </w14:textFill>
        </w:rPr>
        <w:t>澄清、答复、修改、补充的内容</w:t>
      </w:r>
    </w:p>
    <w:p w14:paraId="4072FD49">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（二）投标人的风险</w:t>
      </w:r>
    </w:p>
    <w:p w14:paraId="695542AA">
      <w:pPr>
        <w:snapToGrid w:val="0"/>
        <w:spacing w:line="360" w:lineRule="auto"/>
        <w:ind w:firstLine="480" w:firstLineChars="200"/>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762FC2D9">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（三）招标文件的澄清与修改</w:t>
      </w:r>
      <w:r>
        <w:rPr>
          <w:rFonts w:ascii="宋体" w:hAnsi="宋体"/>
          <w:b/>
          <w:color w:val="000000" w:themeColor="text1"/>
          <w:szCs w:val="24"/>
          <w:highlight w:val="none"/>
          <w14:textFill>
            <w14:solidFill>
              <w14:schemeClr w14:val="tx1"/>
            </w14:solidFill>
          </w14:textFill>
        </w:rPr>
        <w:t xml:space="preserve"> </w:t>
      </w:r>
    </w:p>
    <w:p w14:paraId="32F0ECE5">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int="eastAsia" w:hAnsi="宋体" w:cs="宋体"/>
          <w:highlight w:val="none"/>
          <w:lang w:val="en-US" w:eastAsia="zh-CN"/>
        </w:rPr>
        <w:t>1.</w:t>
      </w:r>
      <w:r>
        <w:rPr>
          <w:rFonts w:hAnsi="宋体" w:cs="宋体"/>
          <w:highlight w:val="none"/>
        </w:rPr>
        <w:t>投标人获取招标文件后，若有问题需要澄清，应自招标文件发布在交易场所（发布招标公告的媒体上）、浙江省政府采购网”（http://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w:t>
      </w:r>
      <w:r>
        <w:rPr>
          <w:rFonts w:hAnsi="宋体" w:cs="宋体"/>
          <w:bCs/>
          <w:highlight w:val="none"/>
        </w:rPr>
        <w:t>投标人应认真阅读本招标文件，发现其中有误或有不合理要求的，投标人必须在前附表规定的时间内以书面形式要求招标采购单位澄清</w:t>
      </w:r>
      <w:r>
        <w:rPr>
          <w:rFonts w:hAnsi="宋体" w:cs="宋体"/>
          <w:highlight w:val="none"/>
        </w:rPr>
        <w:t>。采购代理机构对已发出的招标文件进行必要澄清、答复、修改或补充的，应当在招标文件要求提交投标文件截止时间5日前，发布更正公告，并以书面形式通知所有招标文件收受人。</w:t>
      </w:r>
    </w:p>
    <w:p w14:paraId="17363204">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735945E0">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95B2621">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5F6C4A08">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三、投标文件的编制</w:t>
      </w:r>
    </w:p>
    <w:p w14:paraId="3055FC93">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（一）投标文件的组成</w:t>
      </w:r>
    </w:p>
    <w:p w14:paraId="425F9FFF">
      <w:pPr>
        <w:autoSpaceDE w:val="0"/>
        <w:autoSpaceDN w:val="0"/>
        <w:adjustRightInd w:val="0"/>
        <w:spacing w:line="360" w:lineRule="auto"/>
        <w:ind w:firstLine="482" w:firstLineChars="200"/>
        <w:rPr>
          <w:rFonts w:hint="eastAsia" w:ascii="宋体" w:hAnsi="宋体" w:eastAsia="宋体"/>
          <w:b/>
          <w:color w:val="000000" w:themeColor="text1"/>
          <w:kern w:val="0"/>
          <w:sz w:val="24"/>
          <w:highlight w:val="none"/>
          <w:lang w:eastAsia="zh-CN"/>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1、</w:t>
      </w:r>
      <w:r>
        <w:rPr>
          <w:rFonts w:hint="eastAsia" w:ascii="宋体" w:hAnsi="宋体"/>
          <w:b/>
          <w:color w:val="000000" w:themeColor="text1"/>
          <w:kern w:val="0"/>
          <w:sz w:val="24"/>
          <w:highlight w:val="none"/>
          <w:lang w:eastAsia="zh-CN"/>
          <w14:textFill>
            <w14:solidFill>
              <w14:schemeClr w14:val="tx1"/>
            </w14:solidFill>
          </w14:textFill>
        </w:rPr>
        <w:t>资信技术标</w:t>
      </w:r>
    </w:p>
    <w:p w14:paraId="72DE617D">
      <w:pPr>
        <w:pStyle w:val="21"/>
        <w:snapToGrid w:val="0"/>
        <w:spacing w:before="0" w:beforeLines="0" w:after="0" w:afterLines="0" w:line="360" w:lineRule="auto"/>
        <w:ind w:firstLine="480" w:firstLineChars="200"/>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各投标人根据自身对本项目的解读，按照本招标文件第四章“评标办法”中资信技术标的打分内容，并结合第二章“采购需求”，由各投标人自行编制资信技术标：</w:t>
      </w:r>
    </w:p>
    <w:p w14:paraId="47844B7E">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1</w:t>
      </w:r>
      <w:r>
        <w:rPr>
          <w:rFonts w:hAnsi="宋体" w:cs="宋体"/>
          <w:b w:val="0"/>
          <w:color w:val="000000" w:themeColor="text1"/>
          <w:highlight w:val="none"/>
          <w14:textFill>
            <w14:solidFill>
              <w14:schemeClr w14:val="tx1"/>
            </w14:solidFill>
          </w14:textFill>
        </w:rPr>
        <w:t>）法定代表人身份证扫描件（如为法人投标）或法定代表人授权委托书（如为委托代理人投标）（格式见附件）；</w:t>
      </w:r>
    </w:p>
    <w:p w14:paraId="616E5126">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2</w:t>
      </w: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14:textFill>
            <w14:solidFill>
              <w14:schemeClr w14:val="tx1"/>
            </w14:solidFill>
          </w14:textFill>
        </w:rPr>
        <w:t>投标人诚信投标承诺书</w:t>
      </w:r>
      <w:r>
        <w:rPr>
          <w:rFonts w:hAnsi="宋体" w:cs="宋体"/>
          <w:b w:val="0"/>
          <w:color w:val="000000" w:themeColor="text1"/>
          <w:highlight w:val="none"/>
          <w14:textFill>
            <w14:solidFill>
              <w14:schemeClr w14:val="tx1"/>
            </w14:solidFill>
          </w14:textFill>
        </w:rPr>
        <w:t xml:space="preserve">（格式见附件）； </w:t>
      </w:r>
    </w:p>
    <w:p w14:paraId="76902E0B">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eastAsia" w:hAnsi="宋体" w:eastAsia="宋体" w:cs="宋体"/>
          <w:b w:val="0"/>
          <w:color w:val="000000" w:themeColor="text1"/>
          <w:highlight w:val="none"/>
          <w:lang w:val="en-US" w:eastAsia="zh-CN"/>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default" w:hAnsi="宋体" w:cs="宋体"/>
          <w:b w:val="0"/>
          <w:color w:val="000000" w:themeColor="text1"/>
          <w:highlight w:val="none"/>
          <w14:textFill>
            <w14:solidFill>
              <w14:schemeClr w14:val="tx1"/>
            </w14:solidFill>
          </w14:textFill>
        </w:rPr>
        <w:t>3</w:t>
      </w:r>
      <w:r>
        <w:rPr>
          <w:rFonts w:hAnsi="宋体" w:cs="宋体"/>
          <w:b w:val="0"/>
          <w:color w:val="000000" w:themeColor="text1"/>
          <w:highlight w:val="none"/>
          <w14:textFill>
            <w14:solidFill>
              <w14:schemeClr w14:val="tx1"/>
            </w14:solidFill>
          </w14:textFill>
        </w:rPr>
        <w:t>）</w:t>
      </w:r>
      <w:r>
        <w:rPr>
          <w:rFonts w:hint="eastAsia" w:ascii="宋体" w:hAnsi="宋体" w:eastAsia="宋体" w:cs="宋体"/>
          <w:b w:val="0"/>
          <w:color w:val="000000" w:themeColor="text1"/>
          <w:highlight w:val="none"/>
          <w14:textFill>
            <w14:solidFill>
              <w14:schemeClr w14:val="tx1"/>
            </w14:solidFill>
          </w14:textFill>
        </w:rPr>
        <w:t>营业执照副本</w:t>
      </w:r>
      <w:r>
        <w:rPr>
          <w:rFonts w:hint="eastAsia" w:hAnsi="宋体" w:cs="宋体"/>
          <w:b w:val="0"/>
          <w:color w:val="000000" w:themeColor="text1"/>
          <w:highlight w:val="none"/>
          <w:lang w:val="en-US" w:eastAsia="zh-CN"/>
          <w14:textFill>
            <w14:solidFill>
              <w14:schemeClr w14:val="tx1"/>
            </w14:solidFill>
          </w14:textFill>
        </w:rPr>
        <w:t>；</w:t>
      </w:r>
    </w:p>
    <w:p w14:paraId="446AD562">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（4）</w:t>
      </w:r>
      <w:r>
        <w:rPr>
          <w:rFonts w:hint="eastAsia" w:ascii="宋体" w:hAnsi="宋体" w:eastAsia="宋体" w:cs="宋体"/>
          <w:b w:val="0"/>
          <w:color w:val="000000" w:themeColor="text1"/>
          <w:highlight w:val="none"/>
          <w:lang w:val="en-US" w:eastAsia="zh-CN"/>
          <w14:textFill>
            <w14:solidFill>
              <w14:schemeClr w14:val="tx1"/>
            </w14:solidFill>
          </w14:textFill>
        </w:rPr>
        <w:t>投</w:t>
      </w:r>
      <w:r>
        <w:rPr>
          <w:rFonts w:hint="eastAsia" w:hAnsi="宋体" w:cs="宋体"/>
          <w:b w:val="0"/>
          <w:color w:val="000000" w:themeColor="text1"/>
          <w:highlight w:val="none"/>
          <w:lang w:val="en-US" w:eastAsia="zh-CN"/>
          <w14:textFill>
            <w14:solidFill>
              <w14:schemeClr w14:val="tx1"/>
            </w14:solidFill>
          </w14:textFill>
        </w:rPr>
        <w:t>标声明书</w:t>
      </w:r>
      <w:r>
        <w:rPr>
          <w:rFonts w:hAnsi="宋体" w:cs="宋体"/>
          <w:b w:val="0"/>
          <w:color w:val="000000" w:themeColor="text1"/>
          <w:highlight w:val="none"/>
          <w14:textFill>
            <w14:solidFill>
              <w14:schemeClr w14:val="tx1"/>
            </w14:solidFill>
          </w14:textFill>
        </w:rPr>
        <w:t>（格式见附件）；</w:t>
      </w:r>
    </w:p>
    <w:p w14:paraId="4DCFBE7C">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lang w:val="en-US" w:eastAsia="zh-CN"/>
          <w14:textFill>
            <w14:solidFill>
              <w14:schemeClr w14:val="tx1"/>
            </w14:solidFill>
          </w14:textFill>
        </w:rPr>
        <w:t>5</w:t>
      </w: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14:textFill>
            <w14:solidFill>
              <w14:schemeClr w14:val="tx1"/>
            </w14:solidFill>
          </w14:textFill>
        </w:rPr>
        <w:t>投标产品技术参数响应表</w:t>
      </w:r>
      <w:r>
        <w:rPr>
          <w:rFonts w:hAnsi="宋体" w:cs="宋体"/>
          <w:b w:val="0"/>
          <w:color w:val="000000" w:themeColor="text1"/>
          <w:highlight w:val="none"/>
          <w14:textFill>
            <w14:solidFill>
              <w14:schemeClr w14:val="tx1"/>
            </w14:solidFill>
          </w14:textFill>
        </w:rPr>
        <w:t>（格式见附件）；</w:t>
      </w:r>
    </w:p>
    <w:p w14:paraId="0CDC4BAC">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lang w:val="en-US" w:eastAsia="zh-CN"/>
          <w14:textFill>
            <w14:solidFill>
              <w14:schemeClr w14:val="tx1"/>
            </w14:solidFill>
          </w14:textFill>
        </w:rPr>
        <w:t>6</w:t>
      </w: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14:textFill>
            <w14:solidFill>
              <w14:schemeClr w14:val="tx1"/>
            </w14:solidFill>
          </w14:textFill>
        </w:rPr>
        <w:t>业绩一览表</w:t>
      </w:r>
      <w:r>
        <w:rPr>
          <w:rFonts w:hAnsi="宋体" w:cs="宋体"/>
          <w:b w:val="0"/>
          <w:color w:val="000000" w:themeColor="text1"/>
          <w:highlight w:val="none"/>
          <w14:textFill>
            <w14:solidFill>
              <w14:schemeClr w14:val="tx1"/>
            </w14:solidFill>
          </w14:textFill>
        </w:rPr>
        <w:t>（格式见附件，如有）；</w:t>
      </w:r>
    </w:p>
    <w:p w14:paraId="2C129F33">
      <w:pPr>
        <w:pStyle w:val="22"/>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投标人认为可以证明自身实力的其他相关材料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r>
        <w:rPr>
          <w:rFonts w:ascii="宋体" w:hAnsi="宋体" w:eastAsia="宋体" w:cs="宋体"/>
          <w:color w:val="000000" w:themeColor="text1"/>
          <w:sz w:val="24"/>
          <w:szCs w:val="24"/>
          <w:highlight w:val="none"/>
          <w14:textFill>
            <w14:solidFill>
              <w14:schemeClr w14:val="tx1"/>
            </w14:solidFill>
          </w14:textFill>
        </w:rPr>
        <w:t>。</w:t>
      </w:r>
    </w:p>
    <w:p w14:paraId="08482BC8">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lang w:val="en-US" w:eastAsia="zh-CN"/>
          <w14:textFill>
            <w14:solidFill>
              <w14:schemeClr w14:val="tx1"/>
            </w14:solidFill>
          </w14:textFill>
        </w:rPr>
      </w:pPr>
      <w:r>
        <w:rPr>
          <w:rFonts w:hint="eastAsia" w:hAnsi="宋体" w:cs="宋体"/>
          <w:b w:val="0"/>
          <w:color w:val="000000" w:themeColor="text1"/>
          <w:highlight w:val="none"/>
          <w:lang w:val="en-US" w:eastAsia="zh-CN"/>
          <w14:textFill>
            <w14:solidFill>
              <w14:schemeClr w14:val="tx1"/>
            </w14:solidFill>
          </w14:textFill>
        </w:rPr>
        <w:t>（8）样品（如有）；</w:t>
      </w:r>
    </w:p>
    <w:p w14:paraId="00473295">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lang w:val="en-US" w:eastAsia="zh-CN"/>
          <w14:textFill>
            <w14:solidFill>
              <w14:schemeClr w14:val="tx1"/>
            </w14:solidFill>
          </w14:textFill>
        </w:rPr>
      </w:pPr>
      <w:r>
        <w:rPr>
          <w:rFonts w:hint="eastAsia" w:hAnsi="宋体" w:cs="宋体"/>
          <w:b w:val="0"/>
          <w:color w:val="000000" w:themeColor="text1"/>
          <w:highlight w:val="none"/>
          <w:lang w:val="en-US" w:eastAsia="zh-CN"/>
          <w14:textFill>
            <w14:solidFill>
              <w14:schemeClr w14:val="tx1"/>
            </w14:solidFill>
          </w14:textFill>
        </w:rPr>
        <w:t>①</w:t>
      </w:r>
      <w:r>
        <w:rPr>
          <w:rFonts w:hint="default" w:hAnsi="宋体" w:cs="宋体"/>
          <w:b w:val="0"/>
          <w:color w:val="000000" w:themeColor="text1"/>
          <w:highlight w:val="none"/>
          <w:lang w:val="en-US" w:eastAsia="zh-CN"/>
          <w14:textFill>
            <w14:solidFill>
              <w14:schemeClr w14:val="tx1"/>
            </w14:solidFill>
          </w14:textFill>
        </w:rPr>
        <w:t>窗帘</w:t>
      </w:r>
      <w:r>
        <w:rPr>
          <w:rFonts w:hint="eastAsia" w:hAnsi="宋体" w:cs="宋体"/>
          <w:b w:val="0"/>
          <w:color w:val="000000" w:themeColor="text1"/>
          <w:highlight w:val="none"/>
          <w:lang w:val="en-US" w:eastAsia="zh-CN"/>
          <w14:textFill>
            <w14:solidFill>
              <w14:schemeClr w14:val="tx1"/>
            </w14:solidFill>
          </w14:textFill>
        </w:rPr>
        <w:t>；</w:t>
      </w:r>
    </w:p>
    <w:p w14:paraId="1DF6FFA1">
      <w:pPr>
        <w:spacing w:line="360" w:lineRule="auto"/>
        <w:ind w:firstLine="480" w:firstLineChars="200"/>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窗纱；</w:t>
      </w:r>
    </w:p>
    <w:p w14:paraId="1C1C5E9E">
      <w:pPr>
        <w:pStyle w:val="2"/>
        <w:ind w:left="0" w:leftChars="0" w:firstLine="480" w:firstLineChars="200"/>
        <w:rPr>
          <w:rFonts w:hint="eastAsia" w:ascii="宋体" w:hAnsi="宋体"/>
          <w:b/>
          <w:color w:val="000000" w:themeColor="text1"/>
          <w:kern w:val="0"/>
          <w:sz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③地毯1m×1m</w:t>
      </w:r>
    </w:p>
    <w:p w14:paraId="2023621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kern w:val="0"/>
          <w:sz w:val="24"/>
          <w:highlight w:val="none"/>
          <w:lang w:eastAsia="zh-CN"/>
          <w14:textFill>
            <w14:solidFill>
              <w14:schemeClr w14:val="tx1"/>
            </w14:solidFill>
          </w14:textFill>
        </w:rPr>
        <w:t>商务标</w:t>
      </w:r>
    </w:p>
    <w:p w14:paraId="21DE6A3B">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（1）开标一览表（格式见附件）；</w:t>
      </w:r>
    </w:p>
    <w:p w14:paraId="7B6AB102">
      <w:pPr>
        <w:pStyle w:val="21"/>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firstLine="480" w:firstLineChars="200"/>
        <w:textAlignment w:val="auto"/>
        <w:rPr>
          <w:rFonts w:hint="default" w:hAnsi="宋体" w:cs="宋体"/>
          <w:b w:val="0"/>
          <w:color w:val="000000" w:themeColor="text1"/>
          <w:highlight w:val="none"/>
          <w14:textFill>
            <w14:solidFill>
              <w14:schemeClr w14:val="tx1"/>
            </w14:solidFill>
          </w14:textFill>
        </w:rPr>
      </w:pPr>
      <w:r>
        <w:rPr>
          <w:rFonts w:hAnsi="宋体" w:cs="宋体"/>
          <w:b w:val="0"/>
          <w:color w:val="000000" w:themeColor="text1"/>
          <w:highlight w:val="none"/>
          <w14:textFill>
            <w14:solidFill>
              <w14:schemeClr w14:val="tx1"/>
            </w14:solidFill>
          </w14:textFill>
        </w:rPr>
        <w:t>（</w:t>
      </w:r>
      <w:r>
        <w:rPr>
          <w:rFonts w:hint="eastAsia" w:hAnsi="宋体" w:cs="宋体"/>
          <w:b w:val="0"/>
          <w:color w:val="000000" w:themeColor="text1"/>
          <w:highlight w:val="none"/>
          <w:lang w:val="en-US" w:eastAsia="zh-CN"/>
          <w14:textFill>
            <w14:solidFill>
              <w14:schemeClr w14:val="tx1"/>
            </w14:solidFill>
          </w14:textFill>
        </w:rPr>
        <w:t>2</w:t>
      </w:r>
      <w:r>
        <w:rPr>
          <w:rFonts w:hAnsi="宋体" w:cs="宋体"/>
          <w:b w:val="0"/>
          <w:color w:val="000000" w:themeColor="text1"/>
          <w:highlight w:val="none"/>
          <w14:textFill>
            <w14:solidFill>
              <w14:schemeClr w14:val="tx1"/>
            </w14:solidFill>
          </w14:textFill>
        </w:rPr>
        <w:t>）投标报价明细清单（格式见附件）；</w:t>
      </w:r>
    </w:p>
    <w:p w14:paraId="56B8575B">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二</w:t>
      </w:r>
      <w:r>
        <w:rPr>
          <w:rFonts w:hint="eastAsia" w:ascii="宋体" w:hAnsi="宋体"/>
          <w:b/>
          <w:color w:val="000000" w:themeColor="text1"/>
          <w:sz w:val="24"/>
          <w:highlight w:val="none"/>
          <w14:textFill>
            <w14:solidFill>
              <w14:schemeClr w14:val="tx1"/>
            </w14:solidFill>
          </w14:textFill>
        </w:rPr>
        <w:t>）投标文件的语言及计量</w:t>
      </w:r>
    </w:p>
    <w:p w14:paraId="1BCC89C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投标文件以及投标人与招标人就有关投标事宜的所有来往函电，均应以中文汉语书写。除签名、盖章、专用名称等特殊情形外，以中文汉语以外的文字表述的投标文件视同未提供。</w:t>
      </w:r>
    </w:p>
    <w:p w14:paraId="603D6A1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14:paraId="608DDF13">
      <w:pPr>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）投标报价</w:t>
      </w:r>
    </w:p>
    <w:p w14:paraId="1EAA568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1.投标报价应按招标文件中相关附表格式填写。</w:t>
      </w:r>
    </w:p>
    <w:p w14:paraId="3819359D">
      <w:pPr>
        <w:pStyle w:val="21"/>
        <w:snapToGrid w:val="0"/>
        <w:spacing w:before="0" w:beforeLines="0" w:after="0" w:afterLines="0" w:line="360" w:lineRule="auto"/>
        <w:ind w:firstLine="482" w:firstLineChars="200"/>
        <w:rPr>
          <w:rFonts w:hint="default"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▲2.投标报价是履行合同的最终价格，</w:t>
      </w:r>
      <w:r>
        <w:rPr>
          <w:rFonts w:hint="eastAsia" w:hAnsi="宋体" w:cs="宋体"/>
          <w:color w:val="000000" w:themeColor="text1"/>
          <w:highlight w:val="none"/>
          <w:lang w:val="en-US" w:eastAsia="zh-CN"/>
          <w14:textFill>
            <w14:solidFill>
              <w14:schemeClr w14:val="tx1"/>
            </w14:solidFill>
          </w14:textFill>
        </w:rPr>
        <w:t>该</w:t>
      </w:r>
      <w:r>
        <w:rPr>
          <w:rFonts w:hint="eastAsia" w:hAnsi="宋体"/>
          <w:color w:val="auto"/>
          <w:highlight w:val="none"/>
          <w:lang w:val="en-US" w:eastAsia="zh-CN"/>
        </w:rPr>
        <w:t>费用</w:t>
      </w:r>
      <w:r>
        <w:rPr>
          <w:rFonts w:hint="eastAsia" w:hAnsi="宋体"/>
          <w:color w:val="auto"/>
          <w:highlight w:val="none"/>
        </w:rPr>
        <w:t>已包含本项目</w:t>
      </w:r>
      <w:r>
        <w:rPr>
          <w:rFonts w:hint="eastAsia" w:ascii="Calibri" w:hAnsi="Calibri"/>
          <w:color w:val="auto"/>
          <w:sz w:val="24"/>
          <w:highlight w:val="none"/>
        </w:rPr>
        <w:t>货物设计、原材料、成品制作、材料费</w:t>
      </w:r>
      <w:r>
        <w:rPr>
          <w:rFonts w:hint="eastAsia" w:ascii="Calibri" w:hAnsi="Calibri"/>
          <w:color w:val="auto"/>
          <w:sz w:val="24"/>
          <w:highlight w:val="none"/>
          <w:lang w:eastAsia="zh-CN"/>
        </w:rPr>
        <w:t>（</w:t>
      </w:r>
      <w:r>
        <w:rPr>
          <w:rFonts w:hint="eastAsia" w:ascii="Calibri" w:hAnsi="Calibri"/>
          <w:color w:val="auto"/>
          <w:sz w:val="24"/>
          <w:highlight w:val="none"/>
          <w:lang w:val="en-US" w:eastAsia="zh-CN"/>
        </w:rPr>
        <w:t>含窗帘挂钩</w:t>
      </w:r>
      <w:r>
        <w:rPr>
          <w:rFonts w:hint="eastAsia" w:ascii="Calibri" w:hAnsi="Calibri"/>
          <w:color w:val="auto"/>
          <w:sz w:val="24"/>
          <w:highlight w:val="none"/>
          <w:lang w:eastAsia="zh-CN"/>
        </w:rPr>
        <w:t>）</w:t>
      </w:r>
      <w:r>
        <w:rPr>
          <w:rFonts w:hint="eastAsia" w:ascii="Calibri" w:hAnsi="Calibri"/>
          <w:color w:val="auto"/>
          <w:sz w:val="24"/>
          <w:highlight w:val="none"/>
        </w:rPr>
        <w:t>、人工费、服务费、运输费、装卸、安装前的清洗费、保管费、安装调试费、税费、利润、维修、质量保修、管理费用、完成合同所需的一切本身和不可或缺的所有工作开支、政策性文件规定及合同包含的所有风险、责任等各项全部费用</w:t>
      </w:r>
      <w:r>
        <w:rPr>
          <w:rFonts w:hint="eastAsia" w:hAnsi="宋体"/>
          <w:color w:val="auto"/>
          <w:highlight w:val="none"/>
        </w:rPr>
        <w:t>。该单价中已综合考虑了在合同有效期内的材料设备、机械、人工等所有市场价格波动的风险，在合同有效期内不做任何调整。</w:t>
      </w:r>
    </w:p>
    <w:p w14:paraId="6935C4F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投标文件只允许有一个报价，有选择的</w:t>
      </w:r>
      <w:r>
        <w:rPr>
          <w:rFonts w:hint="eastAsia" w:ascii="宋体" w:hAnsi="宋体"/>
          <w:color w:val="000000" w:themeColor="text1"/>
          <w:sz w:val="24"/>
          <w:highlight w:val="none"/>
          <w14:textFill>
            <w14:solidFill>
              <w14:schemeClr w14:val="tx1"/>
            </w14:solidFill>
          </w14:textFill>
        </w:rPr>
        <w:t>或有条件的</w:t>
      </w:r>
      <w:r>
        <w:rPr>
          <w:rFonts w:ascii="宋体" w:hAnsi="宋体"/>
          <w:color w:val="000000" w:themeColor="text1"/>
          <w:sz w:val="24"/>
          <w:highlight w:val="none"/>
          <w14:textFill>
            <w14:solidFill>
              <w14:schemeClr w14:val="tx1"/>
            </w14:solidFill>
          </w14:textFill>
        </w:rPr>
        <w:t>报价将不予接受。</w:t>
      </w:r>
    </w:p>
    <w:p w14:paraId="76DDD769">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四</w:t>
      </w:r>
      <w:r>
        <w:rPr>
          <w:rFonts w:hint="eastAsia" w:ascii="宋体" w:hAnsi="宋体"/>
          <w:b/>
          <w:color w:val="000000" w:themeColor="text1"/>
          <w:szCs w:val="24"/>
          <w:highlight w:val="none"/>
          <w14:textFill>
            <w14:solidFill>
              <w14:schemeClr w14:val="tx1"/>
            </w14:solidFill>
          </w14:textFill>
        </w:rPr>
        <w:t>）投标文件的有效期</w:t>
      </w:r>
    </w:p>
    <w:p w14:paraId="35EEB707">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1</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 xml:space="preserve">自投标截止日起 </w:t>
      </w:r>
      <w:r>
        <w:rPr>
          <w:rFonts w:hint="eastAsia"/>
          <w:color w:val="000000" w:themeColor="text1"/>
          <w:sz w:val="24"/>
          <w:szCs w:val="22"/>
          <w:highlight w:val="none"/>
          <w14:textFill>
            <w14:solidFill>
              <w14:schemeClr w14:val="tx1"/>
            </w14:solidFill>
          </w14:textFill>
        </w:rPr>
        <w:t>90</w:t>
      </w:r>
      <w:r>
        <w:rPr>
          <w:color w:val="000000" w:themeColor="text1"/>
          <w:sz w:val="24"/>
          <w:szCs w:val="22"/>
          <w:highlight w:val="none"/>
          <w14:textFill>
            <w14:solidFill>
              <w14:schemeClr w14:val="tx1"/>
            </w14:solidFill>
          </w14:textFill>
        </w:rPr>
        <w:t>天投标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应保持有效。</w:t>
      </w:r>
      <w:r>
        <w:rPr>
          <w:rFonts w:hint="eastAsia"/>
          <w:color w:val="000000" w:themeColor="text1"/>
          <w:sz w:val="24"/>
          <w:szCs w:val="22"/>
          <w:highlight w:val="none"/>
          <w14:textFill>
            <w14:solidFill>
              <w14:schemeClr w14:val="tx1"/>
            </w14:solidFill>
          </w14:textFill>
        </w:rPr>
        <w:t>中标人投标文件有效期延长至合同有效期。</w:t>
      </w:r>
      <w:r>
        <w:rPr>
          <w:color w:val="000000" w:themeColor="text1"/>
          <w:sz w:val="24"/>
          <w:szCs w:val="22"/>
          <w:highlight w:val="none"/>
          <w14:textFill>
            <w14:solidFill>
              <w14:schemeClr w14:val="tx1"/>
            </w14:solidFill>
          </w14:textFill>
        </w:rPr>
        <w:t>有效期</w:t>
      </w:r>
      <w:r>
        <w:rPr>
          <w:rFonts w:hint="eastAsia"/>
          <w:color w:val="000000" w:themeColor="text1"/>
          <w:sz w:val="24"/>
          <w:szCs w:val="22"/>
          <w:highlight w:val="none"/>
          <w14:textFill>
            <w14:solidFill>
              <w14:schemeClr w14:val="tx1"/>
            </w14:solidFill>
          </w14:textFill>
        </w:rPr>
        <w:t>不足</w:t>
      </w:r>
      <w:r>
        <w:rPr>
          <w:color w:val="000000" w:themeColor="text1"/>
          <w:sz w:val="24"/>
          <w:szCs w:val="22"/>
          <w:highlight w:val="none"/>
          <w14:textFill>
            <w14:solidFill>
              <w14:schemeClr w14:val="tx1"/>
            </w14:solidFill>
          </w14:textFill>
        </w:rPr>
        <w:t>的投标</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将被拒绝。</w:t>
      </w:r>
    </w:p>
    <w:p w14:paraId="4E6BA12E">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2.</w:t>
      </w:r>
      <w:r>
        <w:rPr>
          <w:color w:val="000000" w:themeColor="text1"/>
          <w:sz w:val="24"/>
          <w:szCs w:val="22"/>
          <w:highlight w:val="none"/>
          <w14:textFill>
            <w14:solidFill>
              <w14:schemeClr w14:val="tx1"/>
            </w14:solidFill>
          </w14:textFill>
        </w:rPr>
        <w:t>在特殊情况下，招标人可与投标人协商延长投标书的有效期，这种要求和答复均以书面形式进行。</w:t>
      </w:r>
    </w:p>
    <w:p w14:paraId="4B7139D6">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70A7A64F">
      <w:pPr>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4.</w:t>
      </w:r>
      <w:r>
        <w:rPr>
          <w:color w:val="000000" w:themeColor="text1"/>
          <w:sz w:val="24"/>
          <w:szCs w:val="22"/>
          <w:highlight w:val="none"/>
          <w14:textFill>
            <w14:solidFill>
              <w14:schemeClr w14:val="tx1"/>
            </w14:solidFill>
          </w14:textFill>
        </w:rPr>
        <w:t>中标人的投标文件自开标之日起至合同履行完毕止均应保持有效。</w:t>
      </w:r>
    </w:p>
    <w:p w14:paraId="116FF0F3">
      <w:pPr>
        <w:pStyle w:val="8"/>
        <w:widowControl w:val="0"/>
        <w:tabs>
          <w:tab w:val="clear" w:pos="454"/>
          <w:tab w:val="clear" w:pos="900"/>
        </w:tabs>
        <w:snapToGrid w:val="0"/>
        <w:spacing w:after="0" w:afterLines="0" w:line="360" w:lineRule="auto"/>
        <w:ind w:left="0" w:firstLine="482" w:firstLineChars="200"/>
        <w:jc w:val="both"/>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w:t>
      </w:r>
      <w:r>
        <w:rPr>
          <w:rFonts w:hint="eastAsia" w:ascii="宋体" w:hAnsi="宋体"/>
          <w:b/>
          <w:color w:val="000000" w:themeColor="text1"/>
          <w:szCs w:val="24"/>
          <w:highlight w:val="none"/>
          <w:lang w:val="en-US" w:eastAsia="zh-CN"/>
          <w14:textFill>
            <w14:solidFill>
              <w14:schemeClr w14:val="tx1"/>
            </w14:solidFill>
          </w14:textFill>
        </w:rPr>
        <w:t>五</w:t>
      </w:r>
      <w:r>
        <w:rPr>
          <w:rFonts w:hint="eastAsia" w:ascii="宋体" w:hAnsi="宋体"/>
          <w:b/>
          <w:color w:val="000000" w:themeColor="text1"/>
          <w:szCs w:val="24"/>
          <w:highlight w:val="none"/>
          <w14:textFill>
            <w14:solidFill>
              <w14:schemeClr w14:val="tx1"/>
            </w14:solidFill>
          </w14:textFill>
        </w:rPr>
        <w:t>）投标保证金</w:t>
      </w:r>
    </w:p>
    <w:p w14:paraId="5058C4A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1.投标人须按规定提交投标保证金。否则，其投标将被拒绝。</w:t>
      </w:r>
    </w:p>
    <w:p w14:paraId="5172F93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2.保证金形式：</w:t>
      </w:r>
      <w:r>
        <w:rPr>
          <w:rFonts w:hint="eastAsia" w:ascii="宋体" w:hAnsi="宋体"/>
          <w:color w:val="000000" w:themeColor="text1"/>
          <w:sz w:val="24"/>
          <w:highlight w:val="none"/>
          <w:lang w:val="en-US" w:eastAsia="zh-CN"/>
          <w14:textFill>
            <w14:solidFill>
              <w14:schemeClr w14:val="tx1"/>
            </w14:solidFill>
          </w14:textFill>
        </w:rPr>
        <w:t>详见公告</w:t>
      </w:r>
      <w:r>
        <w:rPr>
          <w:rFonts w:hint="eastAsia" w:ascii="宋体" w:hAnsi="宋体"/>
          <w:color w:val="000000" w:themeColor="text1"/>
          <w:sz w:val="24"/>
          <w:highlight w:val="none"/>
          <w14:textFill>
            <w14:solidFill>
              <w14:schemeClr w14:val="tx1"/>
            </w14:solidFill>
          </w14:textFill>
        </w:rPr>
        <w:t>。</w:t>
      </w:r>
    </w:p>
    <w:p w14:paraId="17ECD74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3.保证金不计息。</w:t>
      </w:r>
    </w:p>
    <w:p w14:paraId="4AF27F95">
      <w:pPr>
        <w:snapToGri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4.投标人有下列情形之一的，投标保证金将不予退还：</w:t>
      </w:r>
    </w:p>
    <w:p w14:paraId="2DBD615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（1）投标人在投标有效期内撤回投标文件的；</w:t>
      </w:r>
    </w:p>
    <w:p w14:paraId="6630377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（2）未按规定提交履约保证金的；</w:t>
      </w:r>
    </w:p>
    <w:p w14:paraId="44074D97">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（3）投标人在投标过程中弄虚作假，提供虚假材料的；</w:t>
      </w:r>
    </w:p>
    <w:p w14:paraId="171710C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（4）中标人无正当理由不与采购单位签订合同的；</w:t>
      </w:r>
    </w:p>
    <w:p w14:paraId="7B5A4CA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将中标项目转让给他人或者在投标文件中未说明且未经招标人同意，将中标项目分包给他人的；</w:t>
      </w:r>
    </w:p>
    <w:p w14:paraId="5041DA6C">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（6）拒绝履行合同义务的；</w:t>
      </w:r>
    </w:p>
    <w:p w14:paraId="54AB8D08">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（7）有《关于印发&lt;台州市工程建设投标保函管理规定&gt;的通知》（台公管办〔2022〕2号）第十一条规定情形的。</w:t>
      </w:r>
    </w:p>
    <w:p w14:paraId="3E638839">
      <w:pPr>
        <w:snapToGrid w:val="0"/>
        <w:spacing w:line="360" w:lineRule="auto"/>
        <w:ind w:firstLine="482" w:firstLineChars="200"/>
        <w:outlineLvl w:val="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六</w:t>
      </w:r>
      <w:r>
        <w:rPr>
          <w:rFonts w:hint="eastAsia" w:ascii="宋体" w:hAnsi="宋体"/>
          <w:b/>
          <w:color w:val="000000" w:themeColor="text1"/>
          <w:sz w:val="24"/>
          <w:highlight w:val="none"/>
          <w14:textFill>
            <w14:solidFill>
              <w14:schemeClr w14:val="tx1"/>
            </w14:solidFill>
          </w14:textFill>
        </w:rPr>
        <w:t>）投标文件的签署和份数</w:t>
      </w:r>
    </w:p>
    <w:p w14:paraId="7CF33BAF">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投标人按本招标文件规定的要求使用电子投标文件，投标文件内容不完整、编排混乱导致投标文件被误读、漏读或者查找不到相关内容的，是投标人的责任。</w:t>
      </w:r>
    </w:p>
    <w:p w14:paraId="0C365534">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sz w:val="24"/>
          <w:highlight w:val="none"/>
          <w14:textFill>
            <w14:solidFill>
              <w14:schemeClr w14:val="tx1"/>
            </w14:solidFill>
          </w14:textFill>
        </w:rPr>
        <w:t>人的</w:t>
      </w:r>
      <w:r>
        <w:rPr>
          <w:rFonts w:ascii="宋体" w:hAnsi="宋体"/>
          <w:color w:val="000000" w:themeColor="text1"/>
          <w:sz w:val="24"/>
          <w:highlight w:val="none"/>
          <w14:textFill>
            <w14:solidFill>
              <w14:schemeClr w14:val="tx1"/>
            </w14:solidFill>
          </w14:textFill>
        </w:rPr>
        <w:t>授权</w:t>
      </w:r>
      <w:r>
        <w:rPr>
          <w:rFonts w:hint="eastAsia" w:ascii="宋体" w:hAnsi="宋体"/>
          <w:color w:val="000000" w:themeColor="text1"/>
          <w:sz w:val="24"/>
          <w:highlight w:val="none"/>
          <w14:textFill>
            <w14:solidFill>
              <w14:schemeClr w14:val="tx1"/>
            </w14:solidFill>
          </w14:textFill>
        </w:rPr>
        <w:t>委托</w:t>
      </w:r>
      <w:r>
        <w:rPr>
          <w:rFonts w:ascii="宋体" w:hAnsi="宋体"/>
          <w:color w:val="000000" w:themeColor="text1"/>
          <w:sz w:val="24"/>
          <w:highlight w:val="none"/>
          <w14:textFill>
            <w14:solidFill>
              <w14:schemeClr w14:val="tx1"/>
            </w14:solidFill>
          </w14:textFill>
        </w:rPr>
        <w:t>人签署</w:t>
      </w:r>
      <w:r>
        <w:rPr>
          <w:rFonts w:hint="eastAsia" w:ascii="宋体" w:hAnsi="宋体"/>
          <w:color w:val="000000" w:themeColor="text1"/>
          <w:sz w:val="24"/>
          <w:highlight w:val="none"/>
          <w14:textFill>
            <w14:solidFill>
              <w14:schemeClr w14:val="tx1"/>
            </w14:solidFill>
          </w14:textFill>
        </w:rPr>
        <w:t>或盖章</w:t>
      </w:r>
      <w:r>
        <w:rPr>
          <w:rFonts w:ascii="宋体" w:hAnsi="宋体"/>
          <w:color w:val="000000" w:themeColor="text1"/>
          <w:sz w:val="24"/>
          <w:highlight w:val="none"/>
          <w14:textFill>
            <w14:solidFill>
              <w14:schemeClr w14:val="tx1"/>
            </w14:solidFill>
          </w14:textFill>
        </w:rPr>
        <w:t>，投标人应写全称。</w:t>
      </w:r>
    </w:p>
    <w:p w14:paraId="5194AD9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14:paraId="211264B2">
      <w:pPr>
        <w:snapToGrid w:val="0"/>
        <w:spacing w:line="360" w:lineRule="auto"/>
        <w:ind w:firstLine="482" w:firstLineChars="200"/>
        <w:outlineLvl w:val="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七</w:t>
      </w:r>
      <w:r>
        <w:rPr>
          <w:rFonts w:hint="eastAsia" w:ascii="宋体" w:hAnsi="宋体"/>
          <w:b/>
          <w:color w:val="000000" w:themeColor="text1"/>
          <w:sz w:val="24"/>
          <w:highlight w:val="none"/>
          <w14:textFill>
            <w14:solidFill>
              <w14:schemeClr w14:val="tx1"/>
            </w14:solidFill>
          </w14:textFill>
        </w:rPr>
        <w:t>）投标文件的包装、递交、修改和撤回</w:t>
      </w:r>
    </w:p>
    <w:p w14:paraId="61B72D3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1.本工程采用电子投标，无需纸质投标文件；</w:t>
      </w:r>
    </w:p>
    <w:p w14:paraId="6CFA6A7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2.投标人应在投标截止时间前上传投标文件。逾期上传的或者未上传指定系统的，视为投标文件未送达。</w:t>
      </w:r>
    </w:p>
    <w:p w14:paraId="4AE8883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3.在规定的投标截止时间前，投标人可以修改或撤回已递交的电子投标文件；修改好后重新上传加密电子投标文件。</w:t>
      </w:r>
    </w:p>
    <w:p w14:paraId="6FD38D9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78A401E0">
      <w:pPr>
        <w:snapToGrid w:val="0"/>
        <w:spacing w:line="360" w:lineRule="auto"/>
        <w:ind w:firstLine="482" w:firstLineChars="200"/>
        <w:outlineLvl w:val="2"/>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八</w:t>
      </w:r>
      <w:r>
        <w:rPr>
          <w:rFonts w:hint="eastAsia" w:ascii="宋体" w:hAnsi="宋体"/>
          <w:b/>
          <w:color w:val="000000" w:themeColor="text1"/>
          <w:sz w:val="24"/>
          <w:highlight w:val="none"/>
          <w14:textFill>
            <w14:solidFill>
              <w14:schemeClr w14:val="tx1"/>
            </w14:solidFill>
          </w14:textFill>
        </w:rPr>
        <w:t>）投标无效的情形</w:t>
      </w:r>
    </w:p>
    <w:p w14:paraId="386A2142">
      <w:pPr>
        <w:snapToGrid w:val="0"/>
        <w:spacing w:line="360" w:lineRule="auto"/>
        <w:ind w:firstLine="480" w:firstLineChars="200"/>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2B79657">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在符合性审查和</w:t>
      </w:r>
      <w:r>
        <w:rPr>
          <w:rFonts w:hint="eastAsia" w:ascii="宋体" w:hAnsi="宋体"/>
          <w:b/>
          <w:bCs/>
          <w:color w:val="000000" w:themeColor="text1"/>
          <w:sz w:val="24"/>
          <w:highlight w:val="none"/>
          <w14:textFill>
            <w14:solidFill>
              <w14:schemeClr w14:val="tx1"/>
            </w14:solidFill>
          </w14:textFill>
        </w:rPr>
        <w:t>资信技术</w:t>
      </w:r>
      <w:r>
        <w:rPr>
          <w:rFonts w:ascii="宋体" w:hAnsi="宋体"/>
          <w:b/>
          <w:bCs/>
          <w:color w:val="000000" w:themeColor="text1"/>
          <w:sz w:val="24"/>
          <w:highlight w:val="none"/>
          <w14:textFill>
            <w14:solidFill>
              <w14:schemeClr w14:val="tx1"/>
            </w14:solidFill>
          </w14:textFill>
        </w:rPr>
        <w:t>评审时，如发现下列情形之一的，投标文件将被视为无效：</w:t>
      </w:r>
    </w:p>
    <w:p w14:paraId="3B30FF7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bidi="ar"/>
          <w14:textFill>
            <w14:solidFill>
              <w14:schemeClr w14:val="tx1"/>
            </w14:solidFill>
          </w14:textFill>
        </w:rPr>
        <w:t>资格证明文件不全的，或者不符合招标文件标明的资格要求的；</w:t>
      </w:r>
    </w:p>
    <w:p w14:paraId="60DE5A3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lang w:bidi="ar"/>
          <w14:textFill>
            <w14:solidFill>
              <w14:schemeClr w14:val="tx1"/>
            </w14:solidFill>
          </w14:textFill>
        </w:rPr>
        <w:t>投标文件</w:t>
      </w:r>
      <w:r>
        <w:rPr>
          <w:rFonts w:hint="eastAsia" w:ascii="宋体" w:hAnsi="宋体"/>
          <w:b/>
          <w:bCs/>
          <w:color w:val="000000" w:themeColor="text1"/>
          <w:sz w:val="24"/>
          <w:highlight w:val="none"/>
          <w:lang w:bidi="ar"/>
          <w14:textFill>
            <w14:solidFill>
              <w14:schemeClr w14:val="tx1"/>
            </w14:solidFill>
          </w14:textFill>
        </w:rPr>
        <w:t>在指定页面</w:t>
      </w:r>
      <w:r>
        <w:rPr>
          <w:rFonts w:hint="eastAsia" w:ascii="宋体" w:hAnsi="宋体"/>
          <w:bCs/>
          <w:color w:val="000000" w:themeColor="text1"/>
          <w:sz w:val="24"/>
          <w:highlight w:val="none"/>
          <w:lang w:bidi="ar"/>
          <w14:textFill>
            <w14:solidFill>
              <w14:schemeClr w14:val="tx1"/>
            </w14:solidFill>
          </w14:textFill>
        </w:rPr>
        <w:t>无法定代表人或授权委托人盖章或签字、</w:t>
      </w:r>
      <w:r>
        <w:rPr>
          <w:rFonts w:hint="eastAsia" w:ascii="宋体" w:hAnsi="宋体"/>
          <w:b/>
          <w:bCs/>
          <w:color w:val="000000" w:themeColor="text1"/>
          <w:sz w:val="24"/>
          <w:highlight w:val="none"/>
          <w:lang w:bidi="ar"/>
          <w14:textFill>
            <w14:solidFill>
              <w14:schemeClr w14:val="tx1"/>
            </w14:solidFill>
          </w14:textFill>
        </w:rPr>
        <w:t>未在指定页面盖公章、未提供法定代表人授权委托书、未提供投标函或者投标函格式不符合要求或填写项目不齐全的；</w:t>
      </w:r>
    </w:p>
    <w:p w14:paraId="4B0FA6F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投标代表人未能出具身份证明或与法定代表人授权委托人身份不符的；</w:t>
      </w:r>
      <w:r>
        <w:rPr>
          <w:rFonts w:ascii="宋体" w:hAnsi="宋体"/>
          <w:color w:val="000000" w:themeColor="text1"/>
          <w:sz w:val="24"/>
          <w:highlight w:val="none"/>
          <w14:textFill>
            <w14:solidFill>
              <w14:schemeClr w14:val="tx1"/>
            </w14:solidFill>
          </w14:textFill>
        </w:rPr>
        <w:t xml:space="preserve"> </w:t>
      </w:r>
    </w:p>
    <w:p w14:paraId="571A396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（4）投标文件份数不符合招标文件要求的；</w:t>
      </w:r>
    </w:p>
    <w:p w14:paraId="43636AC1">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5</w:t>
      </w:r>
      <w:r>
        <w:rPr>
          <w:rFonts w:ascii="宋体" w:hAnsi="宋体"/>
          <w:color w:val="000000" w:themeColor="text1"/>
          <w:sz w:val="24"/>
          <w:highlight w:val="none"/>
          <w14:textFill>
            <w14:solidFill>
              <w14:schemeClr w14:val="tx1"/>
            </w14:solidFill>
          </w14:textFill>
        </w:rPr>
        <w:t>）投标文件的实质性内容未使用中文表述、意思表述不明确、前后矛盾或者使用计量单位不符合招标文件要求的（经评标委员会认定</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允许其当场更正的笔误除外）</w:t>
      </w:r>
    </w:p>
    <w:p w14:paraId="5E3EA3A9">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6</w:t>
      </w:r>
      <w:r>
        <w:rPr>
          <w:rFonts w:ascii="宋体" w:hAnsi="宋体"/>
          <w:color w:val="000000" w:themeColor="text1"/>
          <w:sz w:val="24"/>
          <w:highlight w:val="none"/>
          <w14:textFill>
            <w14:solidFill>
              <w14:schemeClr w14:val="tx1"/>
            </w14:solidFill>
          </w14:textFill>
        </w:rPr>
        <w:t>）投标有效期、</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时间等条款不能满足招标文件要求的；</w:t>
      </w:r>
    </w:p>
    <w:p w14:paraId="7E916828">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未实质性</w:t>
      </w:r>
      <w:r>
        <w:rPr>
          <w:rFonts w:ascii="宋体" w:hAnsi="宋体"/>
          <w:color w:val="000000" w:themeColor="text1"/>
          <w:sz w:val="24"/>
          <w:highlight w:val="none"/>
          <w14:textFill>
            <w14:solidFill>
              <w14:schemeClr w14:val="tx1"/>
            </w14:solidFill>
          </w14:textFill>
        </w:rPr>
        <w:t>响应招标文件要求或者投标文件有</w:t>
      </w:r>
      <w:r>
        <w:rPr>
          <w:rFonts w:hint="eastAsia" w:ascii="宋体" w:hAnsi="宋体"/>
          <w:color w:val="000000" w:themeColor="text1"/>
          <w:sz w:val="24"/>
          <w:highlight w:val="none"/>
          <w14:textFill>
            <w14:solidFill>
              <w14:schemeClr w14:val="tx1"/>
            </w14:solidFill>
          </w14:textFill>
        </w:rPr>
        <w:t>采购人</w:t>
      </w:r>
      <w:r>
        <w:rPr>
          <w:rFonts w:ascii="宋体" w:hAnsi="宋体"/>
          <w:color w:val="000000" w:themeColor="text1"/>
          <w:sz w:val="24"/>
          <w:highlight w:val="none"/>
          <w14:textFill>
            <w14:solidFill>
              <w14:schemeClr w14:val="tx1"/>
            </w14:solidFill>
          </w14:textFill>
        </w:rPr>
        <w:t>不能接受的附加条件的；</w:t>
      </w:r>
    </w:p>
    <w:p w14:paraId="5BBDD07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（8）两家或两家以上投标单位上传投标文件的ip地址（或工程清单锁地址）相同</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，视为串标行为，取消评标资格。</w:t>
      </w:r>
    </w:p>
    <w:p w14:paraId="7892620E">
      <w:pPr>
        <w:snapToGrid w:val="0"/>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（9）投标文件</w:t>
      </w:r>
      <w:r>
        <w:rPr>
          <w:rFonts w:hint="eastAsia" w:ascii="宋体" w:hAnsi="宋体"/>
          <w:color w:val="000000" w:themeColor="text1"/>
          <w:sz w:val="24"/>
          <w:highlight w:val="none"/>
          <w:lang w:val="en-US" w:eastAsia="zh-CN"/>
          <w14:textFill>
            <w14:solidFill>
              <w14:schemeClr w14:val="tx1"/>
            </w14:solidFill>
          </w14:textFill>
        </w:rPr>
        <w:t>组成或格式</w:t>
      </w:r>
      <w:r>
        <w:rPr>
          <w:rFonts w:hint="eastAsia" w:ascii="宋体" w:hAnsi="宋体"/>
          <w:color w:val="000000" w:themeColor="text1"/>
          <w:sz w:val="24"/>
          <w:highlight w:val="none"/>
          <w14:textFill>
            <w14:solidFill>
              <w14:schemeClr w14:val="tx1"/>
            </w14:solidFill>
          </w14:textFill>
        </w:rPr>
        <w:t>不符合招标文件要求的</w:t>
      </w:r>
      <w:r>
        <w:rPr>
          <w:rFonts w:hint="eastAsia" w:ascii="宋体" w:hAnsi="宋体"/>
          <w:color w:val="000000" w:themeColor="text1"/>
          <w:sz w:val="24"/>
          <w:highlight w:val="none"/>
          <w:lang w:eastAsia="zh-CN"/>
          <w14:textFill>
            <w14:solidFill>
              <w14:schemeClr w14:val="tx1"/>
            </w14:solidFill>
          </w14:textFill>
        </w:rPr>
        <w:t>；</w:t>
      </w:r>
    </w:p>
    <w:p w14:paraId="3C2E345F">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法律法规或规章规定属无效标情形的。</w:t>
      </w:r>
    </w:p>
    <w:p w14:paraId="09902E3F">
      <w:pPr>
        <w:pStyle w:val="3"/>
        <w:snapToGrid w:val="0"/>
        <w:spacing w:line="360" w:lineRule="auto"/>
        <w:ind w:firstLine="482" w:firstLineChars="200"/>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2.在</w:t>
      </w:r>
      <w:r>
        <w:rPr>
          <w:rFonts w:hint="eastAsia" w:hAnsi="宋体"/>
          <w:b/>
          <w:bCs/>
          <w:color w:val="000000" w:themeColor="text1"/>
          <w:sz w:val="24"/>
          <w:highlight w:val="none"/>
          <w:lang w:eastAsia="zh-CN"/>
          <w14:textFill>
            <w14:solidFill>
              <w14:schemeClr w14:val="tx1"/>
            </w14:solidFill>
          </w14:textFill>
        </w:rPr>
        <w:t>商务标</w:t>
      </w:r>
      <w:r>
        <w:rPr>
          <w:rFonts w:hAnsi="宋体"/>
          <w:b/>
          <w:bCs/>
          <w:color w:val="000000" w:themeColor="text1"/>
          <w:sz w:val="24"/>
          <w:highlight w:val="none"/>
          <w14:textFill>
            <w14:solidFill>
              <w14:schemeClr w14:val="tx1"/>
            </w14:solidFill>
          </w14:textFill>
        </w:rPr>
        <w:t>评审时，如发现下列情形之一的，投标文件将被视为无效：</w:t>
      </w:r>
    </w:p>
    <w:p w14:paraId="2695758E">
      <w:pPr>
        <w:pStyle w:val="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（1）未采用人民币报价或者未按照招标文件标明的币种报价的；</w:t>
      </w:r>
    </w:p>
    <w:p w14:paraId="20734AB3">
      <w:pPr>
        <w:pStyle w:val="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（2）投标报价具有选择性，或者开标价格与投标文件承诺的优惠（折扣）价格不一致的；</w:t>
      </w:r>
    </w:p>
    <w:p w14:paraId="7F1E2822">
      <w:pPr>
        <w:pStyle w:val="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highlight w:val="none"/>
          <w:lang w:val="en-US" w:eastAsia="zh-CN"/>
          <w14:textFill>
            <w14:solidFill>
              <w14:schemeClr w14:val="tx1"/>
            </w14:solidFill>
          </w14:textFill>
        </w:rPr>
        <w:t>组成或格式</w:t>
      </w:r>
      <w:r>
        <w:rPr>
          <w:rFonts w:hint="eastAsia" w:ascii="宋体" w:hAnsi="宋体"/>
          <w:color w:val="000000" w:themeColor="text1"/>
          <w:sz w:val="24"/>
          <w:highlight w:val="none"/>
          <w14:textFill>
            <w14:solidFill>
              <w14:schemeClr w14:val="tx1"/>
            </w14:solidFill>
          </w14:textFill>
        </w:rPr>
        <w:t>不符合招标文件要求的</w:t>
      </w:r>
      <w:r>
        <w:rPr>
          <w:rFonts w:hint="eastAsia" w:ascii="宋体" w:hAnsi="宋体"/>
          <w:color w:val="000000" w:themeColor="text1"/>
          <w:sz w:val="24"/>
          <w:highlight w:val="none"/>
          <w:lang w:eastAsia="zh-CN"/>
          <w14:textFill>
            <w14:solidFill>
              <w14:schemeClr w14:val="tx1"/>
            </w14:solidFill>
          </w14:textFill>
        </w:rPr>
        <w:t>；</w:t>
      </w:r>
    </w:p>
    <w:p w14:paraId="1BC71948">
      <w:pPr>
        <w:pStyle w:val="3"/>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lang w:val="en-US" w:eastAsia="zh-CN"/>
          <w14:textFill>
            <w14:solidFill>
              <w14:schemeClr w14:val="tx1"/>
            </w14:solidFill>
          </w14:textFill>
        </w:rPr>
        <w:t>4</w:t>
      </w:r>
      <w:r>
        <w:rPr>
          <w:rFonts w:hint="eastAsia" w:hAnsi="宋体"/>
          <w:color w:val="000000" w:themeColor="text1"/>
          <w:sz w:val="24"/>
          <w:highlight w:val="none"/>
          <w:lang w:eastAsia="zh-CN"/>
          <w14:textFill>
            <w14:solidFill>
              <w14:schemeClr w14:val="tx1"/>
            </w14:solidFill>
          </w14:textFill>
        </w:rPr>
        <w:t>）</w:t>
      </w:r>
      <w:r>
        <w:rPr>
          <w:rFonts w:hAnsi="宋体"/>
          <w:color w:val="000000" w:themeColor="text1"/>
          <w:sz w:val="24"/>
          <w:highlight w:val="none"/>
          <w14:textFill>
            <w14:solidFill>
              <w14:schemeClr w14:val="tx1"/>
            </w14:solidFill>
          </w14:textFill>
        </w:rPr>
        <w:t>投标报价高于最高投标限价的。</w:t>
      </w:r>
    </w:p>
    <w:p w14:paraId="37C190EF">
      <w:pPr>
        <w:pStyle w:val="3"/>
        <w:snapToGrid w:val="0"/>
        <w:spacing w:line="360" w:lineRule="auto"/>
        <w:ind w:firstLine="482" w:firstLineChars="200"/>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3.被拒绝的投标文件为无效。</w:t>
      </w:r>
    </w:p>
    <w:p w14:paraId="2278050E">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四、开标</w:t>
      </w:r>
    </w:p>
    <w:p w14:paraId="027D848A">
      <w:pPr>
        <w:pStyle w:val="21"/>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（一）开标</w:t>
      </w:r>
    </w:p>
    <w:p w14:paraId="528C55F6">
      <w:pPr>
        <w:pStyle w:val="35"/>
        <w:widowControl w:val="0"/>
        <w:snapToGrid w:val="0"/>
        <w:spacing w:before="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43"/>
          <w:color w:val="000000" w:themeColor="text1"/>
          <w:highlight w:val="none"/>
          <w14:textFill>
            <w14:solidFill>
              <w14:schemeClr w14:val="tx1"/>
            </w14:solidFill>
          </w14:textFill>
        </w:rPr>
        <w:t>http://www.tzwztb.com/live/</w:t>
      </w:r>
      <w:r>
        <w:rPr>
          <w:rStyle w:val="43"/>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14:paraId="5752F36B">
      <w:pPr>
        <w:pStyle w:val="21"/>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（二） 开标程序：</w:t>
      </w:r>
    </w:p>
    <w:p w14:paraId="5B00EDB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1、开标由采购代理机构工作人员主持。</w:t>
      </w:r>
    </w:p>
    <w:p w14:paraId="5776BB55">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2、投标人可进行在线沟通。</w:t>
      </w:r>
    </w:p>
    <w:p w14:paraId="0205CB1E">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3、评标委员会对投标文件符合性审查。</w:t>
      </w:r>
    </w:p>
    <w:p w14:paraId="3258DA5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4、符合性审查完成后，评标委员会对</w:t>
      </w:r>
      <w:r>
        <w:rPr>
          <w:rFonts w:hint="eastAsia" w:ascii="宋体" w:hAnsi="宋体" w:cs="宋体"/>
          <w:sz w:val="24"/>
          <w:highlight w:val="none"/>
          <w:lang w:val="en-US" w:eastAsia="zh-CN"/>
        </w:rPr>
        <w:t>资格技术</w:t>
      </w:r>
      <w:r>
        <w:rPr>
          <w:rFonts w:hint="eastAsia" w:ascii="宋体" w:hAnsi="宋体" w:cs="宋体"/>
          <w:sz w:val="24"/>
          <w:highlight w:val="none"/>
        </w:rPr>
        <w:t>进行评审，主持人宣告</w:t>
      </w:r>
      <w:r>
        <w:rPr>
          <w:rFonts w:hint="eastAsia" w:ascii="宋体" w:hAnsi="宋体" w:cs="宋体"/>
          <w:sz w:val="24"/>
          <w:highlight w:val="none"/>
          <w:lang w:val="en-US" w:eastAsia="zh-CN"/>
        </w:rPr>
        <w:t>资格技术</w:t>
      </w:r>
      <w:r>
        <w:rPr>
          <w:rFonts w:hint="eastAsia" w:ascii="宋体" w:hAnsi="宋体" w:cs="宋体"/>
          <w:sz w:val="24"/>
          <w:highlight w:val="none"/>
        </w:rPr>
        <w:t>评审无效投标人名称及理由，公布经</w:t>
      </w:r>
      <w:r>
        <w:rPr>
          <w:rFonts w:hint="eastAsia" w:ascii="宋体" w:hAnsi="宋体" w:cs="宋体"/>
          <w:sz w:val="24"/>
          <w:highlight w:val="none"/>
          <w:lang w:val="en-US" w:eastAsia="zh-CN"/>
        </w:rPr>
        <w:t>资格技术标</w:t>
      </w:r>
      <w:r>
        <w:rPr>
          <w:rFonts w:hint="eastAsia" w:ascii="宋体" w:hAnsi="宋体" w:cs="宋体"/>
          <w:sz w:val="24"/>
          <w:highlight w:val="none"/>
        </w:rPr>
        <w:t>评审符合采购需求的投标人名单以及</w:t>
      </w:r>
      <w:r>
        <w:rPr>
          <w:rFonts w:hint="eastAsia" w:ascii="宋体" w:hAnsi="宋体" w:cs="宋体"/>
          <w:sz w:val="24"/>
          <w:highlight w:val="none"/>
          <w:lang w:val="en-US" w:eastAsia="zh-CN"/>
        </w:rPr>
        <w:t>资格技术</w:t>
      </w:r>
      <w:r>
        <w:rPr>
          <w:rFonts w:hint="eastAsia" w:ascii="宋体" w:hAnsi="宋体" w:cs="宋体"/>
          <w:sz w:val="24"/>
          <w:highlight w:val="none"/>
        </w:rPr>
        <w:t>得分情况。</w:t>
      </w:r>
    </w:p>
    <w:p w14:paraId="713213F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5、开启各投标人商务标。</w:t>
      </w:r>
    </w:p>
    <w:p w14:paraId="5C75B234">
      <w:pPr>
        <w:snapToGrid w:val="0"/>
        <w:spacing w:line="360" w:lineRule="auto"/>
        <w:ind w:firstLine="480" w:firstLineChars="200"/>
        <w:jc w:val="left"/>
        <w:rPr>
          <w:rFonts w:hint="eastAsia" w:ascii="宋体" w:hAnsi="宋体" w:cs="宋体"/>
          <w:sz w:val="24"/>
          <w:highlight w:val="none"/>
          <w:lang w:val="zh-CN"/>
        </w:rPr>
      </w:pPr>
      <w:r>
        <w:rPr>
          <w:rFonts w:hint="eastAsia" w:ascii="宋体" w:hAnsi="宋体" w:cs="宋体"/>
          <w:sz w:val="24"/>
          <w:highlight w:val="none"/>
        </w:rPr>
        <w:t>6、当场制作并打印开标记录表，由唱标人、记录人、监督人当场签字确认。唱标结束后，由评标委员会对报价的合理性、准确性等进行审查核实。</w:t>
      </w:r>
    </w:p>
    <w:p w14:paraId="605951F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7、评标结束后，主持人公布投标商务标得分、综合得分以及推荐中标候选人排序名单。</w:t>
      </w:r>
    </w:p>
    <w:p w14:paraId="725C8F56">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8、开标会议结束。</w:t>
      </w:r>
    </w:p>
    <w:p w14:paraId="12FD148B">
      <w:pPr>
        <w:pStyle w:val="21"/>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9、其他注意事项：</w:t>
      </w:r>
    </w:p>
    <w:p w14:paraId="2A8CEA86">
      <w:pPr>
        <w:pStyle w:val="21"/>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 xml:space="preserve">1）、投标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51766CB9">
      <w:pPr>
        <w:pStyle w:val="21"/>
        <w:spacing w:before="0" w:beforeLines="0" w:after="0" w:afterLines="0" w:line="360" w:lineRule="auto"/>
        <w:ind w:firstLine="540" w:firstLineChars="225"/>
        <w:jc w:val="left"/>
        <w:rPr>
          <w:rFonts w:hAnsi="宋体" w:cs="宋体"/>
          <w:b w:val="0"/>
          <w:bCs/>
          <w:highlight w:val="none"/>
        </w:rPr>
      </w:pPr>
      <w:r>
        <w:rPr>
          <w:rFonts w:hAnsi="宋体" w:cs="宋体"/>
          <w:b w:val="0"/>
          <w:bCs/>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1B35808D">
      <w:pPr>
        <w:autoSpaceDE w:val="0"/>
        <w:autoSpaceDN w:val="0"/>
        <w:adjustRightInd w:val="0"/>
        <w:spacing w:line="360" w:lineRule="auto"/>
        <w:ind w:right="-14" w:firstLine="480" w:firstLineChars="200"/>
        <w:jc w:val="left"/>
        <w:rPr>
          <w:rFonts w:hint="eastAsia" w:ascii="宋体" w:hAnsi="宋体" w:cs="宋体"/>
          <w:bCs/>
          <w:sz w:val="24"/>
          <w:highlight w:val="none"/>
        </w:rPr>
      </w:pPr>
      <w:r>
        <w:rPr>
          <w:rFonts w:hint="eastAsia" w:ascii="宋体" w:hAnsi="宋体" w:cs="宋体"/>
          <w:bCs/>
          <w:sz w:val="24"/>
          <w:highlight w:val="none"/>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54E74FE">
      <w:pPr>
        <w:autoSpaceDE w:val="0"/>
        <w:autoSpaceDN w:val="0"/>
        <w:adjustRightIn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14:paraId="7E226332">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（1）开标项目的时间均以国家授时中心发布的时间为准。</w:t>
      </w:r>
    </w:p>
    <w:p w14:paraId="7131D97C">
      <w:pPr>
        <w:autoSpaceDE w:val="0"/>
        <w:autoSpaceDN w:val="0"/>
        <w:adjustRightIn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（2）若投标人已申请多把CA锁，请注意使用差别。因ca锁使用错误引发的问题，由投标人自己负责。</w:t>
      </w:r>
    </w:p>
    <w:p w14:paraId="31386379">
      <w:pPr>
        <w:pStyle w:val="21"/>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（3）如有疑问，请咨询平台技术服务电话：</w:t>
      </w:r>
      <w:r>
        <w:rPr>
          <w:rFonts w:hAnsi="宋体"/>
          <w:b w:val="0"/>
          <w:color w:val="000000" w:themeColor="text1"/>
          <w:highlight w:val="none"/>
          <w14:textFill>
            <w14:solidFill>
              <w14:schemeClr w14:val="tx1"/>
            </w14:solidFill>
          </w14:textFill>
        </w:rPr>
        <w:t>蔡先生，13454667697；王女士，</w:t>
      </w:r>
      <w:r>
        <w:rPr>
          <w:rFonts w:hint="eastAsia" w:hAnsi="宋体"/>
          <w:b w:val="0"/>
          <w:color w:val="000000" w:themeColor="text1"/>
          <w:highlight w:val="none"/>
          <w:lang w:eastAsia="zh-CN"/>
          <w14:textFill>
            <w14:solidFill>
              <w14:schemeClr w14:val="tx1"/>
            </w14:solidFill>
          </w14:textFill>
        </w:rPr>
        <w:t>13757680207</w:t>
      </w:r>
      <w:r>
        <w:rPr>
          <w:rFonts w:hAnsi="宋体"/>
          <w:b w:val="0"/>
          <w:bCs/>
          <w:color w:val="000000" w:themeColor="text1"/>
          <w:highlight w:val="none"/>
          <w14:textFill>
            <w14:solidFill>
              <w14:schemeClr w14:val="tx1"/>
            </w14:solidFill>
          </w14:textFill>
        </w:rPr>
        <w:t>。QQ “台州湾新区小额工程交易平台交流”（群号：435057190），进行业务咨询。此群也作为不见面开标的备用远程交互群。</w:t>
      </w:r>
    </w:p>
    <w:p w14:paraId="3E802572">
      <w:pPr>
        <w:snapToGri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14:paraId="2E245D55">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3DC9D98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14:paraId="6B618A2B">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14:paraId="1ECCEDC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14:paraId="479A06A3">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14:paraId="3308657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14:paraId="6AECFF44">
      <w:pPr>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14:paraId="7ED9AA64">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五、评标</w:t>
      </w:r>
    </w:p>
    <w:p w14:paraId="5197EAE6">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（一）组建评标委员会</w:t>
      </w:r>
    </w:p>
    <w:p w14:paraId="5E2C119D">
      <w:pPr>
        <w:pStyle w:val="35"/>
        <w:widowControl w:val="0"/>
        <w:snapToGrid w:val="0"/>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评标由招标人依法组建的评标委员会负责。</w:t>
      </w:r>
    </w:p>
    <w:p w14:paraId="1C446727">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（二）评标的方式</w:t>
      </w:r>
    </w:p>
    <w:p w14:paraId="20046C22">
      <w:pPr>
        <w:pStyle w:val="21"/>
        <w:snapToGrid w:val="0"/>
        <w:spacing w:before="0" w:beforeLines="0" w:after="0" w:afterLines="0" w:line="360" w:lineRule="auto"/>
        <w:ind w:firstLine="480" w:firstLineChars="200"/>
        <w:rPr>
          <w:rFonts w:hint="default" w:hAnsi="宋体"/>
          <w:b w:val="0"/>
          <w:bCs/>
          <w:color w:val="000000" w:themeColor="text1"/>
          <w:highlight w:val="none"/>
          <w14:textFill>
            <w14:solidFill>
              <w14:schemeClr w14:val="tx1"/>
            </w14:solidFill>
          </w14:textFill>
        </w:rPr>
      </w:pPr>
      <w:r>
        <w:rPr>
          <w:rFonts w:hAnsi="宋体"/>
          <w:b w:val="0"/>
          <w:bCs/>
          <w:color w:val="000000" w:themeColor="text1"/>
          <w:highlight w:val="none"/>
          <w14:textFill>
            <w14:solidFill>
              <w14:schemeClr w14:val="tx1"/>
            </w14:solidFill>
          </w14:textFill>
        </w:rPr>
        <w:t>本项目采用不公开方式评标，评标的依据为招标文件和投标文件。</w:t>
      </w:r>
    </w:p>
    <w:p w14:paraId="1F9D260B">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（三）评标程序</w:t>
      </w:r>
    </w:p>
    <w:p w14:paraId="214ABD94">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形式审查</w:t>
      </w:r>
    </w:p>
    <w:p w14:paraId="124AC7BF">
      <w:pPr>
        <w:snapToGrid w:val="0"/>
        <w:spacing w:line="360" w:lineRule="auto"/>
        <w:ind w:firstLine="480"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采购人代表和代理机构工作人员协助评标委员会对投标人的资格</w:t>
      </w:r>
      <w:r>
        <w:rPr>
          <w:rFonts w:ascii="宋体" w:hAnsi="宋体"/>
          <w:color w:val="000000" w:themeColor="text1"/>
          <w:sz w:val="24"/>
          <w:highlight w:val="none"/>
          <w14:textFill>
            <w14:solidFill>
              <w14:schemeClr w14:val="tx1"/>
            </w14:solidFill>
          </w14:textFill>
        </w:rPr>
        <w:t>和投标文件的完整性、合法性等进行审查。</w:t>
      </w:r>
    </w:p>
    <w:p w14:paraId="19F9D383">
      <w:pPr>
        <w:snapToGrid w:val="0"/>
        <w:spacing w:line="360" w:lineRule="auto"/>
        <w:ind w:firstLine="482" w:firstLineChars="200"/>
        <w:rPr>
          <w:rFonts w:ascii="宋体" w:hAnsi="宋体"/>
          <w:b/>
          <w:bCs/>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w:t>
      </w:r>
      <w:r>
        <w:rPr>
          <w:rFonts w:ascii="宋体" w:hAnsi="宋体"/>
          <w:b/>
          <w:bCs/>
          <w:color w:val="000000" w:themeColor="text1"/>
          <w:sz w:val="24"/>
          <w:highlight w:val="none"/>
          <w14:textFill>
            <w14:solidFill>
              <w14:schemeClr w14:val="tx1"/>
            </w14:solidFill>
          </w14:textFill>
        </w:rPr>
        <w:t>实质审查与比较</w:t>
      </w:r>
    </w:p>
    <w:p w14:paraId="7B84CA1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1）评标委员会审查投标文件的实质性内容是否符合招标文件的实质性要求。</w:t>
      </w:r>
    </w:p>
    <w:p w14:paraId="5CCD01C3">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w:t>
      </w:r>
      <w:r>
        <w:rPr>
          <w:rFonts w:hint="eastAsia" w:ascii="宋体" w:hAnsi="宋体"/>
          <w:color w:val="000000" w:themeColor="text1"/>
          <w:sz w:val="24"/>
          <w:highlight w:val="none"/>
          <w14:textFill>
            <w14:solidFill>
              <w14:schemeClr w14:val="tx1"/>
            </w14:solidFill>
          </w14:textFill>
        </w:rPr>
        <w:t>投标人代表未到场或者拒绝澄清或者澄清的内容改变了投标文件的实质性内容的，评标委员会有权对该投标文件作出不利于投标人的评判。</w:t>
      </w:r>
    </w:p>
    <w:p w14:paraId="3E38284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代理机构工作人员协助</w:t>
      </w:r>
      <w:r>
        <w:rPr>
          <w:rFonts w:ascii="宋体" w:hAnsi="宋体"/>
          <w:color w:val="000000" w:themeColor="text1"/>
          <w:sz w:val="24"/>
          <w:highlight w:val="none"/>
          <w14:textFill>
            <w14:solidFill>
              <w14:schemeClr w14:val="tx1"/>
            </w14:solidFill>
          </w14:textFill>
        </w:rPr>
        <w:t>评标委员会根据</w:t>
      </w:r>
      <w:r>
        <w:rPr>
          <w:rFonts w:hint="eastAsia" w:ascii="宋体" w:hAnsi="宋体"/>
          <w:color w:val="000000" w:themeColor="text1"/>
          <w:sz w:val="24"/>
          <w:highlight w:val="none"/>
          <w14:textFill>
            <w14:solidFill>
              <w14:schemeClr w14:val="tx1"/>
            </w14:solidFill>
          </w14:textFill>
        </w:rPr>
        <w:t>本项目的评分标准</w:t>
      </w:r>
      <w:r>
        <w:rPr>
          <w:rFonts w:ascii="宋体" w:hAnsi="宋体"/>
          <w:color w:val="000000" w:themeColor="text1"/>
          <w:sz w:val="24"/>
          <w:highlight w:val="none"/>
          <w14:textFill>
            <w14:solidFill>
              <w14:schemeClr w14:val="tx1"/>
            </w14:solidFill>
          </w14:textFill>
        </w:rPr>
        <w:t>计算各投标人的商务报价得分</w:t>
      </w:r>
      <w:r>
        <w:rPr>
          <w:rFonts w:hint="eastAsia" w:ascii="宋体" w:hAnsi="宋体"/>
          <w:color w:val="000000" w:themeColor="text1"/>
          <w:sz w:val="24"/>
          <w:highlight w:val="none"/>
          <w14:textFill>
            <w14:solidFill>
              <w14:schemeClr w14:val="tx1"/>
            </w14:solidFill>
          </w14:textFill>
        </w:rPr>
        <w:t>。</w:t>
      </w:r>
    </w:p>
    <w:p w14:paraId="36F065FB">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ascii="宋体" w:hAnsi="宋体"/>
          <w:color w:val="000000" w:themeColor="text1"/>
          <w:sz w:val="24"/>
          <w:highlight w:val="none"/>
          <w14:textFill>
            <w14:solidFill>
              <w14:schemeClr w14:val="tx1"/>
            </w14:solidFill>
          </w14:textFill>
        </w:rPr>
        <w:t>）评标委员会完成评标后,评委对各部分得分汇总,</w:t>
      </w:r>
      <w:r>
        <w:rPr>
          <w:rFonts w:hint="eastAsia" w:ascii="宋体" w:hAnsi="宋体"/>
          <w:color w:val="000000" w:themeColor="text1"/>
          <w:sz w:val="24"/>
          <w:highlight w:val="none"/>
          <w14:textFill>
            <w14:solidFill>
              <w14:schemeClr w14:val="tx1"/>
            </w14:solidFill>
          </w14:textFill>
        </w:rPr>
        <w:t>计算</w:t>
      </w:r>
      <w:r>
        <w:rPr>
          <w:rFonts w:ascii="宋体" w:hAnsi="宋体"/>
          <w:color w:val="000000" w:themeColor="text1"/>
          <w:sz w:val="24"/>
          <w:highlight w:val="none"/>
          <w14:textFill>
            <w14:solidFill>
              <w14:schemeClr w14:val="tx1"/>
            </w14:solidFill>
          </w14:textFill>
        </w:rPr>
        <w:t>出本项目</w:t>
      </w:r>
      <w:r>
        <w:rPr>
          <w:rFonts w:hint="eastAsia" w:ascii="宋体" w:hAnsi="宋体"/>
          <w:color w:val="000000" w:themeColor="text1"/>
          <w:sz w:val="24"/>
          <w:highlight w:val="none"/>
          <w14:textFill>
            <w14:solidFill>
              <w14:schemeClr w14:val="tx1"/>
            </w14:solidFill>
          </w14:textFill>
        </w:rPr>
        <w:t>最终得分</w:t>
      </w:r>
      <w:r>
        <w:rPr>
          <w:rFonts w:ascii="宋体" w:hAnsi="宋体"/>
          <w:color w:val="000000" w:themeColor="text1"/>
          <w:sz w:val="24"/>
          <w:highlight w:val="none"/>
          <w14:textFill>
            <w14:solidFill>
              <w14:schemeClr w14:val="tx1"/>
            </w14:solidFill>
          </w14:textFill>
        </w:rPr>
        <w:t>。评标委员会按评标原则推荐中标候选人同时起草评标报告。</w:t>
      </w:r>
    </w:p>
    <w:p w14:paraId="62CFE03A">
      <w:pPr>
        <w:snapToGrid w:val="0"/>
        <w:spacing w:line="360" w:lineRule="auto"/>
        <w:ind w:firstLine="482" w:firstLineChars="200"/>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（四）澄清问题的形式</w:t>
      </w:r>
    </w:p>
    <w:p w14:paraId="7FBCC427">
      <w:pPr>
        <w:snapToGrid w:val="0"/>
        <w:spacing w:line="360" w:lineRule="auto"/>
        <w:ind w:firstLine="480" w:firstLineChars="20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4B723D0">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（五）错误修正</w:t>
      </w:r>
    </w:p>
    <w:p w14:paraId="4CB0A124">
      <w:pPr>
        <w:pStyle w:val="35"/>
        <w:spacing w:before="0" w:beforeAutospacing="0" w:after="0" w:afterAutospacing="0" w:line="360" w:lineRule="auto"/>
        <w:ind w:firstLine="480" w:firstLineChars="200"/>
        <w:jc w:val="both"/>
        <w:rPr>
          <w:rFonts w:cs="宋体"/>
          <w:highlight w:val="none"/>
        </w:rPr>
      </w:pPr>
      <w:r>
        <w:rPr>
          <w:rFonts w:cs="宋体"/>
          <w:highlight w:val="none"/>
        </w:rPr>
        <w:t>投标文件报价出现前后不一致的，除招标文件另有规定外，按照下列规定修正：</w:t>
      </w:r>
    </w:p>
    <w:p w14:paraId="4D78D080">
      <w:pPr>
        <w:pStyle w:val="35"/>
        <w:spacing w:before="0" w:beforeAutospacing="0" w:after="0" w:afterAutospacing="0" w:line="360" w:lineRule="auto"/>
        <w:jc w:val="both"/>
        <w:rPr>
          <w:rFonts w:cs="宋体"/>
          <w:highlight w:val="none"/>
        </w:rPr>
      </w:pPr>
      <w:r>
        <w:rPr>
          <w:rFonts w:cs="宋体"/>
          <w:highlight w:val="none"/>
        </w:rPr>
        <w:t>　　1、台州湾新区小额工程电子交易平台”上开启的投标报价与电子投标文件中</w:t>
      </w:r>
      <w:r>
        <w:rPr>
          <w:rFonts w:hint="eastAsia" w:cs="宋体"/>
          <w:highlight w:val="none"/>
          <w:lang w:eastAsia="zh-CN"/>
        </w:rPr>
        <w:t>开标一览表</w:t>
      </w:r>
      <w:r>
        <w:rPr>
          <w:rFonts w:cs="宋体"/>
          <w:highlight w:val="none"/>
        </w:rPr>
        <w:t>内容不一致的，以电子投标文件中</w:t>
      </w:r>
      <w:r>
        <w:rPr>
          <w:rFonts w:hint="eastAsia" w:cs="宋体"/>
          <w:highlight w:val="none"/>
          <w:lang w:eastAsia="zh-CN"/>
        </w:rPr>
        <w:t>开标一览表</w:t>
      </w:r>
      <w:r>
        <w:rPr>
          <w:rFonts w:cs="宋体"/>
          <w:highlight w:val="none"/>
        </w:rPr>
        <w:t>为准；</w:t>
      </w:r>
    </w:p>
    <w:p w14:paraId="66A706DB">
      <w:pPr>
        <w:pStyle w:val="35"/>
        <w:spacing w:before="0" w:beforeAutospacing="0" w:after="0" w:afterAutospacing="0" w:line="360" w:lineRule="auto"/>
        <w:ind w:firstLine="480" w:firstLineChars="200"/>
        <w:jc w:val="both"/>
        <w:rPr>
          <w:rFonts w:cs="宋体"/>
          <w:highlight w:val="none"/>
        </w:rPr>
      </w:pPr>
      <w:r>
        <w:rPr>
          <w:rFonts w:cs="宋体"/>
          <w:highlight w:val="none"/>
        </w:rPr>
        <w:t>2、投标文件中</w:t>
      </w:r>
      <w:r>
        <w:rPr>
          <w:rFonts w:hint="eastAsia" w:cs="宋体"/>
          <w:highlight w:val="none"/>
          <w:lang w:eastAsia="zh-CN"/>
        </w:rPr>
        <w:t>开标一览表</w:t>
      </w:r>
      <w:r>
        <w:rPr>
          <w:rFonts w:cs="宋体"/>
          <w:highlight w:val="none"/>
        </w:rPr>
        <w:t>内容与投标文件中相应内容不一致的，以</w:t>
      </w:r>
      <w:r>
        <w:rPr>
          <w:rFonts w:hint="eastAsia" w:cs="宋体"/>
          <w:highlight w:val="none"/>
          <w:lang w:eastAsia="zh-CN"/>
        </w:rPr>
        <w:t>开标一览表</w:t>
      </w:r>
      <w:r>
        <w:rPr>
          <w:rFonts w:cs="宋体"/>
          <w:highlight w:val="none"/>
        </w:rPr>
        <w:t>为准；</w:t>
      </w:r>
    </w:p>
    <w:p w14:paraId="4FD795AA">
      <w:pPr>
        <w:pStyle w:val="35"/>
        <w:spacing w:before="0" w:beforeAutospacing="0" w:after="0" w:afterAutospacing="0" w:line="360" w:lineRule="auto"/>
        <w:jc w:val="both"/>
        <w:rPr>
          <w:rFonts w:cs="宋体"/>
          <w:highlight w:val="none"/>
        </w:rPr>
      </w:pPr>
      <w:r>
        <w:rPr>
          <w:rFonts w:cs="宋体"/>
          <w:highlight w:val="none"/>
        </w:rPr>
        <w:t>　　3、大写金额和小写金额不一致的，以大写金额为准；</w:t>
      </w:r>
    </w:p>
    <w:p w14:paraId="2775EDCA">
      <w:pPr>
        <w:pStyle w:val="35"/>
        <w:spacing w:before="0" w:beforeAutospacing="0" w:after="0" w:afterAutospacing="0" w:line="360" w:lineRule="auto"/>
        <w:jc w:val="both"/>
        <w:rPr>
          <w:rFonts w:cs="宋体"/>
          <w:highlight w:val="none"/>
        </w:rPr>
      </w:pPr>
      <w:r>
        <w:rPr>
          <w:rFonts w:cs="宋体"/>
          <w:highlight w:val="none"/>
        </w:rPr>
        <w:t>　　4、单价金额小数点或者百分比有明显错位的，以投标承诺书的总价为准，并修改单价；</w:t>
      </w:r>
    </w:p>
    <w:p w14:paraId="65CBB240">
      <w:pPr>
        <w:pStyle w:val="35"/>
        <w:spacing w:before="0" w:beforeAutospacing="0" w:after="0" w:afterAutospacing="0" w:line="360" w:lineRule="auto"/>
        <w:jc w:val="both"/>
        <w:rPr>
          <w:rFonts w:cs="宋体"/>
          <w:highlight w:val="none"/>
        </w:rPr>
      </w:pPr>
      <w:r>
        <w:rPr>
          <w:rFonts w:cs="宋体"/>
          <w:highlight w:val="none"/>
        </w:rPr>
        <w:t>　　5、总价金额与按单价汇总金额不一致的，以单价金额计算结果为准。</w:t>
      </w:r>
    </w:p>
    <w:p w14:paraId="217BAAD7">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rFonts w:hint="eastAsia" w:ascii="宋体" w:hAnsi="宋体" w:cs="宋体"/>
          <w:kern w:val="0"/>
          <w:sz w:val="24"/>
          <w:highlight w:val="none"/>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52A81AF0">
      <w:pPr>
        <w:autoSpaceDE w:val="0"/>
        <w:autoSpaceDN w:val="0"/>
        <w:adjustRightInd w:val="0"/>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（六）有下列情况之一的，本次招标作为废标处理，除采购任务取消外，由采购人重新组织招标：</w:t>
      </w:r>
    </w:p>
    <w:p w14:paraId="12C3794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1、符合专业条件的供应商或者对招标文件作实质响应的供应商不足三家，评标委员会认定投标明显缺乏竞争的；</w:t>
      </w:r>
    </w:p>
    <w:p w14:paraId="3F7C95C0">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2、出现影响采购公正的违法、违规行为的；</w:t>
      </w:r>
    </w:p>
    <w:p w14:paraId="6B43CA1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3、投标人的报价均超过了采购预算，采购人不能支付的；</w:t>
      </w:r>
    </w:p>
    <w:p w14:paraId="4C150CE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4、因重大变故，采购任务取消的。</w:t>
      </w:r>
    </w:p>
    <w:p w14:paraId="136720A2">
      <w:pPr>
        <w:pStyle w:val="21"/>
        <w:tabs>
          <w:tab w:val="left" w:pos="630"/>
        </w:tabs>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（七）评标原则和评标办法</w:t>
      </w:r>
    </w:p>
    <w:p w14:paraId="1168FA9B">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A92F307">
      <w:pPr>
        <w:pStyle w:val="21"/>
        <w:snapToGrid w:val="0"/>
        <w:spacing w:before="0" w:beforeLines="0" w:after="0" w:afterLines="0" w:line="360" w:lineRule="auto"/>
        <w:ind w:firstLine="482" w:firstLineChars="200"/>
        <w:rPr>
          <w:rFonts w:hint="default"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2、评标办法。具体评标内容及评分标准等详见《第四章：评标办法及评分标准》。</w:t>
      </w:r>
    </w:p>
    <w:p w14:paraId="1683FCA4">
      <w:pPr>
        <w:pStyle w:val="21"/>
        <w:snapToGrid w:val="0"/>
        <w:spacing w:before="0" w:beforeLines="0" w:after="0" w:afterLines="0" w:line="360" w:lineRule="auto"/>
        <w:ind w:firstLine="480" w:firstLineChars="200"/>
        <w:rPr>
          <w:rFonts w:hint="default" w:hAnsi="宋体"/>
          <w:b w:val="0"/>
          <w:color w:val="000000" w:themeColor="text1"/>
          <w:highlight w:val="none"/>
          <w14:textFill>
            <w14:solidFill>
              <w14:schemeClr w14:val="tx1"/>
            </w14:solidFill>
          </w14:textFill>
        </w:rPr>
      </w:pPr>
      <w:r>
        <w:rPr>
          <w:rFonts w:hAnsi="宋体"/>
          <w:b w:val="0"/>
          <w:color w:val="000000" w:themeColor="text1"/>
          <w:highlight w:val="none"/>
          <w14:textFill>
            <w14:solidFill>
              <w14:schemeClr w14:val="tx1"/>
            </w14:solidFill>
          </w14:textFill>
        </w:rPr>
        <w:t>（八）评标过程的监控</w:t>
      </w:r>
    </w:p>
    <w:p w14:paraId="7D2EB83E">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61660B54">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六、定标</w:t>
      </w:r>
    </w:p>
    <w:p w14:paraId="0A1FBB9B">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lang w:val="en-GB"/>
          <w14:textFill>
            <w14:solidFill>
              <w14:schemeClr w14:val="tx1"/>
            </w14:solidFill>
          </w14:textFill>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推荐评审报告中的中标候选人为确定中标人。</w:t>
      </w:r>
    </w:p>
    <w:p w14:paraId="2BDC10E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2、</w:t>
      </w:r>
      <w:r>
        <w:rPr>
          <w:rFonts w:hint="eastAsia" w:ascii="宋体" w:hAnsi="宋体" w:cs="宋体"/>
          <w:color w:val="000000" w:themeColor="text1"/>
          <w:kern w:val="0"/>
          <w:sz w:val="24"/>
          <w:highlight w:val="none"/>
          <w:lang w:bidi="ar"/>
          <w14:textFill>
            <w14:solidFill>
              <w14:schemeClr w14:val="tx1"/>
            </w14:solidFill>
          </w14:textFill>
        </w:rPr>
        <w:t>发布</w:t>
      </w:r>
      <w:r>
        <w:rPr>
          <w:rFonts w:hint="eastAsia" w:cs="宋体"/>
          <w:color w:val="000000" w:themeColor="text1"/>
          <w:sz w:val="24"/>
          <w:highlight w:val="none"/>
          <w:lang w:bidi="ar"/>
          <w14:textFill>
            <w14:solidFill>
              <w14:schemeClr w14:val="tx1"/>
            </w14:solidFill>
          </w14:textFill>
        </w:rPr>
        <w:t>中标</w:t>
      </w:r>
      <w:r>
        <w:rPr>
          <w:rFonts w:hint="eastAsia" w:ascii="宋体" w:hAnsi="宋体" w:cs="宋体"/>
          <w:color w:val="000000" w:themeColor="text1"/>
          <w:kern w:val="0"/>
          <w:sz w:val="24"/>
          <w:highlight w:val="none"/>
          <w:lang w:bidi="ar"/>
          <w14:textFill>
            <w14:solidFill>
              <w14:schemeClr w14:val="tx1"/>
            </w14:solidFill>
          </w14:textFill>
        </w:rPr>
        <w:t>结果公告。采购组织机构应当自中标人确定之日起2个工作日内，在相关网站上公告中标结果，招标文件应当随中标结果同时公告。</w:t>
      </w:r>
    </w:p>
    <w:p w14:paraId="2806CC6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3、发出中标通知书。采购组织机构在发布中标结果的同时，向中标人发出中标通知书。</w:t>
      </w:r>
    </w:p>
    <w:p w14:paraId="7A8F6CE5">
      <w:pPr>
        <w:pStyle w:val="21"/>
        <w:snapToGrid w:val="0"/>
        <w:spacing w:before="0" w:beforeLines="0" w:after="0" w:afterLines="0" w:line="360" w:lineRule="auto"/>
        <w:ind w:firstLine="562" w:firstLineChars="200"/>
        <w:rPr>
          <w:rFonts w:hint="default" w:hAnsi="宋体"/>
          <w:bCs/>
          <w:color w:val="000000" w:themeColor="text1"/>
          <w:sz w:val="28"/>
          <w:szCs w:val="28"/>
          <w:highlight w:val="none"/>
          <w14:textFill>
            <w14:solidFill>
              <w14:schemeClr w14:val="tx1"/>
            </w14:solidFill>
          </w14:textFill>
        </w:rPr>
      </w:pPr>
      <w:r>
        <w:rPr>
          <w:rFonts w:hAnsi="宋体"/>
          <w:bCs/>
          <w:color w:val="000000" w:themeColor="text1"/>
          <w:sz w:val="28"/>
          <w:szCs w:val="28"/>
          <w:highlight w:val="none"/>
          <w14:textFill>
            <w14:solidFill>
              <w14:schemeClr w14:val="tx1"/>
            </w14:solidFill>
          </w14:textFill>
        </w:rPr>
        <w:t>七、合同授予</w:t>
      </w:r>
    </w:p>
    <w:p w14:paraId="652BE83E">
      <w:pPr>
        <w:spacing w:line="360" w:lineRule="auto"/>
        <w:ind w:firstLine="482" w:firstLineChars="200"/>
        <w:rPr>
          <w:rFonts w:hAns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24"/>
          <w:highlight w:val="none"/>
          <w:lang w:bidi="ar"/>
          <w14:textFill>
            <w14:solidFill>
              <w14:schemeClr w14:val="tx1"/>
            </w14:solidFill>
          </w14:textFill>
        </w:rPr>
        <w:t>（一）签订合同</w:t>
      </w:r>
    </w:p>
    <w:p w14:paraId="38DCB370">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50051258">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14:paraId="63B3F76F">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3、中标供应商无故拖延、拒签合同的,投标保证金将不予退回并取消中标资格。</w:t>
      </w:r>
    </w:p>
    <w:p w14:paraId="5A4BEDC8">
      <w:pPr>
        <w:pStyle w:val="35"/>
        <w:spacing w:before="0" w:beforeAutospacing="0" w:after="0" w:afterAutospacing="0" w:line="360" w:lineRule="auto"/>
        <w:ind w:firstLine="600" w:firstLineChars="250"/>
        <w:rPr>
          <w:rFonts w:cs="宋体"/>
          <w:highlight w:val="none"/>
        </w:rPr>
      </w:pPr>
      <w:r>
        <w:rPr>
          <w:rFonts w:cs="宋体"/>
          <w:highlight w:val="none"/>
        </w:rPr>
        <w:t>4、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14:paraId="3446542D">
      <w:pPr>
        <w:pStyle w:val="35"/>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0596CAC1">
      <w:pPr>
        <w:pStyle w:val="21"/>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第四章  评标办法及评分标准</w:t>
      </w:r>
    </w:p>
    <w:p w14:paraId="3079F45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为公正、公平、科学地选择中标人，根据有关法律法规的规定，并结合本项目的实际，制定本办法。</w:t>
      </w:r>
    </w:p>
    <w:p w14:paraId="527187BC">
      <w:pPr>
        <w:spacing w:line="360" w:lineRule="auto"/>
        <w:ind w:firstLine="482" w:firstLineChars="200"/>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一、总则</w:t>
      </w:r>
    </w:p>
    <w:p w14:paraId="2D7F2A74">
      <w:pPr>
        <w:spacing w:before="120" w:beforeLines="50" w:after="120" w:afterLines="50" w:line="4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本</w:t>
      </w:r>
      <w:r>
        <w:rPr>
          <w:rFonts w:hint="eastAsia" w:ascii="宋体" w:hAnsi="宋体" w:cs="宋体"/>
          <w:color w:val="auto"/>
          <w:sz w:val="24"/>
          <w:highlight w:val="none"/>
          <w:lang w:bidi="ar"/>
        </w:rPr>
        <w:t>次评标采用综合评分法，总分为100分，其中技术</w:t>
      </w:r>
      <w:r>
        <w:rPr>
          <w:rFonts w:hint="eastAsia" w:ascii="宋体" w:hAnsi="宋体" w:cs="宋体"/>
          <w:color w:val="auto"/>
          <w:sz w:val="24"/>
          <w:highlight w:val="none"/>
          <w:lang w:val="en-US" w:eastAsia="zh-CN" w:bidi="ar"/>
        </w:rPr>
        <w:t>标30</w:t>
      </w:r>
      <w:r>
        <w:rPr>
          <w:rFonts w:hint="eastAsia" w:ascii="宋体" w:hAnsi="宋体" w:cs="宋体"/>
          <w:color w:val="auto"/>
          <w:sz w:val="24"/>
          <w:highlight w:val="none"/>
          <w:lang w:bidi="ar"/>
        </w:rPr>
        <w:t>分，商务</w:t>
      </w:r>
      <w:r>
        <w:rPr>
          <w:rFonts w:hint="eastAsia" w:ascii="宋体" w:hAnsi="宋体" w:cs="宋体"/>
          <w:color w:val="auto"/>
          <w:sz w:val="24"/>
          <w:highlight w:val="none"/>
          <w:lang w:val="en-US" w:eastAsia="zh-CN" w:bidi="ar"/>
        </w:rPr>
        <w:t>标70</w:t>
      </w:r>
      <w:r>
        <w:rPr>
          <w:rFonts w:hint="eastAsia" w:ascii="宋体" w:hAnsi="宋体" w:cs="宋体"/>
          <w:color w:val="auto"/>
          <w:sz w:val="24"/>
          <w:highlight w:val="none"/>
          <w:lang w:bidi="ar"/>
        </w:rPr>
        <w:t>分。合格投标人的评标得分为各项目汇总得分，中标候选资格按评标得分由高到低顺序排列，得分相同的，按投标报价由低到高顺序排列；得分且投标报价相同的，由采购人抽签确定。排名第一的的投标人为中标候选人,排名第二的投标人为候补中标候选人。</w:t>
      </w:r>
      <w:r>
        <w:rPr>
          <w:rFonts w:hint="eastAsia" w:ascii="宋体" w:hAnsi="宋体" w:cs="宋体"/>
          <w:bCs/>
          <w:color w:val="auto"/>
          <w:sz w:val="24"/>
          <w:highlight w:val="none"/>
          <w:lang w:bidi="ar"/>
        </w:rPr>
        <w:t>评分过程中采用四舍五入法，并保留</w:t>
      </w:r>
      <w:r>
        <w:rPr>
          <w:rFonts w:hint="eastAsia" w:ascii="宋体" w:hAnsi="宋体" w:cs="宋体"/>
          <w:color w:val="auto"/>
          <w:sz w:val="24"/>
          <w:highlight w:val="none"/>
          <w:lang w:bidi="ar"/>
        </w:rPr>
        <w:t>小数2位。</w:t>
      </w:r>
    </w:p>
    <w:p w14:paraId="7A522DC5">
      <w:pPr>
        <w:spacing w:before="120" w:beforeLines="50" w:after="120" w:afterLines="50" w:line="400" w:lineRule="exact"/>
        <w:ind w:firstLine="480" w:firstLineChars="200"/>
        <w:rPr>
          <w:rFonts w:hint="default"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投标总得分=技术标得分+商务标得分</w:t>
      </w:r>
    </w:p>
    <w:p w14:paraId="2270E119">
      <w:pPr>
        <w:spacing w:before="120" w:beforeLines="50" w:after="120" w:afterLines="50"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二、评标内容及标准</w:t>
      </w:r>
    </w:p>
    <w:p w14:paraId="54D9DDB6">
      <w:pPr>
        <w:spacing w:before="120" w:beforeLines="50" w:after="120" w:afterLines="50" w:line="40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（1）资格审查</w:t>
      </w:r>
    </w:p>
    <w:p w14:paraId="4DF8E0C6">
      <w:pPr>
        <w:spacing w:before="120" w:beforeLines="50" w:after="120" w:afterLines="50" w:line="4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评标委员会按照招标文件载明的投标人资格条件对投标人进行审查，凡不符合资格审查中合格条件要求的，以无效标处理，不再进入后续阶段评标。</w:t>
      </w:r>
    </w:p>
    <w:p w14:paraId="45C9B3E1">
      <w:pPr>
        <w:spacing w:before="120" w:beforeLines="50" w:after="120" w:afterLines="50" w:line="40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（2）技术标评审（</w:t>
      </w:r>
      <w:r>
        <w:rPr>
          <w:rFonts w:hint="eastAsia" w:ascii="宋体" w:hAnsi="宋体" w:cs="宋体"/>
          <w:color w:val="auto"/>
          <w:sz w:val="24"/>
          <w:highlight w:val="none"/>
          <w:lang w:val="en-US" w:eastAsia="zh-CN" w:bidi="ar"/>
        </w:rPr>
        <w:t>30</w:t>
      </w:r>
      <w:r>
        <w:rPr>
          <w:rFonts w:hint="eastAsia" w:ascii="宋体" w:hAnsi="宋体" w:cs="宋体"/>
          <w:color w:val="auto"/>
          <w:sz w:val="24"/>
          <w:highlight w:val="none"/>
          <w:lang w:bidi="ar"/>
        </w:rPr>
        <w:t>分）</w:t>
      </w:r>
    </w:p>
    <w:p w14:paraId="2B0ECE5C">
      <w:pPr>
        <w:adjustRightInd w:val="0"/>
        <w:snapToGri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ascii="宋体" w:hAnsi="宋体" w:cs="宋体"/>
          <w:color w:val="auto"/>
          <w:sz w:val="24"/>
          <w:highlight w:val="none"/>
          <w:lang w:bidi="ar"/>
        </w:rPr>
        <w:t>技术分按照评标委员会成员的独立评分结果取平均值，为投标人的技术得分。（评委评分结果保留一位小数，每项平均值小数点后保留2位，第3位四舍五入）</w:t>
      </w:r>
      <w:r>
        <w:rPr>
          <w:rFonts w:hint="eastAsia"/>
          <w:color w:val="000000" w:themeColor="text1"/>
          <w:sz w:val="24"/>
          <w:highlight w:val="none"/>
          <w14:textFill>
            <w14:solidFill>
              <w14:schemeClr w14:val="tx1"/>
            </w14:solidFill>
          </w14:textFill>
        </w:rPr>
        <w:t>。</w:t>
      </w:r>
    </w:p>
    <w:tbl>
      <w:tblPr>
        <w:tblStyle w:val="37"/>
        <w:tblW w:w="9581" w:type="dxa"/>
        <w:tblInd w:w="350" w:type="dxa"/>
        <w:shd w:val="clear" w:color="auto" w:fill="FFFFFF" w:themeFill="background1"/>
        <w:tblLayout w:type="fixed"/>
        <w:tblCellMar>
          <w:top w:w="0" w:type="dxa"/>
          <w:left w:w="108" w:type="dxa"/>
          <w:bottom w:w="0" w:type="dxa"/>
          <w:right w:w="108" w:type="dxa"/>
        </w:tblCellMar>
      </w:tblPr>
      <w:tblGrid>
        <w:gridCol w:w="485"/>
        <w:gridCol w:w="1040"/>
        <w:gridCol w:w="708"/>
        <w:gridCol w:w="7348"/>
      </w:tblGrid>
      <w:tr w14:paraId="454203F5">
        <w:tblPrEx>
          <w:shd w:val="clear" w:color="auto" w:fill="FFFFFF" w:themeFill="background1"/>
          <w:tblCellMar>
            <w:top w:w="0" w:type="dxa"/>
            <w:left w:w="108" w:type="dxa"/>
            <w:bottom w:w="0" w:type="dxa"/>
            <w:right w:w="108" w:type="dxa"/>
          </w:tblCellMar>
        </w:tblPrEx>
        <w:trPr>
          <w:trHeight w:val="661" w:hRule="atLeast"/>
        </w:trPr>
        <w:tc>
          <w:tcPr>
            <w:tcW w:w="9581"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326440">
            <w:pPr>
              <w:snapToGrid w:val="0"/>
              <w:jc w:val="center"/>
              <w:rPr>
                <w:rFonts w:hint="eastAsia" w:ascii="宋体" w:hAnsi="宋体" w:cs="宋体"/>
                <w:color w:val="auto"/>
                <w:sz w:val="24"/>
                <w:highlight w:val="none"/>
              </w:rPr>
            </w:pPr>
            <w:r>
              <w:rPr>
                <w:rFonts w:hint="eastAsia" w:ascii="宋体" w:hAnsi="宋体" w:cs="宋体"/>
                <w:b/>
                <w:bCs/>
                <w:color w:val="auto"/>
                <w:sz w:val="24"/>
                <w:highlight w:val="none"/>
              </w:rPr>
              <w:t>技术标评审（</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分）</w:t>
            </w:r>
          </w:p>
        </w:tc>
      </w:tr>
      <w:tr w14:paraId="124A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2"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3AF3C7">
            <w:pPr>
              <w:snapToGrid w:val="0"/>
              <w:ind w:left="-140" w:leftChars="-50" w:right="-140" w:rightChars="-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C23622">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评分内容</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3AA835">
            <w:pPr>
              <w:snapToGrid w:val="0"/>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4D2510">
            <w:pPr>
              <w:snapToGrid w:val="0"/>
              <w:jc w:val="center"/>
              <w:rPr>
                <w:rFonts w:hint="eastAsia" w:ascii="宋体" w:hAnsi="宋体" w:cs="宋体"/>
                <w:color w:val="auto"/>
                <w:sz w:val="24"/>
                <w:highlight w:val="none"/>
              </w:rPr>
            </w:pPr>
            <w:r>
              <w:rPr>
                <w:rFonts w:hint="eastAsia" w:ascii="宋体" w:hAnsi="宋体" w:cs="宋体"/>
                <w:color w:val="auto"/>
                <w:sz w:val="24"/>
                <w:highlight w:val="none"/>
              </w:rPr>
              <w:t>评  分  标  准</w:t>
            </w:r>
          </w:p>
        </w:tc>
      </w:tr>
      <w:tr w14:paraId="622A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99"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6FE30B">
            <w:pPr>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FEE29A">
            <w:pPr>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类似项目业绩</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1EB26">
            <w:pPr>
              <w:adjustRightInd w:val="0"/>
              <w:snapToGrid w:val="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6</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E950D">
            <w:pPr>
              <w:snapToGrid w:val="0"/>
              <w:ind w:firstLine="398" w:firstLineChars="166"/>
              <w:rPr>
                <w:rFonts w:hint="eastAsia" w:ascii="宋体" w:hAnsi="宋体" w:cs="宋体"/>
                <w:color w:val="auto"/>
                <w:sz w:val="24"/>
                <w:highlight w:val="none"/>
                <w:lang w:val="zh-CN"/>
              </w:rPr>
            </w:pPr>
            <w:r>
              <w:rPr>
                <w:rFonts w:hint="eastAsia" w:ascii="宋体" w:hAnsi="宋体" w:cs="宋体"/>
                <w:color w:val="auto"/>
                <w:sz w:val="24"/>
                <w:highlight w:val="none"/>
                <w:lang w:val="zh-CN"/>
              </w:rPr>
              <w:t>投标人提供</w:t>
            </w: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年1月1日</w:t>
            </w:r>
            <w:r>
              <w:rPr>
                <w:rFonts w:hint="eastAsia" w:ascii="宋体" w:hAnsi="宋体" w:cs="宋体"/>
                <w:color w:val="auto"/>
                <w:sz w:val="24"/>
                <w:highlight w:val="none"/>
                <w:lang w:val="zh-CN"/>
              </w:rPr>
              <w:t>（以合同签订时间为准，若无法体现时间的不得分）</w:t>
            </w:r>
            <w:r>
              <w:rPr>
                <w:rFonts w:hint="eastAsia" w:ascii="宋体" w:hAnsi="宋体" w:cs="宋体"/>
                <w:color w:val="auto"/>
                <w:sz w:val="24"/>
                <w:highlight w:val="none"/>
              </w:rPr>
              <w:t>以来的</w:t>
            </w:r>
            <w:r>
              <w:rPr>
                <w:rFonts w:hint="eastAsia" w:ascii="宋体" w:hAnsi="宋体" w:cs="宋体"/>
                <w:color w:val="auto"/>
                <w:sz w:val="24"/>
                <w:highlight w:val="none"/>
                <w:lang w:val="zh-CN"/>
              </w:rPr>
              <w:t>窗帘业绩，每个得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分，最多</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w:t>
            </w:r>
          </w:p>
          <w:p w14:paraId="7E4021CE">
            <w:pPr>
              <w:snapToGrid w:val="0"/>
              <w:ind w:firstLine="398" w:firstLineChars="166"/>
              <w:rPr>
                <w:rFonts w:hint="eastAsia"/>
                <w:highlight w:val="none"/>
                <w:lang w:val="zh-CN"/>
              </w:rPr>
            </w:pPr>
            <w:r>
              <w:rPr>
                <w:rFonts w:hint="eastAsia" w:ascii="宋体" w:hAnsi="宋体" w:cs="宋体"/>
                <w:color w:val="auto"/>
                <w:sz w:val="24"/>
                <w:highlight w:val="none"/>
                <w:lang w:val="zh-CN"/>
              </w:rPr>
              <w:t>投标人提供</w:t>
            </w: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年1月1日</w:t>
            </w:r>
            <w:r>
              <w:rPr>
                <w:rFonts w:hint="eastAsia" w:ascii="宋体" w:hAnsi="宋体" w:cs="宋体"/>
                <w:color w:val="auto"/>
                <w:sz w:val="24"/>
                <w:highlight w:val="none"/>
                <w:lang w:val="zh-CN"/>
              </w:rPr>
              <w:t>（以合同签订时间为准，若无法体现时间的不得分）</w:t>
            </w:r>
            <w:r>
              <w:rPr>
                <w:rFonts w:hint="eastAsia" w:ascii="宋体" w:hAnsi="宋体" w:cs="宋体"/>
                <w:color w:val="auto"/>
                <w:sz w:val="24"/>
                <w:highlight w:val="none"/>
              </w:rPr>
              <w:t>以来的</w:t>
            </w:r>
            <w:r>
              <w:rPr>
                <w:rFonts w:hint="eastAsia" w:ascii="宋体" w:hAnsi="宋体" w:cs="宋体"/>
                <w:color w:val="auto"/>
                <w:sz w:val="24"/>
                <w:highlight w:val="none"/>
                <w:lang w:val="en-US" w:eastAsia="zh-CN"/>
              </w:rPr>
              <w:t>地毯</w:t>
            </w:r>
            <w:r>
              <w:rPr>
                <w:rFonts w:hint="eastAsia" w:ascii="宋体" w:hAnsi="宋体" w:cs="宋体"/>
                <w:color w:val="auto"/>
                <w:sz w:val="24"/>
                <w:highlight w:val="none"/>
                <w:lang w:val="zh-CN"/>
              </w:rPr>
              <w:t>业绩，每个得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分，最多</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分。</w:t>
            </w:r>
          </w:p>
          <w:p w14:paraId="78BFA71C">
            <w:pPr>
              <w:snapToGrid w:val="0"/>
              <w:ind w:firstLine="398" w:firstLineChars="166"/>
              <w:rPr>
                <w:rFonts w:hint="eastAsia" w:ascii="宋体" w:hAnsi="宋体" w:cs="宋体"/>
                <w:color w:val="auto"/>
                <w:sz w:val="24"/>
                <w:highlight w:val="none"/>
                <w:lang w:val="zh-CN"/>
              </w:rPr>
            </w:pPr>
            <w:r>
              <w:rPr>
                <w:rFonts w:hint="eastAsia" w:ascii="宋体" w:hAnsi="宋体" w:cs="宋体"/>
                <w:color w:val="auto"/>
                <w:sz w:val="24"/>
                <w:highlight w:val="none"/>
                <w:lang w:val="zh-CN"/>
              </w:rPr>
              <w:t>注：提供合同</w:t>
            </w:r>
            <w:r>
              <w:rPr>
                <w:rFonts w:hint="eastAsia" w:ascii="宋体" w:hAnsi="宋体" w:cs="宋体"/>
                <w:color w:val="auto"/>
                <w:sz w:val="24"/>
                <w:highlight w:val="none"/>
              </w:rPr>
              <w:t>清晰扫描件</w:t>
            </w:r>
            <w:r>
              <w:rPr>
                <w:rFonts w:hint="eastAsia" w:ascii="宋体" w:hAnsi="宋体" w:cs="宋体"/>
                <w:color w:val="auto"/>
                <w:sz w:val="24"/>
                <w:highlight w:val="none"/>
                <w:lang w:val="zh-CN"/>
              </w:rPr>
              <w:t>，否则不予得分。如提供的材料不能反映项目类型或时间的，该业绩不予得分。</w:t>
            </w:r>
          </w:p>
        </w:tc>
      </w:tr>
      <w:tr w14:paraId="47CF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85" w:type="dxa"/>
            <w:tcBorders>
              <w:top w:val="single" w:color="auto" w:sz="4" w:space="0"/>
              <w:left w:val="single" w:color="auto" w:sz="4" w:space="0"/>
              <w:right w:val="single" w:color="auto" w:sz="4" w:space="0"/>
            </w:tcBorders>
            <w:shd w:val="clear" w:color="auto" w:fill="FFFFFF" w:themeFill="background1"/>
            <w:noWrap/>
            <w:vAlign w:val="center"/>
          </w:tcPr>
          <w:p w14:paraId="435740CB">
            <w:pPr>
              <w:adjustRightInd w:val="0"/>
              <w:snapToGrid w:val="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2</w:t>
            </w:r>
          </w:p>
        </w:tc>
        <w:tc>
          <w:tcPr>
            <w:tcW w:w="1040" w:type="dxa"/>
            <w:tcBorders>
              <w:top w:val="single" w:color="auto" w:sz="4" w:space="0"/>
              <w:left w:val="single" w:color="auto" w:sz="4" w:space="0"/>
              <w:right w:val="single" w:color="auto" w:sz="4" w:space="0"/>
            </w:tcBorders>
            <w:shd w:val="clear" w:color="auto" w:fill="FFFFFF" w:themeFill="background1"/>
            <w:noWrap/>
            <w:vAlign w:val="center"/>
          </w:tcPr>
          <w:p w14:paraId="3DB62258">
            <w:pPr>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售后服务</w:t>
            </w:r>
          </w:p>
        </w:tc>
        <w:tc>
          <w:tcPr>
            <w:tcW w:w="708" w:type="dxa"/>
            <w:tcBorders>
              <w:top w:val="single" w:color="auto" w:sz="4" w:space="0"/>
              <w:left w:val="single" w:color="auto" w:sz="4" w:space="0"/>
              <w:right w:val="single" w:color="auto" w:sz="4" w:space="0"/>
            </w:tcBorders>
            <w:shd w:val="clear" w:color="auto" w:fill="FFFFFF" w:themeFill="background1"/>
            <w:noWrap/>
            <w:vAlign w:val="center"/>
          </w:tcPr>
          <w:p w14:paraId="1EFA4A77">
            <w:pPr>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1B33CE">
            <w:pPr>
              <w:snapToGrid w:val="0"/>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质保期限优于采购要求的，每延长1年得1分，最多得</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分；</w:t>
            </w:r>
          </w:p>
        </w:tc>
      </w:tr>
      <w:tr w14:paraId="4FF8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4"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8D0320">
            <w:pPr>
              <w:adjustRightInd w:val="0"/>
              <w:snapToGrid w:val="0"/>
              <w:jc w:val="center"/>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3</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7166C">
            <w:pPr>
              <w:adjustRightInd w:val="0"/>
              <w:snapToGri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技术指标偏离情况</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26E752">
            <w:pPr>
              <w:adjustRightInd w:val="0"/>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A6250B">
            <w:pPr>
              <w:snapToGrid w:val="0"/>
              <w:ind w:firstLine="398" w:firstLineChars="166"/>
              <w:rPr>
                <w:rFonts w:hint="eastAsia" w:ascii="宋体" w:hAnsi="宋体" w:cs="宋体"/>
                <w:color w:val="auto"/>
                <w:sz w:val="24"/>
                <w:highlight w:val="none"/>
                <w:lang w:val="zh-CN"/>
              </w:rPr>
            </w:pPr>
            <w:r>
              <w:rPr>
                <w:rFonts w:hint="eastAsia" w:ascii="宋体" w:hAnsi="宋体" w:cs="宋体"/>
                <w:color w:val="auto"/>
                <w:sz w:val="24"/>
                <w:highlight w:val="none"/>
                <w:lang w:val="zh-CN"/>
              </w:rPr>
              <w:t>重要技术功能偏离：对应于招标文件中各产品的具体要求中的偏离度，每一项负偏离扣1分；扣完为止。</w:t>
            </w:r>
          </w:p>
        </w:tc>
      </w:tr>
      <w:tr w14:paraId="272B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4" w:hRule="atLeast"/>
        </w:trPr>
        <w:tc>
          <w:tcPr>
            <w:tcW w:w="4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B30655">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04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5CAE24">
            <w:pPr>
              <w:snapToGrid w:val="0"/>
              <w:ind w:firstLine="120" w:firstLineChars="50"/>
              <w:jc w:val="center"/>
              <w:rPr>
                <w:rFonts w:hint="eastAsia" w:ascii="宋体" w:hAnsi="宋体" w:cs="宋体"/>
                <w:color w:val="auto"/>
                <w:sz w:val="24"/>
                <w:highlight w:val="none"/>
                <w:lang w:val="zh-CN"/>
              </w:rPr>
            </w:pPr>
            <w:r>
              <w:rPr>
                <w:rFonts w:hint="eastAsia" w:ascii="宋体" w:hAnsi="宋体" w:cs="宋体"/>
                <w:color w:val="auto"/>
                <w:sz w:val="24"/>
                <w:highlight w:val="none"/>
              </w:rPr>
              <w:t>样品工艺、质量</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715C84">
            <w:pPr>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34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0B110C">
            <w:p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根据投标人提供样品的色泽、样式纹路、制作工艺、材料重量等：</w:t>
            </w:r>
          </w:p>
          <w:p w14:paraId="33DE8439">
            <w:p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1.窗帘：根据招标文件的技术要求符合程度，横向比较打分，优秀3分，良好2分，一般1分；未提供样品不得分。</w:t>
            </w:r>
          </w:p>
          <w:p w14:paraId="58CAC143">
            <w:pPr>
              <w:snapToGrid w:val="0"/>
              <w:ind w:firstLine="398" w:firstLineChars="166"/>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2.窗纱：根据招标文件的技术要求符合程度，横向比较打分，优秀3分，良好2分，一般1分；未提供样品不得分。</w:t>
            </w:r>
          </w:p>
          <w:p w14:paraId="6D41D98C">
            <w:pPr>
              <w:snapToGrid w:val="0"/>
              <w:ind w:firstLine="398" w:firstLineChars="166"/>
              <w:rPr>
                <w:rFonts w:hint="default"/>
                <w:highlight w:val="none"/>
                <w:lang w:val="en-US" w:eastAsia="zh-CN"/>
              </w:rPr>
            </w:pPr>
            <w:r>
              <w:rPr>
                <w:rFonts w:hint="eastAsia" w:ascii="宋体" w:hAnsi="宋体" w:cs="宋体"/>
                <w:color w:val="auto"/>
                <w:sz w:val="24"/>
                <w:highlight w:val="none"/>
                <w:lang w:val="en-US" w:eastAsia="zh-CN"/>
              </w:rPr>
              <w:t>3.地毯：根据招标文件的技术要求符合程度，横向比较打分，优秀3分，良好2分，一般2分；未提供样品不得分。</w:t>
            </w:r>
          </w:p>
        </w:tc>
      </w:tr>
      <w:tr w14:paraId="3E00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4" w:hRule="atLeast"/>
        </w:trPr>
        <w:tc>
          <w:tcPr>
            <w:tcW w:w="9581"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F6741">
            <w:pPr>
              <w:spacing w:line="360" w:lineRule="exact"/>
              <w:rPr>
                <w:rFonts w:hint="eastAsia" w:ascii="宋体" w:hAnsi="宋体"/>
                <w:color w:val="auto"/>
                <w:sz w:val="24"/>
                <w:highlight w:val="none"/>
              </w:rPr>
            </w:pPr>
            <w:r>
              <w:rPr>
                <w:rFonts w:hint="eastAsia" w:ascii="宋体" w:hAnsi="宋体"/>
                <w:color w:val="auto"/>
                <w:sz w:val="24"/>
                <w:highlight w:val="none"/>
              </w:rPr>
              <w:t>备注：投标人提供的产品样品要求如下：</w:t>
            </w:r>
          </w:p>
          <w:p w14:paraId="30DD6FCD">
            <w:pPr>
              <w:spacing w:line="360" w:lineRule="exact"/>
              <w:rPr>
                <w:rFonts w:hint="eastAsia" w:ascii="宋体" w:hAnsi="宋体"/>
                <w:b/>
                <w:bCs/>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窗帘:</w:t>
            </w:r>
          </w:p>
          <w:p w14:paraId="64C52339">
            <w:pPr>
              <w:spacing w:line="360" w:lineRule="exact"/>
              <w:rPr>
                <w:rFonts w:hint="default" w:ascii="宋体" w:hAnsi="宋体" w:eastAsia="宋体" w:cs="Times New Roman"/>
                <w:color w:val="auto"/>
                <w:sz w:val="24"/>
                <w:highlight w:val="none"/>
                <w:lang w:val="en-US" w:eastAsia="zh-CN"/>
              </w:rPr>
            </w:pPr>
            <w:r>
              <w:rPr>
                <w:rFonts w:hint="eastAsia" w:ascii="宋体" w:hAnsi="宋体"/>
                <w:b/>
                <w:bCs/>
                <w:color w:val="auto"/>
                <w:sz w:val="24"/>
                <w:highlight w:val="none"/>
                <w:lang w:val="en-US" w:eastAsia="zh-CN"/>
              </w:rPr>
              <w:t>样品尺寸：</w:t>
            </w:r>
            <w:r>
              <w:rPr>
                <w:rFonts w:hint="eastAsia" w:ascii="宋体" w:hAnsi="宋体" w:eastAsia="宋体" w:cs="Times New Roman"/>
                <w:color w:val="auto"/>
                <w:sz w:val="24"/>
                <w:highlight w:val="none"/>
                <w:lang w:val="en-US" w:eastAsia="zh-CN"/>
              </w:rPr>
              <w:t>1m（宽）×2.8m（高）</w:t>
            </w:r>
          </w:p>
          <w:p w14:paraId="3FE84072">
            <w:pPr>
              <w:spacing w:line="360" w:lineRule="exac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规格：</w:t>
            </w:r>
          </w:p>
          <w:p w14:paraId="6CF1D29B">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客房内及办公室内窗帘：亚麻灰（98%遮光）,密度 ：210T</w:t>
            </w:r>
          </w:p>
          <w:p w14:paraId="61E0BC4F">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1.阻燃等级：B1级</w:t>
            </w:r>
          </w:p>
          <w:p w14:paraId="1FBFADBF">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2.成分:100%聚酯纤维</w:t>
            </w:r>
          </w:p>
          <w:p w14:paraId="2FD24E4B">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3.克重量:≥1200g/m</w:t>
            </w:r>
          </w:p>
          <w:p w14:paraId="04352213">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4.耐化学性，且具有抗虫蛀功能</w:t>
            </w:r>
          </w:p>
          <w:p w14:paraId="533320EE">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5.无甲醛、无异味、无致癌物质，无重金属</w:t>
            </w:r>
          </w:p>
          <w:p w14:paraId="489EC921">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6.耐光色牢度&gt;5级</w:t>
            </w:r>
          </w:p>
          <w:p w14:paraId="443C60D4">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7.耐洗色牢度≥4级</w:t>
            </w:r>
          </w:p>
          <w:p w14:paraId="3265338C">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8.透气率:≥103mm/s</w:t>
            </w:r>
          </w:p>
          <w:p w14:paraId="4CCE10D9">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9.悬垂性≥90%</w:t>
            </w:r>
          </w:p>
          <w:p w14:paraId="49786441">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10.防紫外线性能≥40+</w:t>
            </w:r>
          </w:p>
          <w:p w14:paraId="4CDBC7DF">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11.无任何毒性,燃烧时无黑烟，无刺激性气味，属绿色环保型产品                                          12.平均损毁长度≤150mm、烟密度≤15、耐水洗≥50次                                                      13. 2倍褶皱                       </w:t>
            </w:r>
          </w:p>
          <w:p w14:paraId="048E8443">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14.专项高温定型,持久定型弧度、整齐、垂顺 </w:t>
            </w:r>
          </w:p>
          <w:p w14:paraId="48A4DEE3">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15.窗帘高度:2700mm                                                                                                                                      </w:t>
            </w:r>
          </w:p>
          <w:p w14:paraId="74EEE774">
            <w:pPr>
              <w:pStyle w:val="2"/>
              <w:ind w:left="0" w:leftChars="0" w:firstLine="0" w:firstLineChars="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16.工程量按窗帘盒长度计算</w:t>
            </w:r>
          </w:p>
          <w:p w14:paraId="7F20F0FB">
            <w:pPr>
              <w:spacing w:line="360" w:lineRule="exact"/>
              <w:rPr>
                <w:rFonts w:hint="eastAsia" w:ascii="宋体" w:hAnsi="宋体"/>
                <w:b/>
                <w:bCs/>
                <w:color w:val="auto"/>
                <w:sz w:val="24"/>
                <w:highlight w:val="none"/>
                <w:lang w:val="en-US" w:eastAsia="zh-CN"/>
              </w:rPr>
            </w:pPr>
          </w:p>
          <w:p w14:paraId="6F1B5841">
            <w:pPr>
              <w:spacing w:line="360" w:lineRule="exact"/>
              <w:rPr>
                <w:rFonts w:hint="eastAsia" w:ascii="宋体" w:hAnsi="宋体"/>
                <w:b/>
                <w:bCs/>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窗</w:t>
            </w:r>
            <w:r>
              <w:rPr>
                <w:rFonts w:hint="eastAsia" w:ascii="宋体" w:hAnsi="宋体"/>
                <w:b/>
                <w:bCs/>
                <w:color w:val="auto"/>
                <w:sz w:val="24"/>
                <w:highlight w:val="none"/>
                <w:lang w:val="en-US" w:eastAsia="zh-CN"/>
              </w:rPr>
              <w:t>纱</w:t>
            </w:r>
            <w:r>
              <w:rPr>
                <w:rFonts w:hint="eastAsia" w:ascii="宋体" w:hAnsi="宋体"/>
                <w:b/>
                <w:bCs/>
                <w:color w:val="auto"/>
                <w:sz w:val="24"/>
                <w:highlight w:val="none"/>
              </w:rPr>
              <w:t>:</w:t>
            </w:r>
          </w:p>
          <w:p w14:paraId="2A3D66AA">
            <w:pPr>
              <w:spacing w:line="360" w:lineRule="exact"/>
              <w:rPr>
                <w:rFonts w:hint="default" w:ascii="宋体" w:hAnsi="宋体" w:eastAsia="宋体" w:cs="Times New Roman"/>
                <w:color w:val="auto"/>
                <w:sz w:val="24"/>
                <w:highlight w:val="none"/>
                <w:lang w:val="en-US" w:eastAsia="zh-CN"/>
              </w:rPr>
            </w:pPr>
            <w:r>
              <w:rPr>
                <w:rFonts w:hint="eastAsia" w:ascii="宋体" w:hAnsi="宋体"/>
                <w:b/>
                <w:bCs/>
                <w:color w:val="auto"/>
                <w:sz w:val="24"/>
                <w:highlight w:val="none"/>
                <w:lang w:val="en-US" w:eastAsia="zh-CN"/>
              </w:rPr>
              <w:t>样品尺寸：</w:t>
            </w:r>
            <w:r>
              <w:rPr>
                <w:rFonts w:hint="eastAsia" w:ascii="宋体" w:hAnsi="宋体" w:eastAsia="宋体" w:cs="Times New Roman"/>
                <w:color w:val="auto"/>
                <w:sz w:val="24"/>
                <w:highlight w:val="none"/>
                <w:lang w:val="en-US" w:eastAsia="zh-CN"/>
              </w:rPr>
              <w:t>1m（宽）×2.8m（高）</w:t>
            </w:r>
          </w:p>
          <w:p w14:paraId="1965F4FB">
            <w:pPr>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规格：</w:t>
            </w:r>
          </w:p>
          <w:p w14:paraId="08856A90">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1.客房内及办公室内窗纱：白色、85%涤纶、15%棉</w:t>
            </w:r>
          </w:p>
          <w:p w14:paraId="11D02DAF">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2.克重：250g±5g/m,密度：130T</w:t>
            </w:r>
          </w:p>
          <w:p w14:paraId="3C58957A">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3.阻燃等级：B1级</w:t>
            </w:r>
          </w:p>
          <w:p w14:paraId="6F39954A">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 xml:space="preserve">4.2倍褶皱 </w:t>
            </w:r>
          </w:p>
          <w:p w14:paraId="44BD68FD">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5.窗帘高度:2700mm</w:t>
            </w:r>
          </w:p>
          <w:p w14:paraId="0C6AF04C">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6.工程量按窗帘盒长度计算</w:t>
            </w:r>
          </w:p>
          <w:p w14:paraId="26F208F3">
            <w:pPr>
              <w:pStyle w:val="2"/>
              <w:rPr>
                <w:rFonts w:hint="eastAsia"/>
                <w:highlight w:val="none"/>
              </w:rPr>
            </w:pPr>
          </w:p>
          <w:p w14:paraId="169EA2EC">
            <w:pPr>
              <w:numPr>
                <w:ilvl w:val="0"/>
                <w:numId w:val="9"/>
              </w:numPr>
              <w:spacing w:line="360" w:lineRule="exac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地毯：</w:t>
            </w:r>
          </w:p>
          <w:p w14:paraId="4C045405">
            <w:pPr>
              <w:spacing w:line="360" w:lineRule="exact"/>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drawing>
                <wp:anchor distT="0" distB="0" distL="114300" distR="114300" simplePos="0" relativeHeight="251664384" behindDoc="0" locked="0" layoutInCell="1" allowOverlap="1">
                  <wp:simplePos x="0" y="0"/>
                  <wp:positionH relativeFrom="column">
                    <wp:posOffset>4667250</wp:posOffset>
                  </wp:positionH>
                  <wp:positionV relativeFrom="paragraph">
                    <wp:posOffset>215900</wp:posOffset>
                  </wp:positionV>
                  <wp:extent cx="1249045" cy="1243330"/>
                  <wp:effectExtent l="0" t="0" r="8255" b="13970"/>
                  <wp:wrapSquare wrapText="bothSides"/>
                  <wp:docPr id="19" name="图片 19" descr="5e66b554f33189840bd1d629fa9b2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5e66b554f33189840bd1d629fa9b2c9"/>
                          <pic:cNvPicPr>
                            <a:picLocks noChangeAspect="1"/>
                          </pic:cNvPicPr>
                        </pic:nvPicPr>
                        <pic:blipFill>
                          <a:blip r:embed="rId21"/>
                          <a:stretch>
                            <a:fillRect/>
                          </a:stretch>
                        </pic:blipFill>
                        <pic:spPr>
                          <a:xfrm>
                            <a:off x="0" y="0"/>
                            <a:ext cx="1249045" cy="1243330"/>
                          </a:xfrm>
                          <a:prstGeom prst="rect">
                            <a:avLst/>
                          </a:prstGeom>
                        </pic:spPr>
                      </pic:pic>
                    </a:graphicData>
                  </a:graphic>
                </wp:anchor>
              </w:drawing>
            </w:r>
            <w:r>
              <w:rPr>
                <w:rFonts w:hint="eastAsia" w:ascii="宋体" w:hAnsi="宋体"/>
                <w:b/>
                <w:bCs/>
                <w:color w:val="auto"/>
                <w:sz w:val="24"/>
                <w:highlight w:val="none"/>
                <w:lang w:val="en-US" w:eastAsia="zh-CN"/>
              </w:rPr>
              <w:t>样品尺寸：1m×1m</w:t>
            </w:r>
          </w:p>
          <w:p w14:paraId="55BB1DAA">
            <w:pPr>
              <w:spacing w:line="360" w:lineRule="exact"/>
              <w:rPr>
                <w:rFonts w:hint="default"/>
                <w:highlight w:val="none"/>
                <w:lang w:val="en-US" w:eastAsia="zh-CN"/>
              </w:rPr>
            </w:pPr>
            <w:r>
              <w:rPr>
                <w:rFonts w:hint="eastAsia" w:ascii="宋体" w:hAnsi="宋体"/>
                <w:b/>
                <w:bCs/>
                <w:color w:val="auto"/>
                <w:sz w:val="24"/>
                <w:highlight w:val="none"/>
                <w:lang w:val="en-US" w:eastAsia="zh-CN"/>
              </w:rPr>
              <w:t>规格：</w:t>
            </w:r>
          </w:p>
          <w:p w14:paraId="66FB28A4">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1、B1级阻燃活动地毯，阻燃测试等级:GB8624-2012B1C级</w:t>
            </w:r>
          </w:p>
          <w:p w14:paraId="2EFA0A6B">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2、抗静电性能:GB/T18044-2000级标准含抗静电纤维，永久抗静电</w:t>
            </w:r>
          </w:p>
          <w:p w14:paraId="4BD88357">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3、材质：100%尼龙，割绒，绒高10-12mm</w:t>
            </w:r>
          </w:p>
          <w:p w14:paraId="398E7047">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3、克重：1400g-1500g/㎡</w:t>
            </w:r>
          </w:p>
          <w:p w14:paraId="338706CD">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4、首层底布：PP防水编织基布</w:t>
            </w:r>
          </w:p>
          <w:p w14:paraId="05D0B0EA">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次层底布：PP防水纱罗布</w:t>
            </w:r>
          </w:p>
          <w:p w14:paraId="3B1173F5">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5、耐摩擦色牢度:干、湿摩擦色牢度4-5级</w:t>
            </w:r>
          </w:p>
          <w:p w14:paraId="031FF8CE">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6、环保性:GB18587-2001A级</w:t>
            </w:r>
          </w:p>
          <w:p w14:paraId="31E0A235">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7、抗菌性能:抗菌、防麟，能有效抑制细菌、霉菌、真菌的生长</w:t>
            </w:r>
          </w:p>
          <w:p w14:paraId="51E17563">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8、耐光色牢度:N级</w:t>
            </w:r>
          </w:p>
          <w:p w14:paraId="355CAAD2">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9、粘接剂:环保短基丁苯胶</w:t>
            </w:r>
          </w:p>
          <w:p w14:paraId="05F2CFF4">
            <w:pPr>
              <w:spacing w:line="36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10、其他性能:按国家标准(GB/T11746-2008《簇绒地毯》)</w:t>
            </w:r>
          </w:p>
          <w:p w14:paraId="63712366">
            <w:pPr>
              <w:spacing w:line="360" w:lineRule="exact"/>
              <w:rPr>
                <w:rFonts w:hint="eastAsia"/>
                <w:highlight w:val="none"/>
                <w:lang w:val="en-US" w:eastAsia="zh-CN"/>
              </w:rPr>
            </w:pPr>
            <w:r>
              <w:rPr>
                <w:rFonts w:hint="eastAsia" w:ascii="宋体" w:hAnsi="宋体" w:eastAsia="宋体" w:cs="Times New Roman"/>
                <w:color w:val="auto"/>
                <w:sz w:val="24"/>
                <w:highlight w:val="none"/>
                <w:lang w:val="en-US" w:eastAsia="zh-CN"/>
              </w:rPr>
              <w:t>11、具体颜色及样式以业主及设计确认为准</w:t>
            </w:r>
          </w:p>
        </w:tc>
      </w:tr>
    </w:tbl>
    <w:p w14:paraId="3D4F1A06">
      <w:pPr>
        <w:spacing w:line="360" w:lineRule="auto"/>
        <w:ind w:firstLine="240" w:firstLineChars="100"/>
        <w:rPr>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注：资信技术标内容缺项的，该项得0分。</w:t>
      </w:r>
    </w:p>
    <w:p w14:paraId="7D637969">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、商务标评审标准（</w:t>
      </w:r>
      <w:r>
        <w:rPr>
          <w:rFonts w:hint="eastAsia" w:ascii="宋体" w:hAnsi="宋体" w:eastAsia="宋体" w:cs="宋体"/>
          <w:b/>
          <w:color w:val="000000"/>
          <w:sz w:val="24"/>
          <w:szCs w:val="24"/>
          <w:highlight w:val="none"/>
          <w:lang w:val="en-US" w:eastAsia="zh-CN"/>
        </w:rPr>
        <w:t>70</w:t>
      </w:r>
      <w:r>
        <w:rPr>
          <w:rFonts w:hint="eastAsia" w:ascii="宋体" w:hAnsi="宋体" w:eastAsia="宋体" w:cs="宋体"/>
          <w:b/>
          <w:color w:val="000000"/>
          <w:sz w:val="24"/>
          <w:szCs w:val="24"/>
          <w:highlight w:val="none"/>
        </w:rPr>
        <w:t>分）(小数点后保留2位小数，小数点后第3位四舍五入）</w:t>
      </w:r>
    </w:p>
    <w:p w14:paraId="2DE65BB2">
      <w:pPr>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1、</w:t>
      </w:r>
      <w:r>
        <w:rPr>
          <w:rFonts w:hint="eastAsia" w:ascii="宋体" w:hAnsi="宋体" w:eastAsia="宋体" w:cs="宋体"/>
          <w:b/>
          <w:snapToGrid w:val="0"/>
          <w:color w:val="000000"/>
          <w:sz w:val="24"/>
          <w:szCs w:val="24"/>
          <w:highlight w:val="none"/>
        </w:rPr>
        <w:t>成本价</w:t>
      </w:r>
      <w:r>
        <w:rPr>
          <w:rFonts w:hint="eastAsia" w:ascii="宋体" w:hAnsi="宋体" w:eastAsia="宋体" w:cs="宋体"/>
          <w:b/>
          <w:color w:val="000000"/>
          <w:sz w:val="24"/>
          <w:szCs w:val="24"/>
          <w:highlight w:val="none"/>
        </w:rPr>
        <w:t>评审：</w:t>
      </w:r>
      <w:r>
        <w:rPr>
          <w:rFonts w:hint="eastAsia" w:ascii="宋体" w:hAnsi="宋体" w:eastAsia="宋体" w:cs="宋体"/>
          <w:color w:val="000000"/>
          <w:sz w:val="24"/>
          <w:szCs w:val="24"/>
          <w:highlight w:val="none"/>
        </w:rPr>
        <w:t>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14:paraId="406AE66D">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2、</w:t>
      </w:r>
      <w:r>
        <w:rPr>
          <w:rFonts w:hint="eastAsia" w:ascii="宋体" w:hAnsi="宋体" w:eastAsia="宋体" w:cs="宋体"/>
          <w:b/>
          <w:snapToGrid w:val="0"/>
          <w:color w:val="000000"/>
          <w:sz w:val="24"/>
          <w:szCs w:val="24"/>
          <w:highlight w:val="none"/>
        </w:rPr>
        <w:t>评标</w:t>
      </w:r>
      <w:r>
        <w:rPr>
          <w:rFonts w:hint="eastAsia" w:ascii="宋体" w:hAnsi="宋体" w:eastAsia="宋体" w:cs="宋体"/>
          <w:b/>
          <w:color w:val="000000"/>
          <w:sz w:val="24"/>
          <w:szCs w:val="24"/>
          <w:highlight w:val="none"/>
        </w:rPr>
        <w:t>标底价的确定。</w:t>
      </w:r>
    </w:p>
    <w:p w14:paraId="13F7D7F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1、评标标底价</w:t>
      </w:r>
      <w:r>
        <w:rPr>
          <w:rFonts w:hint="eastAsia" w:ascii="宋体" w:hAnsi="宋体" w:eastAsia="宋体" w:cs="宋体"/>
          <w:bCs/>
          <w:color w:val="000000"/>
          <w:sz w:val="24"/>
          <w:szCs w:val="24"/>
          <w:highlight w:val="none"/>
        </w:rPr>
        <w:t>（评标标底价计算结果以元为单位，小数点后一位四舍五入）</w:t>
      </w:r>
      <w:r>
        <w:rPr>
          <w:rFonts w:hint="eastAsia" w:ascii="宋体" w:hAnsi="宋体" w:cs="宋体"/>
          <w:color w:val="auto"/>
          <w:sz w:val="24"/>
          <w:highlight w:val="none"/>
        </w:rPr>
        <w:t>。</w:t>
      </w:r>
    </w:p>
    <w:p w14:paraId="0DB6A6BB">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1）若进入商务标评审的有效投标人大于或等于五家时，则取投标人</w:t>
      </w:r>
      <w:r>
        <w:rPr>
          <w:rFonts w:hint="eastAsia" w:ascii="宋体" w:hAnsi="宋体" w:cs="宋体"/>
          <w:color w:val="auto"/>
          <w:sz w:val="24"/>
          <w:highlight w:val="none"/>
        </w:rPr>
        <w:t>经评审的</w:t>
      </w:r>
      <w:r>
        <w:rPr>
          <w:rFonts w:hint="eastAsia" w:ascii="宋体" w:hAnsi="宋体" w:cs="宋体"/>
          <w:color w:val="auto"/>
          <w:sz w:val="24"/>
          <w:highlight w:val="none"/>
          <w:lang w:val="en-US" w:eastAsia="zh-CN"/>
        </w:rPr>
        <w:t>技术标得分加样品分之和的总得分前5名（如投标人中有1家或1家以上的技术标得分加样品分之和与排名第5家的技术标得分加样品分之和相同时，则以上得分相同的单位全部进入）的</w:t>
      </w:r>
      <w:r>
        <w:rPr>
          <w:rFonts w:hint="eastAsia" w:ascii="宋体" w:hAnsi="宋体" w:cs="宋体"/>
          <w:color w:val="auto"/>
          <w:sz w:val="24"/>
          <w:highlight w:val="none"/>
        </w:rPr>
        <w:t>有效报价</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平均价作为评标标底价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若技术标得分加样品分之和的总得分前5名的投标人中有投标人未提供样品，则该投标人的投标报价不计入评标标底价的计算。</w:t>
      </w:r>
    </w:p>
    <w:p w14:paraId="424F8BC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2）若进入商务标评审的有效投标人小于五家，则取所有投标人</w:t>
      </w:r>
      <w:r>
        <w:rPr>
          <w:rFonts w:hint="eastAsia" w:ascii="宋体" w:hAnsi="宋体" w:cs="宋体"/>
          <w:color w:val="auto"/>
          <w:sz w:val="24"/>
          <w:highlight w:val="none"/>
        </w:rPr>
        <w:t>经评审</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有效报价</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平均价作为评标标底价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若有投标人未提供样品，则该投标人的投标报价不计入评标标底价的计算。</w:t>
      </w:r>
    </w:p>
    <w:p w14:paraId="1890A0A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例：</w:t>
      </w:r>
    </w:p>
    <w:p w14:paraId="361E7B1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①共有投标人A、投标人B、投标人C、投标人D、投标人E、投标人F、投标人G,7家投标单位，</w:t>
      </w:r>
      <w:r>
        <w:rPr>
          <w:rFonts w:hint="eastAsia" w:ascii="宋体" w:hAnsi="宋体" w:cs="宋体"/>
          <w:color w:val="auto"/>
          <w:sz w:val="24"/>
          <w:highlight w:val="none"/>
        </w:rPr>
        <w:t>经</w:t>
      </w:r>
      <w:r>
        <w:rPr>
          <w:rFonts w:hint="eastAsia" w:ascii="宋体" w:hAnsi="宋体" w:cs="宋体"/>
          <w:color w:val="auto"/>
          <w:sz w:val="24"/>
          <w:highlight w:val="none"/>
          <w:lang w:val="en-US" w:eastAsia="zh-CN"/>
        </w:rPr>
        <w:t>专家</w:t>
      </w:r>
      <w:r>
        <w:rPr>
          <w:rFonts w:hint="eastAsia" w:ascii="宋体" w:hAnsi="宋体" w:cs="宋体"/>
          <w:color w:val="auto"/>
          <w:sz w:val="24"/>
          <w:highlight w:val="none"/>
        </w:rPr>
        <w:t>评审</w:t>
      </w:r>
      <w:r>
        <w:rPr>
          <w:rFonts w:hint="eastAsia" w:ascii="宋体" w:hAnsi="宋体" w:cs="宋体"/>
          <w:color w:val="auto"/>
          <w:sz w:val="24"/>
          <w:highlight w:val="none"/>
          <w:lang w:val="en-US" w:eastAsia="zh-CN"/>
        </w:rPr>
        <w:t>后，投标人A、投标人B、投标人C、投标人D、投标人E这五家投标人技术标得分加样品分之和总得分位于前5名（若投标人E总得分为第五名，投标人F与投标人E得分相同时，则投标人F也进入评标标底价的计算），则取该五家投标人的有效报价的平均价作为</w:t>
      </w:r>
      <w:r>
        <w:rPr>
          <w:rFonts w:hint="eastAsia" w:ascii="宋体" w:hAnsi="宋体" w:cs="宋体"/>
          <w:color w:val="auto"/>
          <w:sz w:val="24"/>
          <w:highlight w:val="none"/>
        </w:rPr>
        <w:t>评标标底价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若投标人C未提供样品，则取剩余投标人A、投标人B、投标人D、投标人E四家投标人的有效报价的平均价作为</w:t>
      </w:r>
      <w:r>
        <w:rPr>
          <w:rFonts w:hint="eastAsia" w:ascii="宋体" w:hAnsi="宋体" w:cs="宋体"/>
          <w:color w:val="auto"/>
          <w:sz w:val="24"/>
          <w:highlight w:val="none"/>
        </w:rPr>
        <w:t>评标标底价</w:t>
      </w:r>
      <w:r>
        <w:rPr>
          <w:rFonts w:hint="eastAsia" w:ascii="宋体" w:hAnsi="宋体" w:cs="宋体"/>
          <w:color w:val="auto"/>
          <w:sz w:val="24"/>
          <w:highlight w:val="none"/>
          <w:lang w:eastAsia="zh-CN"/>
        </w:rPr>
        <w:t>。</w:t>
      </w:r>
    </w:p>
    <w:p w14:paraId="36157648">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auto"/>
          <w:sz w:val="24"/>
          <w:highlight w:val="none"/>
          <w:lang w:val="en-US" w:eastAsia="zh-CN"/>
        </w:rPr>
        <w:t>②共有投标人A、投标人B、投标人C,3家投标单位少于五家，则取投标人A、投标人B、投标</w:t>
      </w:r>
      <w:r>
        <w:rPr>
          <w:rFonts w:hint="eastAsia" w:ascii="宋体" w:hAnsi="宋体" w:eastAsia="宋体" w:cs="宋体"/>
          <w:color w:val="000000"/>
          <w:sz w:val="24"/>
          <w:szCs w:val="24"/>
          <w:highlight w:val="none"/>
          <w:lang w:val="en-US" w:eastAsia="zh-CN"/>
        </w:rPr>
        <w:t>人C这三家投标人的有效报价的平均价作为</w:t>
      </w:r>
      <w:r>
        <w:rPr>
          <w:rFonts w:hint="eastAsia" w:ascii="宋体" w:hAnsi="宋体" w:eastAsia="宋体" w:cs="宋体"/>
          <w:color w:val="000000"/>
          <w:sz w:val="24"/>
          <w:szCs w:val="24"/>
          <w:highlight w:val="none"/>
        </w:rPr>
        <w:t>评标标底价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若投标人C未提供样品，则取剩余投标人A、投标人B两家投标人的有效报价的平均价作为</w:t>
      </w:r>
      <w:r>
        <w:rPr>
          <w:rFonts w:hint="eastAsia" w:ascii="宋体" w:hAnsi="宋体" w:eastAsia="宋体" w:cs="宋体"/>
          <w:color w:val="000000"/>
          <w:sz w:val="24"/>
          <w:szCs w:val="24"/>
          <w:highlight w:val="none"/>
        </w:rPr>
        <w:t>评标标底价</w:t>
      </w:r>
      <w:r>
        <w:rPr>
          <w:rFonts w:hint="eastAsia" w:ascii="宋体" w:hAnsi="宋体" w:eastAsia="宋体" w:cs="宋体"/>
          <w:color w:val="000000"/>
          <w:sz w:val="24"/>
          <w:szCs w:val="24"/>
          <w:highlight w:val="none"/>
          <w:lang w:eastAsia="zh-CN"/>
        </w:rPr>
        <w:t>。</w:t>
      </w:r>
    </w:p>
    <w:p w14:paraId="6E726785">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投标人的投标报价等于评标标底价的得</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分，各投标报价与评标标底价相比，采用线性插入法计算，每高于1%扣1分（商务标分值＝</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|×100×1），每低于1%扣0.5分（商务标分值＝</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EQ \F(投标报价-评标标底价,评标标底价) </w:instrTex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|×100×0.5）。</w:t>
      </w:r>
    </w:p>
    <w:p w14:paraId="35D2ECF5">
      <w:pPr>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rPr>
        <w:t>、评标总得分（满分为100分，最后结果保留2位小数，小数点后第3位四舍五入）</w:t>
      </w:r>
    </w:p>
    <w:p w14:paraId="11DBF5B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投标人的评标总得分＝</w:t>
      </w:r>
      <w:r>
        <w:rPr>
          <w:rFonts w:hint="eastAsia" w:ascii="宋体" w:hAnsi="宋体" w:eastAsia="宋体" w:cs="宋体"/>
          <w:color w:val="000000"/>
          <w:sz w:val="24"/>
          <w:szCs w:val="24"/>
          <w:highlight w:val="none"/>
          <w:lang w:eastAsia="zh-CN"/>
        </w:rPr>
        <w:t>技术标</w:t>
      </w:r>
      <w:r>
        <w:rPr>
          <w:rFonts w:hint="eastAsia" w:ascii="宋体" w:hAnsi="宋体" w:eastAsia="宋体" w:cs="宋体"/>
          <w:color w:val="000000"/>
          <w:sz w:val="24"/>
          <w:szCs w:val="24"/>
          <w:highlight w:val="none"/>
        </w:rPr>
        <w:t>得分+商务标得分。</w:t>
      </w:r>
    </w:p>
    <w:p w14:paraId="4B2A27A3">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、中标候选人的确定</w:t>
      </w:r>
    </w:p>
    <w:p w14:paraId="0AF61FB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评标委员会按评标总得分确定中标候选人，即总得分最高者为第一中标候选人，次高者为第二中标候选人。如出现总得分相同的，按以下优先顺序确定中标候选人推荐次序：</w:t>
      </w:r>
    </w:p>
    <w:p w14:paraId="4A281CA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cs="宋体"/>
          <w:color w:val="000000"/>
          <w:sz w:val="24"/>
          <w:szCs w:val="24"/>
          <w:highlight w:val="none"/>
          <w:lang w:eastAsia="zh-CN"/>
        </w:rPr>
        <w:t>技术标</w:t>
      </w:r>
      <w:r>
        <w:rPr>
          <w:rFonts w:hint="eastAsia" w:ascii="宋体" w:hAnsi="宋体" w:eastAsia="宋体" w:cs="宋体"/>
          <w:color w:val="000000"/>
          <w:sz w:val="24"/>
          <w:szCs w:val="24"/>
          <w:highlight w:val="none"/>
        </w:rPr>
        <w:t>得分高者；</w:t>
      </w:r>
    </w:p>
    <w:p w14:paraId="4CC4868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（二）投标报价低者；</w:t>
      </w:r>
    </w:p>
    <w:p w14:paraId="6F98AD06">
      <w:pPr>
        <w:adjustRightInd w:val="0"/>
        <w:spacing w:line="360" w:lineRule="auto"/>
        <w:ind w:firstLine="480" w:firstLineChars="200"/>
        <w:rPr>
          <w:rFonts w:hint="eastAsia"/>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sz w:val="24"/>
          <w:szCs w:val="24"/>
          <w:highlight w:val="none"/>
        </w:rPr>
        <w:t>（三）抽签确定。</w:t>
      </w:r>
    </w:p>
    <w:p w14:paraId="4CC8ECA2">
      <w:pPr>
        <w:adjustRightInd w:val="0"/>
        <w:spacing w:line="360" w:lineRule="auto"/>
        <w:ind w:firstLine="960" w:firstLineChars="300"/>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p>
    <w:p w14:paraId="0A58DAB8">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第五章 合同主要条款</w:t>
      </w:r>
    </w:p>
    <w:p w14:paraId="08B071F4">
      <w:pPr>
        <w:pStyle w:val="35"/>
        <w:widowControl w:val="0"/>
        <w:snapToGrid w:val="0"/>
        <w:spacing w:before="120" w:beforeLines="50" w:beforeAutospacing="0" w:after="0" w:afterAutospacing="0"/>
        <w:jc w:val="both"/>
        <w:rPr>
          <w:color w:val="auto"/>
          <w:highlight w:val="none"/>
          <w:lang w:bidi="ar"/>
        </w:rPr>
      </w:pPr>
    </w:p>
    <w:p w14:paraId="5A12BB93">
      <w:pPr>
        <w:pStyle w:val="35"/>
        <w:widowControl w:val="0"/>
        <w:snapToGrid w:val="0"/>
        <w:spacing w:before="120" w:beforeLines="50" w:beforeAutospacing="0" w:after="0" w:afterAutospacing="0"/>
        <w:jc w:val="both"/>
        <w:rPr>
          <w:color w:val="auto"/>
          <w:highlight w:val="none"/>
        </w:rPr>
      </w:pPr>
      <w:r>
        <w:rPr>
          <w:color w:val="auto"/>
          <w:highlight w:val="none"/>
          <w:lang w:bidi="ar"/>
        </w:rPr>
        <w:t>项目名称：                                  项目编号：</w:t>
      </w:r>
    </w:p>
    <w:p w14:paraId="7A2EDCEA">
      <w:pPr>
        <w:pStyle w:val="35"/>
        <w:widowControl w:val="0"/>
        <w:snapToGrid w:val="0"/>
        <w:spacing w:before="120" w:beforeLines="50" w:beforeAutospacing="0" w:after="0" w:afterAutospacing="0"/>
        <w:jc w:val="both"/>
        <w:rPr>
          <w:color w:val="auto"/>
          <w:highlight w:val="none"/>
        </w:rPr>
      </w:pPr>
      <w:r>
        <w:rPr>
          <w:color w:val="auto"/>
          <w:highlight w:val="none"/>
          <w:lang w:bidi="ar"/>
        </w:rPr>
        <w:t>甲方：（买方）                              乙方：（卖方）</w:t>
      </w:r>
    </w:p>
    <w:p w14:paraId="021D95B4">
      <w:pPr>
        <w:pStyle w:val="35"/>
        <w:widowControl w:val="0"/>
        <w:snapToGrid w:val="0"/>
        <w:spacing w:before="120" w:beforeLines="50" w:beforeAutospacing="0" w:after="0" w:afterAutospacing="0"/>
        <w:ind w:firstLine="480" w:firstLineChars="200"/>
        <w:jc w:val="both"/>
        <w:rPr>
          <w:color w:val="auto"/>
          <w:highlight w:val="none"/>
          <w:lang w:bidi="ar"/>
        </w:rPr>
      </w:pPr>
    </w:p>
    <w:p w14:paraId="64218945">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480" w:firstLineChars="200"/>
        <w:jc w:val="both"/>
        <w:textAlignment w:val="auto"/>
        <w:rPr>
          <w:b/>
          <w:color w:val="auto"/>
          <w:highlight w:val="none"/>
        </w:rPr>
      </w:pPr>
      <w:r>
        <w:rPr>
          <w:color w:val="auto"/>
          <w:highlight w:val="none"/>
          <w:lang w:bidi="ar"/>
        </w:rPr>
        <w:t>甲、乙双方根据《中华人民共和国政府采购法》、《中华人民共和国民法典》和_______________________项目招标文件的相关规定，双方达成一致签署本合同。</w:t>
      </w:r>
    </w:p>
    <w:p w14:paraId="71C89328">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一、货物内容</w:t>
      </w:r>
    </w:p>
    <w:p w14:paraId="34C265F0">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1. 货物名称：</w:t>
      </w:r>
    </w:p>
    <w:p w14:paraId="70840F4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2. 型号规格：</w:t>
      </w:r>
    </w:p>
    <w:p w14:paraId="01301EED">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3. 技术参数：</w:t>
      </w:r>
    </w:p>
    <w:p w14:paraId="3B5D0AF6">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4. 数量（单位）：</w:t>
      </w:r>
    </w:p>
    <w:p w14:paraId="5FE40C1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b/>
          <w:color w:val="auto"/>
          <w:highlight w:val="none"/>
        </w:rPr>
      </w:pPr>
      <w:r>
        <w:rPr>
          <w:b/>
          <w:color w:val="auto"/>
          <w:highlight w:val="none"/>
          <w:lang w:bidi="ar"/>
        </w:rPr>
        <w:t>二、合同金额</w:t>
      </w:r>
    </w:p>
    <w:p w14:paraId="741ED92E">
      <w:pPr>
        <w:pStyle w:val="35"/>
        <w:keepNext w:val="0"/>
        <w:keepLines w:val="0"/>
        <w:pageBreakBefore w:val="0"/>
        <w:widowControl w:val="0"/>
        <w:kinsoku/>
        <w:wordWrap/>
        <w:overflowPunct/>
        <w:topLinePunct w:val="0"/>
        <w:autoSpaceDE/>
        <w:autoSpaceDN/>
        <w:bidi w:val="0"/>
        <w:snapToGrid w:val="0"/>
        <w:spacing w:before="0" w:beforeAutospacing="0" w:after="0" w:afterAutospacing="0" w:line="360" w:lineRule="auto"/>
        <w:jc w:val="both"/>
        <w:textAlignment w:val="auto"/>
        <w:rPr>
          <w:color w:val="auto"/>
          <w:highlight w:val="none"/>
          <w:lang w:bidi="ar"/>
        </w:rPr>
      </w:pPr>
      <w:r>
        <w:rPr>
          <w:rFonts w:hint="eastAsia"/>
          <w:color w:val="auto"/>
          <w:highlight w:val="none"/>
          <w:lang w:val="en-US" w:eastAsia="zh-CN" w:bidi="ar"/>
        </w:rPr>
        <w:t>2.1</w:t>
      </w:r>
      <w:r>
        <w:rPr>
          <w:color w:val="auto"/>
          <w:highlight w:val="none"/>
          <w:lang w:bidi="ar"/>
        </w:rPr>
        <w:t>本合同金额为（大写）：_____________________________元（</w:t>
      </w:r>
      <w:r>
        <w:rPr>
          <w:rFonts w:hint="eastAsia"/>
          <w:color w:val="auto"/>
          <w:highlight w:val="none"/>
          <w:lang w:bidi="ar"/>
        </w:rPr>
        <w:t>¥</w:t>
      </w:r>
      <w:r>
        <w:rPr>
          <w:color w:val="auto"/>
          <w:highlight w:val="none"/>
          <w:lang w:bidi="ar"/>
        </w:rPr>
        <w:t>_____元）人民币（含税价</w:t>
      </w:r>
      <w:r>
        <w:rPr>
          <w:rFonts w:hint="eastAsia"/>
          <w:color w:val="auto"/>
          <w:highlight w:val="none"/>
          <w:lang w:eastAsia="zh-CN" w:bidi="ar"/>
        </w:rPr>
        <w:t>，税率为</w:t>
      </w:r>
      <w:r>
        <w:rPr>
          <w:rFonts w:hint="eastAsia"/>
          <w:color w:val="auto"/>
          <w:highlight w:val="none"/>
          <w:u w:val="single"/>
          <w:lang w:val="en-US" w:eastAsia="zh-CN" w:bidi="ar"/>
        </w:rPr>
        <w:t xml:space="preserve">   </w:t>
      </w:r>
      <w:r>
        <w:rPr>
          <w:color w:val="auto"/>
          <w:highlight w:val="none"/>
          <w:lang w:bidi="ar"/>
        </w:rPr>
        <w:t>）。</w:t>
      </w:r>
    </w:p>
    <w:p w14:paraId="46084D90">
      <w:pPr>
        <w:pStyle w:val="21"/>
        <w:snapToGrid w:val="0"/>
        <w:spacing w:before="120" w:after="120" w:line="420" w:lineRule="exact"/>
        <w:rPr>
          <w:rFonts w:hAnsi="宋体"/>
          <w:b w:val="0"/>
          <w:bCs/>
          <w:color w:val="auto"/>
          <w:highlight w:val="none"/>
        </w:rPr>
      </w:pPr>
      <w:r>
        <w:rPr>
          <w:rFonts w:hAnsi="宋体"/>
          <w:b w:val="0"/>
          <w:bCs/>
          <w:color w:val="auto"/>
          <w:highlight w:val="none"/>
        </w:rPr>
        <w:t>2.2乙方投标承诺货物的全费用综合单价一次性包死，数量按实计量。该单价已包含</w:t>
      </w:r>
      <w:r>
        <w:rPr>
          <w:rFonts w:hAnsi="宋体" w:cs="宋体"/>
          <w:b w:val="0"/>
          <w:bCs/>
          <w:color w:val="auto"/>
          <w:highlight w:val="none"/>
        </w:rPr>
        <w:t>本项目加工、安装、运输、连接配件、劳务、管理、材料、安装、售后服务、保险、利润、税金、规费、技术措施费、安全措施费、风险费等所有工作的一切费用</w:t>
      </w:r>
      <w:r>
        <w:rPr>
          <w:rFonts w:hAnsi="宋体"/>
          <w:b w:val="0"/>
          <w:bCs/>
          <w:color w:val="auto"/>
          <w:highlight w:val="none"/>
        </w:rPr>
        <w:t>。该单价中已综合考虑了在合同有效期内的材料设备、机械、人工等所有市场价格波动的风险，在合同有效期内不做任何调整。</w:t>
      </w:r>
    </w:p>
    <w:p w14:paraId="27CBB797">
      <w:pPr>
        <w:pStyle w:val="21"/>
        <w:snapToGrid w:val="0"/>
        <w:spacing w:before="120" w:after="120" w:line="420" w:lineRule="exact"/>
        <w:rPr>
          <w:rFonts w:hAnsi="宋体"/>
          <w:b w:val="0"/>
          <w:bCs/>
          <w:color w:val="auto"/>
          <w:highlight w:val="none"/>
        </w:rPr>
      </w:pPr>
      <w:r>
        <w:rPr>
          <w:rFonts w:hAnsi="宋体"/>
          <w:b w:val="0"/>
          <w:bCs/>
          <w:color w:val="auto"/>
          <w:highlight w:val="none"/>
        </w:rPr>
        <w:t>2.3甲方有权增加或减少采购的货物数量，乙方应无条件按投标承诺综合单价供货，不得拒绝。</w:t>
      </w:r>
    </w:p>
    <w:p w14:paraId="60B0721D">
      <w:pPr>
        <w:pStyle w:val="21"/>
        <w:snapToGrid w:val="0"/>
        <w:spacing w:before="120" w:after="120" w:line="420" w:lineRule="exact"/>
        <w:rPr>
          <w:rFonts w:hAnsi="宋体"/>
          <w:b w:val="0"/>
          <w:bCs/>
          <w:color w:val="auto"/>
          <w:highlight w:val="none"/>
        </w:rPr>
      </w:pPr>
      <w:r>
        <w:rPr>
          <w:rFonts w:hAnsi="宋体"/>
          <w:b w:val="0"/>
          <w:bCs/>
          <w:color w:val="auto"/>
          <w:highlight w:val="none"/>
        </w:rPr>
        <w:t>2.4为保证货物正常运行，所需的所有辅助材料，投标人在报价时综合考虑，结算时不予调整。</w:t>
      </w:r>
    </w:p>
    <w:p w14:paraId="6483E150">
      <w:pPr>
        <w:pStyle w:val="21"/>
        <w:snapToGrid w:val="0"/>
        <w:spacing w:before="120" w:after="120" w:line="420" w:lineRule="exact"/>
        <w:rPr>
          <w:rFonts w:hAnsi="宋体"/>
          <w:b w:val="0"/>
          <w:bCs/>
          <w:color w:val="auto"/>
          <w:highlight w:val="none"/>
        </w:rPr>
      </w:pPr>
      <w:r>
        <w:rPr>
          <w:rFonts w:hAnsi="宋体"/>
          <w:b w:val="0"/>
          <w:bCs/>
          <w:color w:val="auto"/>
          <w:highlight w:val="none"/>
        </w:rPr>
        <w:t>三、技术资料</w:t>
      </w:r>
    </w:p>
    <w:p w14:paraId="071DAF75">
      <w:pPr>
        <w:pStyle w:val="21"/>
        <w:snapToGrid w:val="0"/>
        <w:spacing w:before="120" w:after="120" w:line="420" w:lineRule="exact"/>
        <w:rPr>
          <w:rFonts w:hAnsi="宋体"/>
          <w:b w:val="0"/>
          <w:bCs/>
          <w:color w:val="auto"/>
          <w:highlight w:val="none"/>
        </w:rPr>
      </w:pPr>
      <w:r>
        <w:rPr>
          <w:rFonts w:hAnsi="宋体"/>
          <w:b w:val="0"/>
          <w:bCs/>
          <w:color w:val="auto"/>
          <w:highlight w:val="none"/>
        </w:rPr>
        <w:t>3.1乙方应按招标文件规定的时间向甲方提供使用货物的有关技术资料。</w:t>
      </w:r>
    </w:p>
    <w:p w14:paraId="5804346E">
      <w:pPr>
        <w:pStyle w:val="21"/>
        <w:snapToGrid w:val="0"/>
        <w:spacing w:before="120" w:after="120" w:line="420" w:lineRule="exact"/>
        <w:rPr>
          <w:rFonts w:hAnsi="宋体"/>
          <w:b w:val="0"/>
          <w:bCs/>
          <w:color w:val="auto"/>
          <w:highlight w:val="none"/>
        </w:rPr>
      </w:pPr>
      <w:r>
        <w:rPr>
          <w:rFonts w:hAnsi="宋体"/>
          <w:b w:val="0"/>
          <w:bCs/>
          <w:color w:val="auto"/>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A7F2339">
      <w:pPr>
        <w:pStyle w:val="21"/>
        <w:snapToGrid w:val="0"/>
        <w:spacing w:before="120" w:after="120" w:line="420" w:lineRule="exact"/>
        <w:rPr>
          <w:rFonts w:hAnsi="宋体"/>
          <w:b w:val="0"/>
          <w:bCs/>
          <w:color w:val="auto"/>
          <w:highlight w:val="none"/>
        </w:rPr>
      </w:pPr>
      <w:r>
        <w:rPr>
          <w:rFonts w:hAnsi="宋体"/>
          <w:bCs/>
          <w:color w:val="auto"/>
          <w:highlight w:val="none"/>
        </w:rPr>
        <w:t>3.3</w:t>
      </w:r>
      <w:r>
        <w:rPr>
          <w:rFonts w:hAnsi="宋体"/>
          <w:b w:val="0"/>
          <w:color w:val="auto"/>
          <w:highlight w:val="none"/>
        </w:rPr>
        <w:t>双方在协议书中约定本合同材料设备所执行的技术标准名称及质量要求，必要的技术</w:t>
      </w:r>
      <w:r>
        <w:rPr>
          <w:rFonts w:hAnsi="宋体"/>
          <w:b w:val="0"/>
          <w:bCs/>
          <w:color w:val="auto"/>
          <w:highlight w:val="none"/>
        </w:rPr>
        <w:t>方案、设计图纸、样板等共同成为生产及交货、安装验收货品的依据。</w:t>
      </w:r>
    </w:p>
    <w:p w14:paraId="3C8DE0FE">
      <w:pPr>
        <w:pStyle w:val="21"/>
        <w:snapToGrid w:val="0"/>
        <w:spacing w:before="120" w:after="120" w:line="420" w:lineRule="exact"/>
        <w:rPr>
          <w:rFonts w:hAnsi="宋体"/>
          <w:bCs/>
          <w:color w:val="auto"/>
          <w:highlight w:val="none"/>
        </w:rPr>
      </w:pPr>
      <w:r>
        <w:rPr>
          <w:rFonts w:hAnsi="宋体"/>
          <w:b w:val="0"/>
          <w:bCs/>
          <w:color w:val="auto"/>
          <w:highlight w:val="none"/>
        </w:rPr>
        <w:t>3.4.乙方在供货中提出的合理化建议涉及到对材料/设备要求的更改及对材料/设备的换用，须经甲方同意。甲方同意采用乙方的合理化建议，所发生的费用和获得的收益，甲方乙方另行约定分担或</w:t>
      </w:r>
      <w:r>
        <w:rPr>
          <w:rFonts w:hAnsi="宋体"/>
          <w:b w:val="0"/>
          <w:bCs w:val="0"/>
          <w:color w:val="auto"/>
          <w:highlight w:val="none"/>
        </w:rPr>
        <w:t>分享</w:t>
      </w:r>
      <w:r>
        <w:rPr>
          <w:rFonts w:hAnsi="宋体"/>
          <w:bCs/>
          <w:color w:val="auto"/>
          <w:highlight w:val="none"/>
        </w:rPr>
        <w:t>。</w:t>
      </w:r>
    </w:p>
    <w:p w14:paraId="43B7D423">
      <w:pPr>
        <w:pStyle w:val="21"/>
        <w:snapToGrid w:val="0"/>
        <w:spacing w:before="120" w:after="120" w:line="420" w:lineRule="exact"/>
        <w:rPr>
          <w:rFonts w:hAnsi="宋体"/>
          <w:b w:val="0"/>
          <w:bCs/>
          <w:color w:val="auto"/>
          <w:highlight w:val="none"/>
        </w:rPr>
      </w:pPr>
      <w:r>
        <w:rPr>
          <w:rFonts w:hAnsi="宋体"/>
          <w:b w:val="0"/>
          <w:bCs/>
          <w:color w:val="auto"/>
          <w:highlight w:val="none"/>
        </w:rPr>
        <w:t>四、知识产权</w:t>
      </w:r>
    </w:p>
    <w:p w14:paraId="2D78F0E9">
      <w:pPr>
        <w:pStyle w:val="21"/>
        <w:snapToGrid w:val="0"/>
        <w:spacing w:before="120" w:after="120" w:line="420" w:lineRule="exact"/>
        <w:rPr>
          <w:rFonts w:hAnsi="宋体"/>
          <w:b w:val="0"/>
          <w:bCs/>
          <w:color w:val="auto"/>
          <w:highlight w:val="none"/>
        </w:rPr>
      </w:pPr>
      <w:r>
        <w:rPr>
          <w:rFonts w:hAnsi="宋体"/>
          <w:b w:val="0"/>
          <w:bCs/>
          <w:color w:val="auto"/>
          <w:highlight w:val="none"/>
        </w:rPr>
        <w:t>4.1 乙方应保证所提供的货物或其任何一部分均不会侵犯任何第三方的知识产权。本合同项下乙方供的货物发生任何的知识产权争议均由乙方负责处理，若由此给甲方造成损失的，由乙方按实赔偿。</w:t>
      </w:r>
    </w:p>
    <w:p w14:paraId="17AD6DA8">
      <w:pPr>
        <w:pStyle w:val="21"/>
        <w:snapToGrid w:val="0"/>
        <w:spacing w:before="120" w:after="120" w:line="420" w:lineRule="exact"/>
        <w:rPr>
          <w:rFonts w:hAnsi="宋体"/>
          <w:b w:val="0"/>
          <w:bCs/>
          <w:color w:val="auto"/>
          <w:highlight w:val="none"/>
        </w:rPr>
      </w:pPr>
      <w:r>
        <w:rPr>
          <w:rFonts w:hAnsi="宋体"/>
          <w:b w:val="0"/>
          <w:bCs/>
          <w:color w:val="auto"/>
          <w:highlight w:val="none"/>
        </w:rPr>
        <w:t>五、产权担保</w:t>
      </w:r>
    </w:p>
    <w:p w14:paraId="497D2321">
      <w:pPr>
        <w:pStyle w:val="21"/>
        <w:snapToGrid w:val="0"/>
        <w:spacing w:before="120" w:after="120" w:line="420" w:lineRule="exact"/>
        <w:rPr>
          <w:rFonts w:hAnsi="宋体"/>
          <w:b w:val="0"/>
          <w:bCs/>
          <w:color w:val="auto"/>
          <w:highlight w:val="none"/>
        </w:rPr>
      </w:pPr>
      <w:r>
        <w:rPr>
          <w:rFonts w:hAnsi="宋体"/>
          <w:b w:val="0"/>
          <w:bCs/>
          <w:color w:val="auto"/>
          <w:highlight w:val="none"/>
        </w:rPr>
        <w:t>5.1 乙方保证所交付的货物的所有权完全属于乙方且无任何抵押、查封等产权瑕疵。因乙方原因导致供给甲方的货物发生产权纠纷的，由乙方负责处理，若由此给甲方造成损失的，由乙方按实赔偿。</w:t>
      </w:r>
    </w:p>
    <w:p w14:paraId="4B6563F9">
      <w:pPr>
        <w:pStyle w:val="21"/>
        <w:snapToGrid w:val="0"/>
        <w:spacing w:before="120" w:after="120" w:line="420" w:lineRule="exact"/>
        <w:rPr>
          <w:rFonts w:hAnsi="宋体"/>
          <w:b w:val="0"/>
          <w:bCs/>
          <w:color w:val="auto"/>
          <w:highlight w:val="none"/>
        </w:rPr>
      </w:pPr>
      <w:r>
        <w:rPr>
          <w:rFonts w:hAnsi="宋体"/>
          <w:b w:val="0"/>
          <w:bCs/>
          <w:color w:val="auto"/>
          <w:highlight w:val="none"/>
        </w:rPr>
        <w:t>六、履约保证金</w:t>
      </w:r>
    </w:p>
    <w:p w14:paraId="0F113D09">
      <w:pPr>
        <w:pStyle w:val="21"/>
        <w:snapToGrid w:val="0"/>
        <w:spacing w:before="120" w:after="120" w:line="420" w:lineRule="exact"/>
        <w:rPr>
          <w:rFonts w:hAnsi="宋体"/>
          <w:b w:val="0"/>
          <w:bCs/>
          <w:color w:val="auto"/>
          <w:highlight w:val="none"/>
        </w:rPr>
      </w:pPr>
      <w:r>
        <w:rPr>
          <w:rFonts w:hAnsi="宋体"/>
          <w:b w:val="0"/>
          <w:bCs/>
          <w:color w:val="auto"/>
          <w:highlight w:val="none"/>
        </w:rPr>
        <w:t>6.1 乙方交纳人民币</w:t>
      </w:r>
      <w:r>
        <w:rPr>
          <w:rFonts w:hAnsi="宋体"/>
          <w:b w:val="0"/>
          <w:bCs/>
          <w:color w:val="auto"/>
          <w:highlight w:val="none"/>
          <w:u w:val="single"/>
        </w:rPr>
        <w:t xml:space="preserve">        </w:t>
      </w:r>
      <w:r>
        <w:rPr>
          <w:rFonts w:hAnsi="宋体"/>
          <w:b w:val="0"/>
          <w:bCs/>
          <w:color w:val="auto"/>
          <w:highlight w:val="none"/>
        </w:rPr>
        <w:t>元（中标价的</w:t>
      </w:r>
      <w:r>
        <w:rPr>
          <w:rFonts w:hint="eastAsia" w:hAnsi="宋体"/>
          <w:b w:val="0"/>
          <w:bCs/>
          <w:color w:val="auto"/>
          <w:highlight w:val="none"/>
          <w:lang w:val="en-US" w:eastAsia="zh-CN"/>
        </w:rPr>
        <w:t>2%</w:t>
      </w:r>
      <w:r>
        <w:rPr>
          <w:rFonts w:hAnsi="宋体"/>
          <w:b w:val="0"/>
          <w:bCs/>
          <w:color w:val="auto"/>
          <w:highlight w:val="none"/>
        </w:rPr>
        <w:t>）作为本合同的履约保证金，在中标通知书发出7日内以现金转账的形式缴纳至甲方指定账户，或者以见索即付保函的形式提交至甲方。合同履行完毕（验收合格）后5日内无息退还。</w:t>
      </w:r>
    </w:p>
    <w:p w14:paraId="7F89E918">
      <w:pPr>
        <w:pStyle w:val="21"/>
        <w:snapToGrid w:val="0"/>
        <w:spacing w:before="120" w:after="120" w:line="420" w:lineRule="exact"/>
        <w:rPr>
          <w:rFonts w:hAnsi="宋体"/>
          <w:b w:val="0"/>
          <w:bCs/>
          <w:color w:val="auto"/>
          <w:highlight w:val="none"/>
        </w:rPr>
      </w:pPr>
      <w:r>
        <w:rPr>
          <w:rFonts w:hAnsi="宋体"/>
          <w:b w:val="0"/>
          <w:bCs/>
          <w:color w:val="auto"/>
          <w:highlight w:val="none"/>
        </w:rPr>
        <w:t>七、转包或分包</w:t>
      </w:r>
    </w:p>
    <w:p w14:paraId="4DE7CD03">
      <w:pPr>
        <w:pStyle w:val="21"/>
        <w:snapToGrid w:val="0"/>
        <w:spacing w:before="120" w:after="120" w:line="420" w:lineRule="exact"/>
        <w:rPr>
          <w:rFonts w:hAnsi="宋体"/>
          <w:b w:val="0"/>
          <w:bCs/>
          <w:color w:val="auto"/>
          <w:highlight w:val="none"/>
        </w:rPr>
      </w:pPr>
      <w:r>
        <w:rPr>
          <w:rFonts w:hAnsi="宋体"/>
          <w:b w:val="0"/>
          <w:bCs/>
          <w:color w:val="auto"/>
          <w:highlight w:val="none"/>
        </w:rPr>
        <w:t>7.1本合同范围的货物，应由乙方直接供应，不得转让他人供应；</w:t>
      </w:r>
    </w:p>
    <w:p w14:paraId="7670CB45">
      <w:pPr>
        <w:pStyle w:val="21"/>
        <w:snapToGrid w:val="0"/>
        <w:spacing w:before="120" w:after="120" w:line="420" w:lineRule="exact"/>
        <w:rPr>
          <w:rFonts w:hAnsi="宋体"/>
          <w:b w:val="0"/>
          <w:bCs/>
          <w:color w:val="auto"/>
          <w:highlight w:val="none"/>
        </w:rPr>
      </w:pPr>
      <w:r>
        <w:rPr>
          <w:rFonts w:hAnsi="宋体"/>
          <w:b w:val="0"/>
          <w:bCs/>
          <w:color w:val="auto"/>
          <w:highlight w:val="none"/>
        </w:rPr>
        <w:t>7.2 除非得到甲方的书面同意，乙方不得部分分包给他人供应。</w:t>
      </w:r>
    </w:p>
    <w:p w14:paraId="758566F6">
      <w:pPr>
        <w:pStyle w:val="21"/>
        <w:snapToGrid w:val="0"/>
        <w:spacing w:before="120" w:after="120" w:line="420" w:lineRule="exact"/>
        <w:rPr>
          <w:rFonts w:hAnsi="宋体"/>
          <w:b w:val="0"/>
          <w:bCs/>
          <w:color w:val="auto"/>
          <w:highlight w:val="none"/>
        </w:rPr>
      </w:pPr>
      <w:r>
        <w:rPr>
          <w:rFonts w:hAnsi="宋体"/>
          <w:b w:val="0"/>
          <w:bCs/>
          <w:color w:val="auto"/>
          <w:highlight w:val="none"/>
        </w:rPr>
        <w:t>7.3如有转让和未经甲方同意的分包行为，甲方有权给予终止合同。</w:t>
      </w:r>
    </w:p>
    <w:p w14:paraId="4C3D8DB2">
      <w:pPr>
        <w:pStyle w:val="21"/>
        <w:snapToGrid w:val="0"/>
        <w:spacing w:before="120" w:after="120" w:line="420" w:lineRule="exact"/>
        <w:rPr>
          <w:rFonts w:hAnsi="宋体"/>
          <w:b w:val="0"/>
          <w:bCs/>
          <w:color w:val="auto"/>
          <w:highlight w:val="none"/>
        </w:rPr>
      </w:pPr>
      <w:r>
        <w:rPr>
          <w:rFonts w:hAnsi="宋体"/>
          <w:b w:val="0"/>
          <w:bCs/>
          <w:color w:val="auto"/>
          <w:highlight w:val="none"/>
        </w:rPr>
        <w:t>八、质保期和质保金</w:t>
      </w:r>
    </w:p>
    <w:p w14:paraId="46ED19CD">
      <w:pPr>
        <w:pStyle w:val="21"/>
        <w:snapToGrid w:val="0"/>
        <w:spacing w:before="120" w:after="120" w:line="420" w:lineRule="exact"/>
        <w:rPr>
          <w:rFonts w:hAnsi="宋体"/>
          <w:b w:val="0"/>
          <w:bCs/>
          <w:color w:val="auto"/>
          <w:highlight w:val="none"/>
        </w:rPr>
      </w:pPr>
      <w:r>
        <w:rPr>
          <w:rFonts w:hAnsi="宋体"/>
          <w:b w:val="0"/>
          <w:bCs/>
          <w:color w:val="auto"/>
          <w:highlight w:val="none"/>
        </w:rPr>
        <w:t>8.1 质保期</w:t>
      </w:r>
      <w:r>
        <w:rPr>
          <w:rFonts w:hAnsi="宋体"/>
          <w:b w:val="0"/>
          <w:bCs/>
          <w:color w:val="auto"/>
          <w:highlight w:val="none"/>
          <w:u w:val="single"/>
        </w:rPr>
        <w:t xml:space="preserve">   </w:t>
      </w:r>
      <w:r>
        <w:rPr>
          <w:rFonts w:hAnsi="宋体"/>
          <w:b w:val="0"/>
          <w:bCs/>
          <w:color w:val="auto"/>
          <w:highlight w:val="none"/>
        </w:rPr>
        <w:t>年。（该项目货物验收合格并办理项目移交次日起计）</w:t>
      </w:r>
    </w:p>
    <w:p w14:paraId="075CDDC6">
      <w:pPr>
        <w:pStyle w:val="21"/>
        <w:snapToGrid w:val="0"/>
        <w:spacing w:before="120" w:after="120" w:line="420" w:lineRule="exact"/>
        <w:rPr>
          <w:rFonts w:hAnsi="宋体"/>
          <w:b w:val="0"/>
          <w:bCs/>
          <w:color w:val="auto"/>
          <w:highlight w:val="none"/>
        </w:rPr>
      </w:pPr>
      <w:r>
        <w:rPr>
          <w:rFonts w:hAnsi="宋体"/>
          <w:b w:val="0"/>
          <w:bCs/>
          <w:color w:val="auto"/>
          <w:highlight w:val="none"/>
        </w:rPr>
        <w:t>8.2 质保金：结算价的</w:t>
      </w:r>
      <w:r>
        <w:rPr>
          <w:rFonts w:hint="eastAsia" w:hAnsi="宋体"/>
          <w:b w:val="0"/>
          <w:bCs/>
          <w:color w:val="auto"/>
          <w:highlight w:val="none"/>
          <w:lang w:val="en-US" w:eastAsia="zh-CN"/>
        </w:rPr>
        <w:t>1.5</w:t>
      </w:r>
      <w:r>
        <w:rPr>
          <w:rFonts w:hAnsi="宋体"/>
          <w:b w:val="0"/>
          <w:bCs/>
          <w:color w:val="auto"/>
          <w:highlight w:val="none"/>
        </w:rPr>
        <w:t>%。</w:t>
      </w:r>
    </w:p>
    <w:p w14:paraId="68C28D1E">
      <w:pPr>
        <w:pStyle w:val="21"/>
        <w:snapToGrid w:val="0"/>
        <w:spacing w:before="120" w:after="120" w:line="420" w:lineRule="exact"/>
        <w:rPr>
          <w:rFonts w:hAnsi="宋体"/>
          <w:b w:val="0"/>
          <w:bCs/>
          <w:color w:val="auto"/>
          <w:highlight w:val="none"/>
        </w:rPr>
      </w:pPr>
      <w:r>
        <w:rPr>
          <w:rFonts w:hAnsi="宋体"/>
          <w:b w:val="0"/>
          <w:bCs/>
          <w:color w:val="auto"/>
          <w:highlight w:val="none"/>
        </w:rPr>
        <w:t>九、交货期、交货方式及交货地点</w:t>
      </w:r>
    </w:p>
    <w:p w14:paraId="3A0A3CFB">
      <w:pPr>
        <w:pStyle w:val="21"/>
        <w:snapToGrid w:val="0"/>
        <w:spacing w:before="120" w:after="120" w:line="420" w:lineRule="exact"/>
        <w:rPr>
          <w:rFonts w:hint="eastAsia" w:hAnsi="宋体" w:eastAsia="宋体"/>
          <w:b w:val="0"/>
          <w:bCs/>
          <w:color w:val="auto"/>
          <w:highlight w:val="none"/>
          <w:lang w:eastAsia="zh-CN"/>
        </w:rPr>
      </w:pPr>
      <w:r>
        <w:rPr>
          <w:rFonts w:hAnsi="宋体"/>
          <w:b w:val="0"/>
          <w:bCs/>
          <w:color w:val="auto"/>
          <w:highlight w:val="none"/>
        </w:rPr>
        <w:t>9.1 交货期：</w:t>
      </w:r>
    </w:p>
    <w:p w14:paraId="592D46FF">
      <w:pPr>
        <w:pStyle w:val="21"/>
        <w:snapToGrid w:val="0"/>
        <w:spacing w:before="120" w:after="120" w:line="420" w:lineRule="exact"/>
        <w:rPr>
          <w:rFonts w:hAnsi="宋体"/>
          <w:b w:val="0"/>
          <w:bCs/>
          <w:color w:val="auto"/>
          <w:highlight w:val="none"/>
        </w:rPr>
      </w:pPr>
      <w:r>
        <w:rPr>
          <w:rFonts w:hAnsi="宋体"/>
          <w:b w:val="0"/>
          <w:bCs/>
          <w:color w:val="auto"/>
          <w:highlight w:val="none"/>
        </w:rPr>
        <w:t>9.2 交货方式：乙方负责送货上门，并负责将货物按照甲方或使用人要求安装、调试就位完成。</w:t>
      </w:r>
    </w:p>
    <w:p w14:paraId="58EECD24">
      <w:pPr>
        <w:pStyle w:val="21"/>
        <w:snapToGrid w:val="0"/>
        <w:spacing w:before="120" w:after="120" w:line="420" w:lineRule="exact"/>
        <w:rPr>
          <w:rFonts w:hAnsi="宋体"/>
          <w:b w:val="0"/>
          <w:bCs/>
          <w:color w:val="auto"/>
          <w:highlight w:val="none"/>
        </w:rPr>
      </w:pPr>
      <w:r>
        <w:rPr>
          <w:rFonts w:hAnsi="宋体"/>
          <w:b w:val="0"/>
          <w:bCs/>
          <w:color w:val="auto"/>
          <w:highlight w:val="none"/>
        </w:rPr>
        <w:t>9.3 交货地点：</w:t>
      </w:r>
    </w:p>
    <w:p w14:paraId="3B04F077">
      <w:pPr>
        <w:pStyle w:val="21"/>
        <w:snapToGrid w:val="0"/>
        <w:spacing w:before="120" w:after="120" w:line="420" w:lineRule="exact"/>
        <w:rPr>
          <w:rFonts w:hAnsi="宋体"/>
          <w:b w:val="0"/>
          <w:bCs/>
          <w:color w:val="auto"/>
          <w:highlight w:val="none"/>
        </w:rPr>
      </w:pPr>
      <w:r>
        <w:rPr>
          <w:rFonts w:hAnsi="宋体"/>
          <w:b w:val="0"/>
          <w:bCs/>
          <w:color w:val="auto"/>
          <w:highlight w:val="none"/>
        </w:rPr>
        <w:t>十、货款支付</w:t>
      </w:r>
    </w:p>
    <w:p w14:paraId="62FE5E15">
      <w:pPr>
        <w:pStyle w:val="21"/>
        <w:snapToGrid w:val="0"/>
        <w:spacing w:before="120" w:after="120" w:line="420" w:lineRule="exact"/>
        <w:rPr>
          <w:rFonts w:hAnsi="宋体"/>
          <w:b w:val="0"/>
          <w:bCs/>
          <w:color w:val="auto"/>
          <w:highlight w:val="none"/>
        </w:rPr>
      </w:pPr>
      <w:r>
        <w:rPr>
          <w:rFonts w:hAnsi="宋体"/>
          <w:b w:val="0"/>
          <w:bCs/>
          <w:color w:val="auto"/>
          <w:highlight w:val="none"/>
        </w:rPr>
        <w:t>10.1 付款方式：</w:t>
      </w:r>
    </w:p>
    <w:p w14:paraId="6962F656">
      <w:pPr>
        <w:pStyle w:val="21"/>
        <w:snapToGrid w:val="0"/>
        <w:spacing w:before="120" w:after="120" w:line="420" w:lineRule="exact"/>
        <w:rPr>
          <w:rFonts w:hAnsi="宋体"/>
          <w:b w:val="0"/>
          <w:bCs/>
          <w:color w:val="auto"/>
          <w:highlight w:val="none"/>
        </w:rPr>
      </w:pPr>
      <w:r>
        <w:rPr>
          <w:rFonts w:hAnsi="宋体"/>
          <w:b w:val="0"/>
          <w:bCs/>
          <w:color w:val="auto"/>
          <w:highlight w:val="none"/>
        </w:rPr>
        <w:t>付款方式：</w:t>
      </w:r>
      <w:r>
        <w:rPr>
          <w:rFonts w:hint="eastAsia" w:hAnsi="宋体"/>
          <w:b w:val="0"/>
          <w:bCs/>
          <w:color w:val="auto"/>
          <w:highlight w:val="none"/>
        </w:rPr>
        <w:t>合同签订后货到现场全部安装完成并验收后付至结算价的</w:t>
      </w:r>
      <w:r>
        <w:rPr>
          <w:rFonts w:hint="eastAsia" w:hAnsi="宋体"/>
          <w:b w:val="0"/>
          <w:bCs/>
          <w:color w:val="auto"/>
          <w:highlight w:val="none"/>
          <w:lang w:val="en-US" w:eastAsia="zh-CN"/>
        </w:rPr>
        <w:t>98.5</w:t>
      </w:r>
      <w:r>
        <w:rPr>
          <w:rFonts w:hint="eastAsia" w:hAnsi="宋体"/>
          <w:b w:val="0"/>
          <w:bCs/>
          <w:color w:val="auto"/>
          <w:highlight w:val="none"/>
        </w:rPr>
        <w:t>%，剩余</w:t>
      </w:r>
      <w:r>
        <w:rPr>
          <w:rFonts w:hint="eastAsia" w:hAnsi="宋体"/>
          <w:b w:val="0"/>
          <w:bCs/>
          <w:color w:val="auto"/>
          <w:highlight w:val="none"/>
          <w:lang w:val="en-US" w:eastAsia="zh-CN"/>
        </w:rPr>
        <w:t>1.5</w:t>
      </w:r>
      <w:r>
        <w:rPr>
          <w:rFonts w:hint="eastAsia" w:hAnsi="宋体"/>
          <w:b w:val="0"/>
          <w:bCs/>
          <w:color w:val="auto"/>
          <w:highlight w:val="none"/>
        </w:rPr>
        <w:t>%作为质量保证金</w:t>
      </w:r>
      <w:r>
        <w:rPr>
          <w:rFonts w:hAnsi="宋体"/>
          <w:b w:val="0"/>
          <w:bCs/>
          <w:color w:val="auto"/>
          <w:highlight w:val="none"/>
        </w:rPr>
        <w:t>。</w:t>
      </w:r>
    </w:p>
    <w:p w14:paraId="2DF2454A">
      <w:pPr>
        <w:pStyle w:val="21"/>
        <w:snapToGrid w:val="0"/>
        <w:spacing w:before="120" w:after="120" w:line="420" w:lineRule="exact"/>
        <w:rPr>
          <w:rFonts w:hAnsi="宋体"/>
          <w:b w:val="0"/>
          <w:bCs/>
          <w:color w:val="auto"/>
          <w:highlight w:val="none"/>
        </w:rPr>
      </w:pPr>
      <w:r>
        <w:rPr>
          <w:rFonts w:hAnsi="宋体"/>
          <w:b w:val="0"/>
          <w:bCs/>
          <w:color w:val="auto"/>
          <w:highlight w:val="none"/>
        </w:rPr>
        <w:t>质保金：余下结算价的</w:t>
      </w:r>
      <w:r>
        <w:rPr>
          <w:rFonts w:hint="eastAsia" w:hAnsi="宋体"/>
          <w:b w:val="0"/>
          <w:bCs/>
          <w:color w:val="auto"/>
          <w:highlight w:val="none"/>
          <w:lang w:val="en-US" w:eastAsia="zh-CN"/>
        </w:rPr>
        <w:t>1.5</w:t>
      </w:r>
      <w:r>
        <w:rPr>
          <w:rFonts w:hAnsi="宋体"/>
          <w:b w:val="0"/>
          <w:bCs/>
          <w:color w:val="auto"/>
          <w:highlight w:val="none"/>
        </w:rPr>
        <w:t>%作为质保金待质保期满后无息退还。</w:t>
      </w:r>
    </w:p>
    <w:p w14:paraId="0651B0AF">
      <w:pPr>
        <w:pStyle w:val="21"/>
        <w:snapToGrid w:val="0"/>
        <w:spacing w:before="120" w:after="120" w:line="420" w:lineRule="exact"/>
        <w:rPr>
          <w:rFonts w:hAnsi="宋体"/>
          <w:b w:val="0"/>
          <w:bCs/>
          <w:color w:val="auto"/>
          <w:highlight w:val="none"/>
        </w:rPr>
      </w:pPr>
      <w:r>
        <w:rPr>
          <w:rFonts w:hAnsi="宋体"/>
          <w:b w:val="0"/>
          <w:bCs/>
          <w:color w:val="auto"/>
          <w:highlight w:val="none"/>
        </w:rPr>
        <w:t>10.2合同款项支付：</w:t>
      </w:r>
    </w:p>
    <w:p w14:paraId="18C6E2A7">
      <w:pPr>
        <w:pStyle w:val="21"/>
        <w:snapToGrid w:val="0"/>
        <w:spacing w:before="120" w:after="120" w:line="420" w:lineRule="exact"/>
        <w:rPr>
          <w:rFonts w:hAnsi="宋体"/>
          <w:b w:val="0"/>
          <w:bCs/>
          <w:color w:val="auto"/>
          <w:highlight w:val="none"/>
        </w:rPr>
      </w:pPr>
      <w:r>
        <w:rPr>
          <w:rFonts w:hAnsi="宋体"/>
          <w:b w:val="0"/>
          <w:bCs/>
          <w:color w:val="auto"/>
          <w:highlight w:val="none"/>
        </w:rPr>
        <w:t>10.2.1</w:t>
      </w:r>
      <w:r>
        <w:rPr>
          <w:rFonts w:hAnsi="宋体"/>
          <w:b w:val="0"/>
          <w:bCs/>
          <w:color w:val="auto"/>
          <w:highlight w:val="none"/>
        </w:rPr>
        <w:tab/>
      </w:r>
      <w:r>
        <w:rPr>
          <w:rFonts w:hAnsi="宋体"/>
          <w:b w:val="0"/>
          <w:bCs/>
          <w:color w:val="auto"/>
          <w:highlight w:val="none"/>
        </w:rPr>
        <w:t>付款时需提供的材料：乙方的付款申请单、收款账号资料证明、相应金额的增值税专用发票、材料/设备验收单、合同经济条款复印件等。</w:t>
      </w:r>
    </w:p>
    <w:p w14:paraId="3618C146">
      <w:pPr>
        <w:pStyle w:val="21"/>
        <w:snapToGrid w:val="0"/>
        <w:spacing w:before="120" w:after="120" w:line="420" w:lineRule="exact"/>
        <w:rPr>
          <w:rFonts w:hAnsi="宋体"/>
          <w:b w:val="0"/>
          <w:bCs/>
          <w:color w:val="auto"/>
          <w:highlight w:val="none"/>
        </w:rPr>
      </w:pPr>
      <w:r>
        <w:rPr>
          <w:rFonts w:hAnsi="宋体"/>
          <w:b w:val="0"/>
          <w:bCs/>
          <w:color w:val="auto"/>
          <w:highlight w:val="none"/>
        </w:rPr>
        <w:t>10.2.2</w:t>
      </w:r>
      <w:r>
        <w:rPr>
          <w:rFonts w:hAnsi="宋体"/>
          <w:b w:val="0"/>
          <w:bCs/>
          <w:color w:val="auto"/>
          <w:highlight w:val="none"/>
        </w:rPr>
        <w:tab/>
      </w:r>
      <w:r>
        <w:rPr>
          <w:rFonts w:hAnsi="宋体"/>
          <w:b w:val="0"/>
          <w:bCs/>
          <w:color w:val="auto"/>
          <w:highlight w:val="none"/>
        </w:rPr>
        <w:t>质量保修金退还需提供的材料：乙方的付款申请单、收款账号资料证明、甲方指定部门出具的保修期满质量合格证明、合同保修条款、财务往来款项流水（盖财务章）等。</w:t>
      </w:r>
    </w:p>
    <w:p w14:paraId="0548CCAD">
      <w:pPr>
        <w:pStyle w:val="21"/>
        <w:snapToGrid w:val="0"/>
        <w:spacing w:before="120" w:after="120" w:line="420" w:lineRule="exact"/>
        <w:rPr>
          <w:rFonts w:hAnsi="宋体"/>
          <w:b w:val="0"/>
          <w:bCs/>
          <w:color w:val="auto"/>
          <w:highlight w:val="none"/>
        </w:rPr>
      </w:pPr>
      <w:r>
        <w:rPr>
          <w:rFonts w:hAnsi="宋体"/>
          <w:b w:val="0"/>
          <w:bCs/>
          <w:color w:val="auto"/>
          <w:highlight w:val="none"/>
        </w:rPr>
        <w:t>10.2.3</w:t>
      </w:r>
      <w:r>
        <w:rPr>
          <w:rFonts w:hAnsi="宋体"/>
          <w:b w:val="0"/>
          <w:bCs/>
          <w:color w:val="auto"/>
          <w:highlight w:val="none"/>
        </w:rPr>
        <w:tab/>
      </w:r>
      <w:r>
        <w:rPr>
          <w:rFonts w:hAnsi="宋体"/>
          <w:b w:val="0"/>
          <w:bCs/>
          <w:color w:val="auto"/>
          <w:highlight w:val="none"/>
        </w:rPr>
        <w:t>因乙方无法及时提供正确有效的付款证明文件而导致的付款延误，由乙方负责。质量、交货期达不到合同要求的，在处理完成之前，乙方无权要求甲方支付任何款项。</w:t>
      </w:r>
    </w:p>
    <w:p w14:paraId="36EA07F7">
      <w:pPr>
        <w:pStyle w:val="21"/>
        <w:snapToGrid w:val="0"/>
        <w:spacing w:before="120" w:after="120" w:line="420" w:lineRule="exact"/>
        <w:rPr>
          <w:rFonts w:hAnsi="宋体"/>
          <w:b w:val="0"/>
          <w:bCs/>
          <w:color w:val="auto"/>
          <w:highlight w:val="none"/>
        </w:rPr>
      </w:pPr>
      <w:r>
        <w:rPr>
          <w:rFonts w:hAnsi="宋体"/>
          <w:b w:val="0"/>
          <w:bCs/>
          <w:color w:val="auto"/>
          <w:highlight w:val="none"/>
        </w:rPr>
        <w:t>10.2.4</w:t>
      </w:r>
      <w:r>
        <w:rPr>
          <w:rFonts w:hAnsi="宋体"/>
          <w:b w:val="0"/>
          <w:bCs/>
          <w:color w:val="auto"/>
          <w:highlight w:val="none"/>
        </w:rPr>
        <w:tab/>
      </w:r>
      <w:r>
        <w:rPr>
          <w:rFonts w:hAnsi="宋体"/>
          <w:b w:val="0"/>
          <w:bCs/>
          <w:color w:val="auto"/>
          <w:highlight w:val="none"/>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1F449B62">
      <w:pPr>
        <w:pStyle w:val="21"/>
        <w:snapToGrid w:val="0"/>
        <w:spacing w:before="120" w:after="120" w:line="420" w:lineRule="exact"/>
        <w:rPr>
          <w:rFonts w:hAnsi="宋体"/>
          <w:b w:val="0"/>
          <w:bCs/>
          <w:color w:val="auto"/>
          <w:highlight w:val="none"/>
        </w:rPr>
      </w:pPr>
      <w:r>
        <w:rPr>
          <w:rFonts w:hAnsi="宋体"/>
          <w:b w:val="0"/>
          <w:bCs/>
          <w:color w:val="auto"/>
          <w:highlight w:val="none"/>
        </w:rPr>
        <w:t>十一、税费</w:t>
      </w:r>
    </w:p>
    <w:p w14:paraId="77488BDA">
      <w:pPr>
        <w:pStyle w:val="21"/>
        <w:snapToGrid w:val="0"/>
        <w:spacing w:before="120" w:after="120" w:line="420" w:lineRule="exact"/>
        <w:rPr>
          <w:rFonts w:hAnsi="宋体"/>
          <w:b w:val="0"/>
          <w:bCs/>
          <w:color w:val="auto"/>
          <w:highlight w:val="none"/>
        </w:rPr>
      </w:pPr>
      <w:r>
        <w:rPr>
          <w:rFonts w:hAnsi="宋体"/>
          <w:b w:val="0"/>
          <w:bCs/>
          <w:color w:val="auto"/>
          <w:highlight w:val="none"/>
        </w:rPr>
        <w:t>11.1本合同执行中相关的一切税费均由乙方负担。</w:t>
      </w:r>
    </w:p>
    <w:p w14:paraId="6472D2D0">
      <w:pPr>
        <w:pStyle w:val="21"/>
        <w:snapToGrid w:val="0"/>
        <w:spacing w:before="120" w:after="120" w:line="420" w:lineRule="exact"/>
        <w:rPr>
          <w:rFonts w:hAnsi="宋体"/>
          <w:b w:val="0"/>
          <w:bCs/>
          <w:color w:val="auto"/>
          <w:highlight w:val="none"/>
        </w:rPr>
      </w:pPr>
      <w:r>
        <w:rPr>
          <w:rFonts w:hAnsi="宋体"/>
          <w:b w:val="0"/>
          <w:bCs/>
          <w:color w:val="auto"/>
          <w:highlight w:val="none"/>
        </w:rPr>
        <w:t>十二、质量保证及售后服务</w:t>
      </w:r>
    </w:p>
    <w:p w14:paraId="4B3B98A8">
      <w:pPr>
        <w:pStyle w:val="21"/>
        <w:snapToGrid w:val="0"/>
        <w:spacing w:before="120" w:after="120" w:line="420" w:lineRule="exact"/>
        <w:rPr>
          <w:rFonts w:hAnsi="宋体"/>
          <w:b w:val="0"/>
          <w:bCs/>
          <w:color w:val="auto"/>
          <w:highlight w:val="none"/>
        </w:rPr>
      </w:pPr>
      <w:r>
        <w:rPr>
          <w:rFonts w:hAnsi="宋体"/>
          <w:b w:val="0"/>
          <w:bCs/>
          <w:color w:val="auto"/>
          <w:highlight w:val="none"/>
        </w:rPr>
        <w:t>12.1 乙方应按招标文件规定的货物性能、技术要求、质量标准向甲方提供未经使用的全新产品。</w:t>
      </w:r>
    </w:p>
    <w:p w14:paraId="16FAA247">
      <w:pPr>
        <w:pStyle w:val="21"/>
        <w:snapToGrid w:val="0"/>
        <w:spacing w:before="120" w:after="120" w:line="420" w:lineRule="exact"/>
        <w:rPr>
          <w:rFonts w:hAnsi="宋体"/>
          <w:b w:val="0"/>
          <w:bCs/>
          <w:color w:val="auto"/>
          <w:highlight w:val="none"/>
        </w:rPr>
      </w:pPr>
      <w:r>
        <w:rPr>
          <w:rFonts w:hAnsi="宋体"/>
          <w:b w:val="0"/>
          <w:bCs/>
          <w:color w:val="auto"/>
          <w:highlight w:val="none"/>
        </w:rPr>
        <w:t>12.2 乙方提供的货物在质量保证期内因货物本身的质量问题发生故障，乙方应负责免费更换。对达不到技术要求者，根据实际情况，经双方协商，可按以下办法处理：</w:t>
      </w:r>
    </w:p>
    <w:p w14:paraId="6141511F">
      <w:pPr>
        <w:pStyle w:val="21"/>
        <w:snapToGrid w:val="0"/>
        <w:spacing w:before="120" w:after="120" w:line="420" w:lineRule="exact"/>
        <w:rPr>
          <w:rFonts w:hAnsi="宋体"/>
          <w:b w:val="0"/>
          <w:bCs/>
          <w:color w:val="auto"/>
          <w:highlight w:val="none"/>
        </w:rPr>
      </w:pPr>
      <w:r>
        <w:rPr>
          <w:rFonts w:hAnsi="宋体"/>
          <w:b w:val="0"/>
          <w:bCs/>
          <w:color w:val="auto"/>
          <w:highlight w:val="none"/>
        </w:rPr>
        <w:t>⑴更换：由乙方承担所发生的全部费用。</w:t>
      </w:r>
    </w:p>
    <w:p w14:paraId="1FB698B8">
      <w:pPr>
        <w:pStyle w:val="21"/>
        <w:snapToGrid w:val="0"/>
        <w:spacing w:before="120" w:after="120" w:line="420" w:lineRule="exact"/>
        <w:rPr>
          <w:rFonts w:hAnsi="宋体"/>
          <w:b w:val="0"/>
          <w:bCs/>
          <w:color w:val="auto"/>
          <w:highlight w:val="none"/>
        </w:rPr>
      </w:pPr>
      <w:r>
        <w:rPr>
          <w:rFonts w:hAnsi="宋体"/>
          <w:b w:val="0"/>
          <w:bCs/>
          <w:color w:val="auto"/>
          <w:highlight w:val="none"/>
        </w:rPr>
        <w:t>⑵贬值处理：由甲乙双方合议定价。</w:t>
      </w:r>
    </w:p>
    <w:p w14:paraId="1440E3BE">
      <w:pPr>
        <w:pStyle w:val="21"/>
        <w:snapToGrid w:val="0"/>
        <w:spacing w:before="120" w:after="120" w:line="420" w:lineRule="exact"/>
        <w:rPr>
          <w:rFonts w:hAnsi="宋体"/>
          <w:b w:val="0"/>
          <w:bCs/>
          <w:color w:val="auto"/>
          <w:highlight w:val="none"/>
        </w:rPr>
      </w:pPr>
      <w:r>
        <w:rPr>
          <w:rFonts w:hAnsi="宋体"/>
          <w:b w:val="0"/>
          <w:bCs/>
          <w:color w:val="auto"/>
          <w:highlight w:val="none"/>
        </w:rPr>
        <w:t>⑶退货处理：乙方应退还甲方支付的合同款，同时应承担该货物的直接费用（运输、保险、检验、货款利息及银行手续费等）。</w:t>
      </w:r>
    </w:p>
    <w:p w14:paraId="021A32E1">
      <w:pPr>
        <w:pStyle w:val="21"/>
        <w:snapToGrid w:val="0"/>
        <w:spacing w:before="120" w:after="120" w:line="420" w:lineRule="exact"/>
        <w:rPr>
          <w:rFonts w:hAnsi="宋体"/>
          <w:b w:val="0"/>
          <w:bCs/>
          <w:color w:val="auto"/>
          <w:highlight w:val="none"/>
        </w:rPr>
      </w:pPr>
      <w:r>
        <w:rPr>
          <w:rFonts w:hAnsi="宋体"/>
          <w:b w:val="0"/>
          <w:bCs/>
          <w:color w:val="auto"/>
          <w:highlight w:val="none"/>
        </w:rPr>
        <w:t>12.3如在使用过程中发生质量问题，一般常规性质量维修问题乙方在接到甲方通知后在4小时内到达甲方现场</w:t>
      </w:r>
      <w:r>
        <w:rPr>
          <w:rFonts w:hint="eastAsia" w:hAnsi="宋体"/>
          <w:b w:val="0"/>
          <w:bCs/>
          <w:color w:val="auto"/>
          <w:highlight w:val="none"/>
          <w:lang w:eastAsia="zh-CN"/>
        </w:rPr>
        <w:t>，</w:t>
      </w:r>
      <w:r>
        <w:rPr>
          <w:rFonts w:hAnsi="宋体"/>
          <w:b w:val="0"/>
          <w:bCs/>
          <w:color w:val="auto"/>
          <w:highlight w:val="none"/>
        </w:rPr>
        <w:t>8小时内完成维修责任，并需业主和甲方管理人员确认。如遇紧急的质量维修问题，乙方在接到甲方通知后在</w:t>
      </w:r>
      <w:r>
        <w:rPr>
          <w:rFonts w:hint="eastAsia" w:hAnsi="宋体"/>
          <w:b w:val="0"/>
          <w:bCs/>
          <w:color w:val="auto"/>
          <w:highlight w:val="none"/>
          <w:lang w:val="en-US" w:eastAsia="zh-CN"/>
        </w:rPr>
        <w:t>2</w:t>
      </w:r>
      <w:r>
        <w:rPr>
          <w:rFonts w:hAnsi="宋体"/>
          <w:b w:val="0"/>
          <w:bCs/>
          <w:color w:val="auto"/>
          <w:highlight w:val="none"/>
        </w:rPr>
        <w:t>小时内到达甲方现场，</w:t>
      </w:r>
      <w:r>
        <w:rPr>
          <w:rFonts w:hAnsi="宋体"/>
          <w:b w:val="0"/>
          <w:bCs/>
          <w:color w:val="auto"/>
          <w:highlight w:val="none"/>
          <w:u w:val="single"/>
        </w:rPr>
        <w:t xml:space="preserve"> </w:t>
      </w:r>
      <w:r>
        <w:rPr>
          <w:rFonts w:hint="eastAsia" w:hAnsi="宋体"/>
          <w:b w:val="0"/>
          <w:bCs/>
          <w:color w:val="auto"/>
          <w:highlight w:val="none"/>
          <w:u w:val="single"/>
          <w:lang w:val="en-US" w:eastAsia="zh-CN"/>
        </w:rPr>
        <w:t>6</w:t>
      </w:r>
      <w:r>
        <w:rPr>
          <w:rFonts w:hAnsi="宋体"/>
          <w:b w:val="0"/>
          <w:bCs/>
          <w:color w:val="auto"/>
          <w:highlight w:val="none"/>
          <w:u w:val="single"/>
        </w:rPr>
        <w:t xml:space="preserve"> </w:t>
      </w:r>
      <w:r>
        <w:rPr>
          <w:rFonts w:hAnsi="宋体"/>
          <w:b w:val="0"/>
          <w:bCs/>
          <w:color w:val="auto"/>
          <w:highlight w:val="none"/>
        </w:rPr>
        <w:t>小时内完成维修责任，并需业主和甲方管理人员确认。</w:t>
      </w:r>
    </w:p>
    <w:p w14:paraId="551601AA">
      <w:pPr>
        <w:pStyle w:val="21"/>
        <w:snapToGrid w:val="0"/>
        <w:spacing w:before="120" w:after="120" w:line="420" w:lineRule="exact"/>
        <w:rPr>
          <w:rFonts w:hAnsi="宋体"/>
          <w:b w:val="0"/>
          <w:bCs/>
          <w:color w:val="auto"/>
          <w:highlight w:val="none"/>
        </w:rPr>
      </w:pPr>
      <w:r>
        <w:rPr>
          <w:rFonts w:hAnsi="宋体"/>
          <w:b w:val="0"/>
          <w:bCs/>
          <w:color w:val="auto"/>
          <w:highlight w:val="none"/>
        </w:rPr>
        <w:t>12.4在质保期内，乙方应对货物出现的质量及安全问题负责处理解决并承担一切费用；若乙方接甲方通知后8小时内不派人处理的，甲方可自行处理或委托第三方处理，处理费用由甲方从乙方预留的质量保证金中相应扣除。</w:t>
      </w:r>
    </w:p>
    <w:p w14:paraId="450C7FCE">
      <w:pPr>
        <w:pStyle w:val="21"/>
        <w:snapToGrid w:val="0"/>
        <w:spacing w:before="120" w:after="120" w:line="420" w:lineRule="exact"/>
        <w:rPr>
          <w:rFonts w:hAnsi="宋体"/>
          <w:b w:val="0"/>
          <w:bCs/>
          <w:color w:val="auto"/>
          <w:highlight w:val="none"/>
        </w:rPr>
      </w:pPr>
      <w:r>
        <w:rPr>
          <w:rFonts w:hAnsi="宋体"/>
          <w:b w:val="0"/>
          <w:bCs/>
          <w:color w:val="auto"/>
          <w:highlight w:val="none"/>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4819FB8F">
      <w:pPr>
        <w:pStyle w:val="21"/>
        <w:snapToGrid w:val="0"/>
        <w:spacing w:before="120" w:after="120" w:line="420" w:lineRule="exact"/>
        <w:rPr>
          <w:rFonts w:hAnsi="宋体"/>
          <w:b w:val="0"/>
          <w:bCs/>
          <w:color w:val="auto"/>
          <w:highlight w:val="none"/>
        </w:rPr>
      </w:pPr>
      <w:r>
        <w:rPr>
          <w:rFonts w:hAnsi="宋体"/>
          <w:b w:val="0"/>
          <w:bCs/>
          <w:color w:val="auto"/>
          <w:highlight w:val="none"/>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5404E6A6">
      <w:pPr>
        <w:pStyle w:val="21"/>
        <w:snapToGrid w:val="0"/>
        <w:spacing w:before="120" w:after="120" w:line="420" w:lineRule="exact"/>
        <w:rPr>
          <w:rFonts w:hAnsi="宋体"/>
          <w:b w:val="0"/>
          <w:bCs/>
          <w:color w:val="auto"/>
          <w:highlight w:val="none"/>
        </w:rPr>
      </w:pPr>
      <w:r>
        <w:rPr>
          <w:rFonts w:hAnsi="宋体"/>
          <w:b w:val="0"/>
          <w:bCs/>
          <w:color w:val="auto"/>
          <w:highlight w:val="none"/>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242D90A0">
      <w:pPr>
        <w:pStyle w:val="21"/>
        <w:snapToGrid w:val="0"/>
        <w:spacing w:before="120" w:after="120" w:line="420" w:lineRule="exact"/>
        <w:rPr>
          <w:rFonts w:hAnsi="宋体"/>
          <w:b w:val="0"/>
          <w:bCs/>
          <w:color w:val="auto"/>
          <w:highlight w:val="none"/>
        </w:rPr>
      </w:pPr>
      <w:r>
        <w:rPr>
          <w:rFonts w:hAnsi="宋体"/>
          <w:b w:val="0"/>
          <w:bCs/>
          <w:color w:val="auto"/>
          <w:highlight w:val="none"/>
        </w:rPr>
        <w:t>12.8上述的货物免费保修期为</w:t>
      </w:r>
      <w:r>
        <w:rPr>
          <w:rFonts w:hAnsi="宋体"/>
          <w:b w:val="0"/>
          <w:bCs/>
          <w:color w:val="auto"/>
          <w:highlight w:val="none"/>
          <w:u w:val="single"/>
        </w:rPr>
        <w:t xml:space="preserve">   </w:t>
      </w:r>
      <w:r>
        <w:rPr>
          <w:rFonts w:hAnsi="宋体"/>
          <w:b w:val="0"/>
          <w:bCs/>
          <w:color w:val="auto"/>
          <w:highlight w:val="none"/>
        </w:rPr>
        <w:t>年，因人为因素出现的故障不在免费保修范围内。</w:t>
      </w:r>
    </w:p>
    <w:p w14:paraId="1524EF7C">
      <w:pPr>
        <w:pStyle w:val="21"/>
        <w:numPr>
          <w:ilvl w:val="0"/>
          <w:numId w:val="10"/>
        </w:numPr>
        <w:snapToGrid w:val="0"/>
        <w:spacing w:before="120" w:after="120" w:line="420" w:lineRule="exact"/>
        <w:rPr>
          <w:rFonts w:hAnsi="宋体"/>
          <w:b w:val="0"/>
          <w:bCs/>
          <w:color w:val="auto"/>
          <w:highlight w:val="none"/>
        </w:rPr>
      </w:pPr>
      <w:r>
        <w:rPr>
          <w:rFonts w:hAnsi="宋体"/>
          <w:b w:val="0"/>
          <w:bCs/>
          <w:color w:val="auto"/>
          <w:highlight w:val="none"/>
        </w:rPr>
        <w:t>供货、调试和验收</w:t>
      </w:r>
    </w:p>
    <w:p w14:paraId="7E7AFAC9">
      <w:pPr>
        <w:pStyle w:val="21"/>
        <w:snapToGrid w:val="0"/>
        <w:spacing w:before="120" w:after="120" w:line="420" w:lineRule="exact"/>
        <w:rPr>
          <w:rFonts w:hAnsi="宋体"/>
          <w:b w:val="0"/>
          <w:bCs/>
          <w:color w:val="auto"/>
          <w:highlight w:val="none"/>
        </w:rPr>
      </w:pPr>
      <w:r>
        <w:rPr>
          <w:rFonts w:hAnsi="宋体"/>
          <w:b w:val="0"/>
          <w:bCs/>
          <w:color w:val="auto"/>
          <w:highlight w:val="none"/>
        </w:rPr>
        <w:t>13.1供货、安装</w:t>
      </w:r>
    </w:p>
    <w:p w14:paraId="5E1A44CE">
      <w:pPr>
        <w:pStyle w:val="21"/>
        <w:snapToGrid w:val="0"/>
        <w:spacing w:before="120" w:after="120" w:line="420" w:lineRule="exact"/>
        <w:rPr>
          <w:rFonts w:hAnsi="宋体"/>
          <w:b w:val="0"/>
          <w:bCs/>
          <w:color w:val="auto"/>
          <w:highlight w:val="none"/>
        </w:rPr>
      </w:pPr>
      <w:r>
        <w:rPr>
          <w:rFonts w:hAnsi="宋体"/>
          <w:b w:val="0"/>
          <w:bCs/>
          <w:color w:val="auto"/>
          <w:highlight w:val="none"/>
        </w:rPr>
        <w:t>13.1.1本合同约定的供货方式为乙方送货上门，除不可抗力因素外，乙方必须按合同规定的地点、时间安排供货、卸货及搬运。</w:t>
      </w:r>
    </w:p>
    <w:p w14:paraId="1C2F41A5">
      <w:pPr>
        <w:pStyle w:val="21"/>
        <w:snapToGrid w:val="0"/>
        <w:spacing w:before="120" w:after="120" w:line="420" w:lineRule="exact"/>
        <w:rPr>
          <w:rFonts w:hAnsi="宋体"/>
          <w:b w:val="0"/>
          <w:bCs/>
          <w:color w:val="auto"/>
          <w:highlight w:val="none"/>
        </w:rPr>
      </w:pPr>
      <w:r>
        <w:rPr>
          <w:rFonts w:hAnsi="宋体"/>
          <w:b w:val="0"/>
          <w:bCs/>
          <w:color w:val="auto"/>
          <w:highlight w:val="none"/>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473C8F63">
      <w:pPr>
        <w:pStyle w:val="21"/>
        <w:snapToGrid w:val="0"/>
        <w:spacing w:before="120" w:after="120" w:line="420" w:lineRule="exact"/>
        <w:rPr>
          <w:rFonts w:hAnsi="宋体"/>
          <w:b w:val="0"/>
          <w:bCs/>
          <w:color w:val="auto"/>
          <w:highlight w:val="none"/>
        </w:rPr>
      </w:pPr>
      <w:r>
        <w:rPr>
          <w:rFonts w:hAnsi="宋体"/>
          <w:b w:val="0"/>
          <w:bCs/>
          <w:color w:val="auto"/>
          <w:highlight w:val="none"/>
        </w:rPr>
        <w:t>13.1.3</w:t>
      </w:r>
      <w:r>
        <w:rPr>
          <w:rFonts w:hAnsi="宋体"/>
          <w:b w:val="0"/>
          <w:bCs/>
          <w:color w:val="auto"/>
          <w:highlight w:val="none"/>
        </w:rPr>
        <w:tab/>
      </w:r>
      <w:r>
        <w:rPr>
          <w:rFonts w:hAnsi="宋体"/>
          <w:b w:val="0"/>
          <w:bCs/>
          <w:color w:val="auto"/>
          <w:highlight w:val="none"/>
        </w:rPr>
        <w:t>乙方送货前24小时通知甲方相关部门。待货物全部到场且按照甲方或使用方要求安装调试就位完成后，乙方应无条件配合甲方完成验收工作。</w:t>
      </w:r>
    </w:p>
    <w:p w14:paraId="42851451">
      <w:pPr>
        <w:pStyle w:val="21"/>
        <w:snapToGrid w:val="0"/>
        <w:spacing w:before="120" w:after="120" w:line="420" w:lineRule="exact"/>
        <w:rPr>
          <w:rFonts w:hAnsi="宋体"/>
          <w:b w:val="0"/>
          <w:bCs/>
          <w:color w:val="auto"/>
          <w:highlight w:val="none"/>
        </w:rPr>
      </w:pPr>
      <w:r>
        <w:rPr>
          <w:rFonts w:hAnsi="宋体"/>
          <w:b w:val="0"/>
          <w:bCs/>
          <w:color w:val="auto"/>
          <w:highlight w:val="none"/>
        </w:rPr>
        <w:t>13.1.4</w:t>
      </w:r>
      <w:r>
        <w:rPr>
          <w:rFonts w:hAnsi="宋体"/>
          <w:b w:val="0"/>
          <w:bCs/>
          <w:color w:val="auto"/>
          <w:highlight w:val="none"/>
        </w:rPr>
        <w:tab/>
      </w:r>
      <w:r>
        <w:rPr>
          <w:rFonts w:hAnsi="宋体"/>
          <w:b w:val="0"/>
          <w:bCs/>
          <w:color w:val="auto"/>
          <w:highlight w:val="none"/>
        </w:rPr>
        <w:t>乙方应无条件接受甲方对供货期调整、暂停供货、恢复供货的要求，具体方式为：甲方提前15天发出有甲方代表签发的书面通知，乙方代表进行书面确认后即可执行。</w:t>
      </w:r>
    </w:p>
    <w:p w14:paraId="02509159">
      <w:pPr>
        <w:pStyle w:val="21"/>
        <w:snapToGrid w:val="0"/>
        <w:spacing w:before="120" w:after="120" w:line="420" w:lineRule="exact"/>
        <w:rPr>
          <w:rFonts w:hAnsi="宋体"/>
          <w:b w:val="0"/>
          <w:bCs/>
          <w:color w:val="auto"/>
          <w:highlight w:val="none"/>
        </w:rPr>
      </w:pPr>
      <w:r>
        <w:rPr>
          <w:rFonts w:hAnsi="宋体"/>
          <w:b w:val="0"/>
          <w:bCs/>
          <w:color w:val="auto"/>
          <w:highlight w:val="none"/>
        </w:rPr>
        <w:t>13.2.调试和验收</w:t>
      </w:r>
    </w:p>
    <w:p w14:paraId="15A71F86">
      <w:pPr>
        <w:pStyle w:val="21"/>
        <w:snapToGrid w:val="0"/>
        <w:spacing w:before="120" w:after="120" w:line="420" w:lineRule="exact"/>
        <w:rPr>
          <w:rFonts w:hAnsi="宋体"/>
          <w:b w:val="0"/>
          <w:bCs/>
          <w:color w:val="auto"/>
          <w:highlight w:val="none"/>
        </w:rPr>
      </w:pPr>
      <w:r>
        <w:rPr>
          <w:rFonts w:hAnsi="宋体"/>
          <w:b w:val="0"/>
          <w:bCs/>
          <w:color w:val="auto"/>
          <w:highlight w:val="none"/>
        </w:rPr>
        <w:t>13.2.1</w:t>
      </w:r>
      <w:r>
        <w:rPr>
          <w:rFonts w:hAnsi="宋体"/>
          <w:b w:val="0"/>
          <w:bCs/>
          <w:color w:val="auto"/>
          <w:highlight w:val="none"/>
        </w:rPr>
        <w:tab/>
      </w:r>
      <w:r>
        <w:rPr>
          <w:rFonts w:hAnsi="宋体"/>
          <w:b w:val="0"/>
          <w:bCs/>
          <w:color w:val="auto"/>
          <w:highlight w:val="none"/>
        </w:rPr>
        <w:t>乙方将货物按照甲方或使用人要求安装、调试就位完成，向甲方提交验收申请后，由甲方组织验收，</w:t>
      </w:r>
      <w:r>
        <w:rPr>
          <w:rFonts w:hint="eastAsia" w:hAnsi="宋体"/>
          <w:b w:val="0"/>
          <w:bCs/>
          <w:color w:val="auto"/>
          <w:highlight w:val="none"/>
          <w:lang w:val="en-US" w:eastAsia="zh-CN"/>
        </w:rPr>
        <w:t>交货产品</w:t>
      </w:r>
      <w:r>
        <w:rPr>
          <w:rFonts w:hint="eastAsia" w:hAnsi="宋体"/>
          <w:b w:val="0"/>
          <w:bCs/>
          <w:color w:val="auto"/>
          <w:highlight w:val="none"/>
        </w:rPr>
        <w:t>（包括零部件）必须符合国家质量检测标准、符合</w:t>
      </w:r>
      <w:r>
        <w:rPr>
          <w:rFonts w:hint="eastAsia" w:hAnsi="宋体"/>
          <w:b w:val="0"/>
          <w:bCs/>
          <w:color w:val="auto"/>
          <w:highlight w:val="none"/>
          <w:lang w:val="en-US" w:eastAsia="zh-CN"/>
        </w:rPr>
        <w:t>合同标的物</w:t>
      </w:r>
      <w:r>
        <w:rPr>
          <w:rFonts w:hint="eastAsia" w:hAnsi="宋体"/>
          <w:b w:val="0"/>
          <w:bCs/>
          <w:color w:val="auto"/>
          <w:highlight w:val="none"/>
        </w:rPr>
        <w:t>中的规格、材质等要求</w:t>
      </w:r>
      <w:r>
        <w:rPr>
          <w:rFonts w:hint="eastAsia" w:hAnsi="宋体"/>
          <w:b w:val="0"/>
          <w:bCs/>
          <w:color w:val="auto"/>
          <w:highlight w:val="none"/>
          <w:lang w:eastAsia="zh-CN"/>
        </w:rPr>
        <w:t>，</w:t>
      </w:r>
      <w:r>
        <w:rPr>
          <w:rFonts w:hint="eastAsia" w:hAnsi="宋体"/>
          <w:b w:val="0"/>
          <w:bCs/>
          <w:color w:val="auto"/>
          <w:highlight w:val="none"/>
          <w:lang w:val="en-US" w:eastAsia="zh-CN"/>
        </w:rPr>
        <w:t>同时需提供交货产品的合格证书给甲方用于验收，</w:t>
      </w:r>
      <w:r>
        <w:rPr>
          <w:rFonts w:hAnsi="宋体"/>
          <w:b w:val="0"/>
          <w:bCs/>
          <w:color w:val="auto"/>
          <w:highlight w:val="none"/>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67661689">
      <w:pPr>
        <w:pStyle w:val="21"/>
        <w:snapToGrid w:val="0"/>
        <w:spacing w:before="120" w:after="120" w:line="420" w:lineRule="exact"/>
        <w:rPr>
          <w:rFonts w:hAnsi="宋体"/>
          <w:b w:val="0"/>
          <w:bCs/>
          <w:color w:val="auto"/>
          <w:highlight w:val="none"/>
        </w:rPr>
      </w:pPr>
      <w:r>
        <w:rPr>
          <w:rFonts w:hAnsi="宋体"/>
          <w:b w:val="0"/>
          <w:bCs/>
          <w:color w:val="auto"/>
          <w:highlight w:val="none"/>
        </w:rPr>
        <w:t>13.2.2</w:t>
      </w:r>
      <w:r>
        <w:rPr>
          <w:rFonts w:hAnsi="宋体"/>
          <w:b w:val="0"/>
          <w:bCs/>
          <w:color w:val="auto"/>
          <w:highlight w:val="none"/>
        </w:rPr>
        <w:tab/>
      </w:r>
      <w:r>
        <w:rPr>
          <w:rFonts w:hAnsi="宋体"/>
          <w:b w:val="0"/>
          <w:bCs/>
          <w:color w:val="auto"/>
          <w:highlight w:val="none"/>
        </w:rPr>
        <w:t>不符合验收标准的货物，甲方有权拒收、部分拒收、退货、部分退货、解除合同，并向乙方索赔因此造成的甲方损失。验收不合格的货物，甲方不予计量和支付任何货款。</w:t>
      </w:r>
    </w:p>
    <w:p w14:paraId="62B9D8F4">
      <w:pPr>
        <w:pStyle w:val="21"/>
        <w:snapToGrid w:val="0"/>
        <w:spacing w:before="120" w:after="120" w:line="420" w:lineRule="exact"/>
        <w:rPr>
          <w:rFonts w:hAnsi="宋体"/>
          <w:b w:val="0"/>
          <w:bCs/>
          <w:color w:val="auto"/>
          <w:highlight w:val="none"/>
        </w:rPr>
      </w:pPr>
      <w:r>
        <w:rPr>
          <w:rFonts w:hAnsi="宋体"/>
          <w:b w:val="0"/>
          <w:bCs/>
          <w:color w:val="auto"/>
          <w:highlight w:val="none"/>
        </w:rPr>
        <w:t>13.2.3 乙方交货前应对产品做出全面检查和对验收文件进行整理，并列出清单，作为甲方收货验收和使用的技术条件依据，检验的结果应随货物交甲方。</w:t>
      </w:r>
    </w:p>
    <w:p w14:paraId="576E415C">
      <w:pPr>
        <w:pStyle w:val="21"/>
        <w:snapToGrid w:val="0"/>
        <w:spacing w:before="120" w:after="120" w:line="420" w:lineRule="exact"/>
        <w:rPr>
          <w:rFonts w:hAnsi="宋体"/>
          <w:b w:val="0"/>
          <w:bCs/>
          <w:color w:val="auto"/>
          <w:highlight w:val="none"/>
        </w:rPr>
      </w:pPr>
      <w:r>
        <w:rPr>
          <w:rFonts w:hAnsi="宋体"/>
          <w:b w:val="0"/>
          <w:bCs/>
          <w:color w:val="auto"/>
          <w:highlight w:val="none"/>
        </w:rPr>
        <w:t>13.2.4 对技术复杂的货物，甲方应请国家认可的专业检测机构参与初步验收及最终验收，并由其出具质量检测报告。</w:t>
      </w:r>
    </w:p>
    <w:p w14:paraId="00075936">
      <w:pPr>
        <w:pStyle w:val="21"/>
        <w:snapToGrid w:val="0"/>
        <w:spacing w:before="120" w:after="120" w:line="420" w:lineRule="exact"/>
        <w:rPr>
          <w:rFonts w:hAnsi="宋体"/>
          <w:b w:val="0"/>
          <w:bCs/>
          <w:color w:val="auto"/>
          <w:highlight w:val="none"/>
        </w:rPr>
      </w:pPr>
      <w:r>
        <w:rPr>
          <w:rFonts w:hAnsi="宋体"/>
          <w:b w:val="0"/>
          <w:bCs/>
          <w:color w:val="auto"/>
          <w:highlight w:val="none"/>
        </w:rPr>
        <w:t>13.2.5 验收时乙方必须在现场，验收完毕后作出验收结果报告；验收费用已包含在合同内。</w:t>
      </w:r>
    </w:p>
    <w:p w14:paraId="5C44CBB4">
      <w:pPr>
        <w:pStyle w:val="21"/>
        <w:snapToGrid w:val="0"/>
        <w:spacing w:before="120" w:after="120" w:line="420" w:lineRule="exact"/>
        <w:rPr>
          <w:rFonts w:hAnsi="宋体"/>
          <w:b w:val="0"/>
          <w:bCs/>
          <w:color w:val="auto"/>
          <w:highlight w:val="none"/>
        </w:rPr>
      </w:pPr>
      <w:r>
        <w:rPr>
          <w:rFonts w:hAnsi="宋体"/>
          <w:b w:val="0"/>
          <w:bCs/>
          <w:color w:val="auto"/>
          <w:highlight w:val="none"/>
        </w:rPr>
        <w:t>十四、货物包装、发运、运输及安装</w:t>
      </w:r>
    </w:p>
    <w:p w14:paraId="5F434C9E">
      <w:pPr>
        <w:pStyle w:val="21"/>
        <w:snapToGrid w:val="0"/>
        <w:spacing w:before="120" w:after="120" w:line="420" w:lineRule="exact"/>
        <w:rPr>
          <w:rFonts w:hAnsi="宋体"/>
          <w:b w:val="0"/>
          <w:bCs/>
          <w:color w:val="auto"/>
          <w:highlight w:val="none"/>
        </w:rPr>
      </w:pPr>
      <w:r>
        <w:rPr>
          <w:rFonts w:hAnsi="宋体"/>
          <w:b w:val="0"/>
          <w:bCs/>
          <w:color w:val="auto"/>
          <w:highlight w:val="none"/>
        </w:rPr>
        <w:t>14.1 乙方应在货物发运前对其进行满足运输距离、防潮、防震、防锈和防破损装卸等要求包装，以保证货物安全运达甲方指定地点。</w:t>
      </w:r>
    </w:p>
    <w:p w14:paraId="58B6BC78">
      <w:pPr>
        <w:pStyle w:val="21"/>
        <w:snapToGrid w:val="0"/>
        <w:spacing w:before="120" w:after="120" w:line="420" w:lineRule="exact"/>
        <w:rPr>
          <w:rFonts w:hAnsi="宋体"/>
          <w:b w:val="0"/>
          <w:bCs/>
          <w:color w:val="auto"/>
          <w:highlight w:val="none"/>
        </w:rPr>
      </w:pPr>
      <w:r>
        <w:rPr>
          <w:rFonts w:hAnsi="宋体"/>
          <w:b w:val="0"/>
          <w:bCs/>
          <w:color w:val="auto"/>
          <w:highlight w:val="none"/>
        </w:rPr>
        <w:t>14.2 使用说明书、质量检验证明书、随配附件和工具以及清单一并附于货物内。</w:t>
      </w:r>
    </w:p>
    <w:p w14:paraId="224DA5EC">
      <w:pPr>
        <w:pStyle w:val="21"/>
        <w:snapToGrid w:val="0"/>
        <w:spacing w:before="120" w:after="120" w:line="420" w:lineRule="exact"/>
        <w:rPr>
          <w:rFonts w:hAnsi="宋体"/>
          <w:b w:val="0"/>
          <w:bCs/>
          <w:color w:val="auto"/>
          <w:highlight w:val="none"/>
        </w:rPr>
      </w:pPr>
      <w:r>
        <w:rPr>
          <w:rFonts w:hAnsi="宋体"/>
          <w:b w:val="0"/>
          <w:bCs/>
          <w:color w:val="auto"/>
          <w:highlight w:val="none"/>
        </w:rPr>
        <w:t>14.3 乙方在货物发运手续办理完毕后24小时内或货到甲方的48小时前通知甲方，以准备接货。待货物全部到场后且按照甲方或使用方要求安装、调试、就位完成后，乙方应无条件配合甲方于5个日历天内完成验收工作。</w:t>
      </w:r>
    </w:p>
    <w:p w14:paraId="375E4BDA">
      <w:pPr>
        <w:pStyle w:val="21"/>
        <w:snapToGrid w:val="0"/>
        <w:spacing w:before="120" w:after="120" w:line="420" w:lineRule="exact"/>
        <w:rPr>
          <w:rFonts w:hAnsi="宋体"/>
          <w:b w:val="0"/>
          <w:bCs/>
          <w:color w:val="auto"/>
          <w:highlight w:val="none"/>
        </w:rPr>
      </w:pPr>
      <w:r>
        <w:rPr>
          <w:rFonts w:hAnsi="宋体"/>
          <w:b w:val="0"/>
          <w:bCs/>
          <w:color w:val="auto"/>
          <w:highlight w:val="none"/>
        </w:rPr>
        <w:t>14.4 货物在未经验收合格并交付甲方使用前，货物的成品与半成品的保管及保护均由乙方负责，保管及保护费用由乙方在投标报价中综合考虑，结算时不再计取。</w:t>
      </w:r>
    </w:p>
    <w:p w14:paraId="11CF1528">
      <w:pPr>
        <w:pStyle w:val="21"/>
        <w:snapToGrid w:val="0"/>
        <w:spacing w:before="120" w:after="120" w:line="420" w:lineRule="exact"/>
        <w:rPr>
          <w:rFonts w:hAnsi="宋体"/>
          <w:b w:val="0"/>
          <w:bCs/>
          <w:color w:val="auto"/>
          <w:highlight w:val="none"/>
        </w:rPr>
      </w:pPr>
      <w:r>
        <w:rPr>
          <w:rFonts w:hAnsi="宋体"/>
          <w:b w:val="0"/>
          <w:bCs/>
          <w:color w:val="auto"/>
          <w:highlight w:val="none"/>
        </w:rPr>
        <w:t>14.5 货物在规定的交付期限内由乙方送达甲方指定的地点，同时需通知甲方对货物数量、外观尺寸进行核对。</w:t>
      </w:r>
    </w:p>
    <w:p w14:paraId="2FBBDC2D">
      <w:pPr>
        <w:pStyle w:val="21"/>
        <w:snapToGrid w:val="0"/>
        <w:spacing w:before="120" w:after="120" w:line="420" w:lineRule="exact"/>
        <w:rPr>
          <w:rFonts w:hAnsi="宋体"/>
          <w:b w:val="0"/>
          <w:bCs/>
          <w:color w:val="auto"/>
          <w:highlight w:val="none"/>
        </w:rPr>
      </w:pPr>
      <w:r>
        <w:rPr>
          <w:rFonts w:hAnsi="宋体"/>
          <w:b w:val="0"/>
          <w:bCs/>
          <w:color w:val="auto"/>
          <w:highlight w:val="none"/>
        </w:rPr>
        <w:t>14.6 货到现场，乙方须在规定的时间内完成搬运、装配、强弱电布线、开孔等安装工作，如甲方需调整货物位置，乙方须无条件配合保证货物能准确安装到位。</w:t>
      </w:r>
    </w:p>
    <w:p w14:paraId="4773CAEE">
      <w:pPr>
        <w:pStyle w:val="21"/>
        <w:snapToGrid w:val="0"/>
        <w:spacing w:before="120" w:after="120" w:line="420" w:lineRule="exact"/>
        <w:rPr>
          <w:rFonts w:hAnsi="宋体"/>
          <w:b w:val="0"/>
          <w:bCs/>
          <w:color w:val="auto"/>
          <w:highlight w:val="none"/>
        </w:rPr>
      </w:pPr>
      <w:r>
        <w:rPr>
          <w:rFonts w:hAnsi="宋体"/>
          <w:b w:val="0"/>
          <w:bCs/>
          <w:color w:val="auto"/>
          <w:highlight w:val="none"/>
        </w:rPr>
        <w:t>十五、违约责任</w:t>
      </w:r>
    </w:p>
    <w:p w14:paraId="18B542B7">
      <w:pPr>
        <w:pStyle w:val="21"/>
        <w:snapToGrid w:val="0"/>
        <w:spacing w:before="120" w:after="120" w:line="420" w:lineRule="exact"/>
        <w:rPr>
          <w:rFonts w:hAnsi="宋体"/>
          <w:b w:val="0"/>
          <w:bCs/>
          <w:color w:val="auto"/>
          <w:highlight w:val="none"/>
        </w:rPr>
      </w:pPr>
      <w:r>
        <w:rPr>
          <w:rFonts w:hAnsi="宋体"/>
          <w:b w:val="0"/>
          <w:bCs/>
          <w:color w:val="auto"/>
          <w:highlight w:val="none"/>
        </w:rPr>
        <w:t>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w:t>
      </w:r>
      <w:r>
        <w:rPr>
          <w:rFonts w:hint="eastAsia" w:hAnsi="宋体"/>
          <w:b w:val="0"/>
          <w:bCs/>
          <w:color w:val="auto"/>
          <w:highlight w:val="none"/>
          <w:lang w:val="en-US" w:eastAsia="zh-CN"/>
        </w:rPr>
        <w:t>金</w:t>
      </w:r>
      <w:r>
        <w:rPr>
          <w:rFonts w:hAnsi="宋体"/>
          <w:b w:val="0"/>
          <w:bCs/>
          <w:color w:val="auto"/>
          <w:highlight w:val="none"/>
        </w:rPr>
        <w:t xml:space="preserve">作为违约金，如造成甲方损失超过违约金的，超出部分由乙方继续承担赔偿责任。 </w:t>
      </w:r>
    </w:p>
    <w:p w14:paraId="207C5D41">
      <w:pPr>
        <w:pStyle w:val="21"/>
        <w:snapToGrid w:val="0"/>
        <w:spacing w:before="120" w:after="120" w:line="420" w:lineRule="exact"/>
        <w:rPr>
          <w:rFonts w:hAnsi="宋体"/>
          <w:b w:val="0"/>
          <w:bCs/>
          <w:color w:val="auto"/>
          <w:highlight w:val="none"/>
        </w:rPr>
      </w:pPr>
      <w:r>
        <w:rPr>
          <w:rFonts w:hAnsi="宋体"/>
          <w:b w:val="0"/>
          <w:bCs/>
          <w:color w:val="auto"/>
          <w:highlight w:val="none"/>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78D666D4">
      <w:pPr>
        <w:pStyle w:val="21"/>
        <w:snapToGrid w:val="0"/>
        <w:spacing w:before="120" w:after="120" w:line="420" w:lineRule="exact"/>
        <w:rPr>
          <w:rFonts w:hAnsi="宋体"/>
          <w:b w:val="0"/>
          <w:bCs/>
          <w:color w:val="auto"/>
          <w:highlight w:val="none"/>
        </w:rPr>
      </w:pPr>
      <w:r>
        <w:rPr>
          <w:rFonts w:hAnsi="宋体"/>
          <w:b w:val="0"/>
          <w:bCs/>
          <w:color w:val="auto"/>
          <w:highlight w:val="none"/>
        </w:rPr>
        <w:t>15.3本合同中所有乙方应支付的违约金，甲方有权在给乙方的任何款项中扣除。</w:t>
      </w:r>
    </w:p>
    <w:p w14:paraId="0C6696E2">
      <w:pPr>
        <w:pStyle w:val="21"/>
        <w:snapToGrid w:val="0"/>
        <w:spacing w:before="120" w:after="120" w:line="420" w:lineRule="exact"/>
        <w:rPr>
          <w:rFonts w:hAnsi="宋体"/>
          <w:b w:val="0"/>
          <w:bCs/>
          <w:color w:val="auto"/>
          <w:highlight w:val="none"/>
        </w:rPr>
      </w:pPr>
      <w:r>
        <w:rPr>
          <w:rFonts w:hAnsi="宋体"/>
          <w:b w:val="0"/>
          <w:bCs/>
          <w:color w:val="auto"/>
          <w:highlight w:val="none"/>
        </w:rPr>
        <w:t>15.4如乙方在本项目有违反廉政规定并被纪检部门或司法机关查处的，则乙方向甲方支付合同价10%的违约金。</w:t>
      </w:r>
    </w:p>
    <w:p w14:paraId="14CF32CF">
      <w:pPr>
        <w:pStyle w:val="21"/>
        <w:snapToGrid w:val="0"/>
        <w:spacing w:before="120" w:after="120" w:line="420" w:lineRule="exact"/>
        <w:rPr>
          <w:rFonts w:hAnsi="宋体"/>
          <w:b w:val="0"/>
          <w:bCs/>
          <w:color w:val="auto"/>
          <w:highlight w:val="none"/>
        </w:rPr>
      </w:pPr>
      <w:r>
        <w:rPr>
          <w:rFonts w:hAnsi="宋体"/>
          <w:b w:val="0"/>
          <w:bCs/>
          <w:color w:val="auto"/>
          <w:highlight w:val="none"/>
        </w:rPr>
        <w:t>十六、不可抗力事件处理</w:t>
      </w:r>
    </w:p>
    <w:p w14:paraId="67E656D3">
      <w:pPr>
        <w:pStyle w:val="21"/>
        <w:snapToGrid w:val="0"/>
        <w:spacing w:before="120" w:after="120" w:line="420" w:lineRule="exact"/>
        <w:rPr>
          <w:rFonts w:hAnsi="宋体"/>
          <w:b w:val="0"/>
          <w:bCs/>
          <w:color w:val="auto"/>
          <w:highlight w:val="none"/>
        </w:rPr>
      </w:pPr>
      <w:r>
        <w:rPr>
          <w:rFonts w:hAnsi="宋体"/>
          <w:b w:val="0"/>
          <w:bCs/>
          <w:color w:val="auto"/>
          <w:highlight w:val="none"/>
        </w:rPr>
        <w:t>16.1 在合同有效期内，任何一方因不可抗力事件导致不能履行合同，则合同履行期可延长，其延长期与不可抗力影响期相同。</w:t>
      </w:r>
    </w:p>
    <w:p w14:paraId="0BCBDBA0">
      <w:pPr>
        <w:pStyle w:val="21"/>
        <w:snapToGrid w:val="0"/>
        <w:spacing w:before="120" w:after="120" w:line="420" w:lineRule="exact"/>
        <w:rPr>
          <w:rFonts w:hAnsi="宋体"/>
          <w:b w:val="0"/>
          <w:bCs/>
          <w:color w:val="auto"/>
          <w:highlight w:val="none"/>
        </w:rPr>
      </w:pPr>
      <w:r>
        <w:rPr>
          <w:rFonts w:hAnsi="宋体"/>
          <w:b w:val="0"/>
          <w:bCs/>
          <w:color w:val="auto"/>
          <w:highlight w:val="none"/>
        </w:rPr>
        <w:t>16.2 不可抗力事件发生后，应立即通知对方，并寄送有关权威机构出具的证明。</w:t>
      </w:r>
    </w:p>
    <w:p w14:paraId="26845291">
      <w:pPr>
        <w:pStyle w:val="21"/>
        <w:snapToGrid w:val="0"/>
        <w:spacing w:before="120" w:after="120" w:line="420" w:lineRule="exact"/>
        <w:rPr>
          <w:rFonts w:hAnsi="宋体"/>
          <w:b w:val="0"/>
          <w:bCs/>
          <w:color w:val="auto"/>
          <w:highlight w:val="none"/>
        </w:rPr>
      </w:pPr>
      <w:r>
        <w:rPr>
          <w:rFonts w:hAnsi="宋体"/>
          <w:b w:val="0"/>
          <w:bCs/>
          <w:color w:val="auto"/>
          <w:highlight w:val="none"/>
        </w:rPr>
        <w:t>16.3 不可抗力事件延续120天以上，双方应通过友好协商，确定是否继续履行合同。</w:t>
      </w:r>
    </w:p>
    <w:p w14:paraId="38FBFBEB">
      <w:pPr>
        <w:pStyle w:val="21"/>
        <w:snapToGrid w:val="0"/>
        <w:spacing w:before="120" w:after="120" w:line="420" w:lineRule="exact"/>
        <w:rPr>
          <w:rFonts w:hAnsi="宋体"/>
          <w:b w:val="0"/>
          <w:bCs/>
          <w:color w:val="auto"/>
          <w:highlight w:val="none"/>
        </w:rPr>
      </w:pPr>
      <w:r>
        <w:rPr>
          <w:rFonts w:hAnsi="宋体"/>
          <w:b w:val="0"/>
          <w:bCs/>
          <w:color w:val="auto"/>
          <w:highlight w:val="none"/>
        </w:rPr>
        <w:t>十七、诉讼</w:t>
      </w:r>
    </w:p>
    <w:p w14:paraId="2FEFD406">
      <w:pPr>
        <w:pStyle w:val="21"/>
        <w:snapToGrid w:val="0"/>
        <w:spacing w:before="120" w:after="120" w:line="420" w:lineRule="exact"/>
        <w:rPr>
          <w:rFonts w:hAnsi="宋体"/>
          <w:b w:val="0"/>
          <w:bCs/>
          <w:color w:val="auto"/>
          <w:highlight w:val="none"/>
        </w:rPr>
      </w:pPr>
      <w:r>
        <w:rPr>
          <w:rFonts w:hAnsi="宋体"/>
          <w:b w:val="0"/>
          <w:bCs/>
          <w:color w:val="auto"/>
          <w:highlight w:val="none"/>
        </w:rPr>
        <w:t>17.1 双方在执行合同中所发生的一切争议，应通过协商解决。如协商不成，可向合同签订的法院起诉，合同签订地在此约定为</w:t>
      </w:r>
      <w:r>
        <w:rPr>
          <w:rFonts w:hint="eastAsia" w:hAnsi="宋体"/>
          <w:b w:val="0"/>
          <w:bCs/>
          <w:color w:val="auto"/>
          <w:highlight w:val="none"/>
          <w:u w:val="single"/>
          <w:lang w:val="en-US" w:eastAsia="zh-CN"/>
        </w:rPr>
        <w:t xml:space="preserve">  椒江  </w:t>
      </w:r>
      <w:r>
        <w:rPr>
          <w:rFonts w:hAnsi="宋体"/>
          <w:b w:val="0"/>
          <w:bCs/>
          <w:color w:val="auto"/>
          <w:highlight w:val="none"/>
        </w:rPr>
        <w:t>。</w:t>
      </w:r>
    </w:p>
    <w:p w14:paraId="6B1C98CC">
      <w:pPr>
        <w:pStyle w:val="21"/>
        <w:snapToGrid w:val="0"/>
        <w:spacing w:before="120" w:after="120" w:line="420" w:lineRule="exact"/>
        <w:rPr>
          <w:rFonts w:hAnsi="宋体"/>
          <w:b w:val="0"/>
          <w:bCs/>
          <w:color w:val="auto"/>
          <w:highlight w:val="none"/>
        </w:rPr>
      </w:pPr>
      <w:r>
        <w:rPr>
          <w:rFonts w:hAnsi="宋体"/>
          <w:b w:val="0"/>
          <w:bCs/>
          <w:color w:val="auto"/>
          <w:highlight w:val="none"/>
        </w:rPr>
        <w:t>十八、合同生效及其它</w:t>
      </w:r>
    </w:p>
    <w:p w14:paraId="313F824B">
      <w:pPr>
        <w:pStyle w:val="21"/>
        <w:snapToGrid w:val="0"/>
        <w:spacing w:before="120" w:after="120" w:line="420" w:lineRule="exact"/>
        <w:rPr>
          <w:rFonts w:hAnsi="宋体"/>
          <w:b w:val="0"/>
          <w:bCs/>
          <w:color w:val="auto"/>
          <w:highlight w:val="none"/>
        </w:rPr>
      </w:pPr>
      <w:r>
        <w:rPr>
          <w:rFonts w:hAnsi="宋体"/>
          <w:b w:val="0"/>
          <w:bCs/>
          <w:color w:val="auto"/>
          <w:highlight w:val="none"/>
        </w:rPr>
        <w:t>18.1 合同经双方法定代表人或授权委托代理人签字并加盖单位公章后生效。</w:t>
      </w:r>
    </w:p>
    <w:p w14:paraId="78C61E16">
      <w:pPr>
        <w:pStyle w:val="21"/>
        <w:snapToGrid w:val="0"/>
        <w:spacing w:before="120" w:after="120" w:line="420" w:lineRule="exact"/>
        <w:rPr>
          <w:rFonts w:hAnsi="宋体"/>
          <w:b w:val="0"/>
          <w:bCs/>
          <w:color w:val="auto"/>
          <w:highlight w:val="none"/>
        </w:rPr>
      </w:pPr>
      <w:r>
        <w:rPr>
          <w:rFonts w:hAnsi="宋体"/>
          <w:b w:val="0"/>
          <w:bCs/>
          <w:color w:val="auto"/>
          <w:highlight w:val="none"/>
        </w:rPr>
        <w:t>18.2本合同未尽事宜，遵照《民法典》有关条文执行。</w:t>
      </w:r>
    </w:p>
    <w:p w14:paraId="56640B8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left="478" w:leftChars="85" w:hanging="240" w:hangingChars="100"/>
        <w:jc w:val="both"/>
        <w:textAlignment w:val="auto"/>
        <w:rPr>
          <w:color w:val="auto"/>
          <w:highlight w:val="none"/>
        </w:rPr>
      </w:pPr>
      <w:r>
        <w:rPr>
          <w:rFonts w:hAnsi="宋体"/>
          <w:b w:val="0"/>
          <w:bCs/>
          <w:color w:val="auto"/>
          <w:highlight w:val="none"/>
        </w:rPr>
        <w:t>18.3本合同一式</w:t>
      </w:r>
      <w:r>
        <w:rPr>
          <w:rFonts w:hint="eastAsia"/>
          <w:b w:val="0"/>
          <w:bCs/>
          <w:color w:val="auto"/>
          <w:highlight w:val="none"/>
          <w:u w:val="single"/>
          <w:lang w:val="en-US" w:eastAsia="zh-CN"/>
        </w:rPr>
        <w:t xml:space="preserve">    </w:t>
      </w:r>
      <w:r>
        <w:rPr>
          <w:rFonts w:hAnsi="宋体"/>
          <w:b w:val="0"/>
          <w:bCs/>
          <w:color w:val="auto"/>
          <w:highlight w:val="none"/>
        </w:rPr>
        <w:t>份。甲乙双方各执</w:t>
      </w:r>
      <w:r>
        <w:rPr>
          <w:rFonts w:hint="eastAsia"/>
          <w:b w:val="0"/>
          <w:bCs/>
          <w:color w:val="auto"/>
          <w:highlight w:val="none"/>
          <w:u w:val="single"/>
          <w:lang w:val="en-US" w:eastAsia="zh-CN"/>
        </w:rPr>
        <w:t xml:space="preserve">    </w:t>
      </w:r>
      <w:r>
        <w:rPr>
          <w:rFonts w:hAnsi="宋体"/>
          <w:b w:val="0"/>
          <w:bCs/>
          <w:color w:val="auto"/>
          <w:highlight w:val="none"/>
        </w:rPr>
        <w:t>份，具有同等法律效力</w:t>
      </w:r>
      <w:r>
        <w:rPr>
          <w:color w:val="auto"/>
          <w:highlight w:val="none"/>
          <w:lang w:bidi="ar"/>
        </w:rPr>
        <w:t>。</w:t>
      </w:r>
    </w:p>
    <w:p w14:paraId="0408D78F">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240" w:firstLineChars="100"/>
        <w:jc w:val="both"/>
        <w:textAlignment w:val="auto"/>
        <w:rPr>
          <w:color w:val="auto"/>
          <w:highlight w:val="none"/>
        </w:rPr>
      </w:pPr>
      <w:r>
        <w:rPr>
          <w:color w:val="auto"/>
          <w:highlight w:val="none"/>
          <w:lang w:bidi="ar"/>
        </w:rPr>
        <w:t xml:space="preserve">甲方：                                   乙方： </w:t>
      </w:r>
    </w:p>
    <w:p w14:paraId="537DA9C1">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 xml:space="preserve">  地址：                                   地址： </w:t>
      </w:r>
    </w:p>
    <w:p w14:paraId="7D428C8B">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jc w:val="both"/>
        <w:textAlignment w:val="auto"/>
        <w:rPr>
          <w:color w:val="auto"/>
          <w:highlight w:val="none"/>
        </w:rPr>
      </w:pPr>
      <w:r>
        <w:rPr>
          <w:color w:val="auto"/>
          <w:highlight w:val="none"/>
          <w:lang w:bidi="ar"/>
        </w:rPr>
        <w:t xml:space="preserve">  法定（授权）代表人：                     法定（授权）代表人：</w:t>
      </w:r>
    </w:p>
    <w:p w14:paraId="33D50631">
      <w:pPr>
        <w:pStyle w:val="35"/>
        <w:keepNext w:val="0"/>
        <w:keepLines w:val="0"/>
        <w:pageBreakBefore w:val="0"/>
        <w:widowControl w:val="0"/>
        <w:kinsoku/>
        <w:wordWrap/>
        <w:overflowPunct/>
        <w:topLinePunct w:val="0"/>
        <w:autoSpaceDE/>
        <w:autoSpaceDN/>
        <w:bidi w:val="0"/>
        <w:snapToGrid w:val="0"/>
        <w:spacing w:before="120" w:beforeLines="50" w:beforeAutospacing="0" w:after="0" w:afterAutospacing="0" w:line="360" w:lineRule="auto"/>
        <w:ind w:firstLine="360" w:firstLineChars="150"/>
        <w:jc w:val="both"/>
        <w:textAlignment w:val="auto"/>
        <w:rPr>
          <w:color w:val="auto"/>
          <w:highlight w:val="none"/>
          <w:lang w:bidi="ar"/>
        </w:rPr>
      </w:pPr>
      <w:r>
        <w:rPr>
          <w:color w:val="auto"/>
          <w:highlight w:val="none"/>
          <w:lang w:bidi="ar"/>
        </w:rPr>
        <w:t>签订日期：     年　  月　 日            签订日期：     年　  月　 日</w:t>
      </w:r>
    </w:p>
    <w:p w14:paraId="42AD5584">
      <w:pPr>
        <w:rPr>
          <w:color w:val="auto"/>
          <w:highlight w:val="none"/>
          <w:lang w:bidi="ar"/>
        </w:rPr>
      </w:pPr>
      <w:r>
        <w:rPr>
          <w:color w:val="auto"/>
          <w:highlight w:val="none"/>
          <w:lang w:bidi="ar"/>
        </w:rPr>
        <w:br w:type="page"/>
      </w:r>
    </w:p>
    <w:p w14:paraId="78C33FAE">
      <w:pPr>
        <w:autoSpaceDE w:val="0"/>
        <w:autoSpaceDN w:val="0"/>
        <w:spacing w:line="360" w:lineRule="exact"/>
        <w:jc w:val="center"/>
        <w:outlineLvl w:val="0"/>
        <w:rPr>
          <w:rFonts w:hAnsi="宋体"/>
          <w:b/>
          <w:color w:val="000000" w:themeColor="text1"/>
          <w:sz w:val="30"/>
          <w:szCs w:val="30"/>
          <w:highlight w:val="none"/>
          <w14:textFill>
            <w14:solidFill>
              <w14:schemeClr w14:val="tx1"/>
            </w14:solidFill>
          </w14:textFill>
        </w:rPr>
      </w:pPr>
      <w:r>
        <w:rPr>
          <w:rFonts w:hAnsi="宋体"/>
          <w:b/>
          <w:color w:val="000000" w:themeColor="text1"/>
          <w:sz w:val="30"/>
          <w:szCs w:val="30"/>
          <w:highlight w:val="none"/>
          <w14:textFill>
            <w14:solidFill>
              <w14:schemeClr w14:val="tx1"/>
            </w14:solidFill>
          </w14:textFill>
        </w:rPr>
        <w:t>第六章　投标文件格式</w:t>
      </w:r>
    </w:p>
    <w:p w14:paraId="506815A3">
      <w:pPr>
        <w:spacing w:line="500" w:lineRule="exact"/>
        <w:jc w:val="left"/>
        <w:outlineLvl w:val="0"/>
        <w:rPr>
          <w:rFonts w:ascii="宋体" w:hAnsi="宋体"/>
          <w:color w:val="000000" w:themeColor="text1"/>
          <w:sz w:val="24"/>
          <w:highlight w:val="none"/>
          <w14:textFill>
            <w14:solidFill>
              <w14:schemeClr w14:val="tx1"/>
            </w14:solidFill>
          </w14:textFill>
        </w:rPr>
      </w:pPr>
    </w:p>
    <w:p w14:paraId="01DC8ED5">
      <w:pPr>
        <w:spacing w:line="500" w:lineRule="exact"/>
        <w:jc w:val="left"/>
        <w:outlineLvl w:val="0"/>
        <w:rPr>
          <w:rFonts w:ascii="宋体" w:hAnsi="宋体"/>
          <w:color w:val="000000" w:themeColor="text1"/>
          <w:sz w:val="24"/>
          <w:highlight w:val="none"/>
          <w14:textFill>
            <w14:solidFill>
              <w14:schemeClr w14:val="tx1"/>
            </w14:solidFill>
          </w14:textFill>
        </w:rPr>
      </w:pPr>
    </w:p>
    <w:p w14:paraId="5E43820E">
      <w:pPr>
        <w:spacing w:line="500" w:lineRule="exact"/>
        <w:jc w:val="left"/>
        <w:outlineLvl w:val="0"/>
        <w:rPr>
          <w:rFonts w:ascii="宋体" w:hAnsi="宋体"/>
          <w:color w:val="000000" w:themeColor="text1"/>
          <w:sz w:val="24"/>
          <w:highlight w:val="none"/>
          <w14:textFill>
            <w14:solidFill>
              <w14:schemeClr w14:val="tx1"/>
            </w14:solidFill>
          </w14:textFill>
        </w:rPr>
      </w:pPr>
    </w:p>
    <w:p w14:paraId="092EAAB0">
      <w:pPr>
        <w:spacing w:line="500" w:lineRule="exact"/>
        <w:jc w:val="left"/>
        <w:outlineLvl w:val="0"/>
        <w:rPr>
          <w:rFonts w:ascii="宋体" w:hAnsi="宋体"/>
          <w:color w:val="000000" w:themeColor="text1"/>
          <w:sz w:val="24"/>
          <w:highlight w:val="none"/>
          <w14:textFill>
            <w14:solidFill>
              <w14:schemeClr w14:val="tx1"/>
            </w14:solidFill>
          </w14:textFill>
        </w:rPr>
      </w:pPr>
    </w:p>
    <w:p w14:paraId="0495ECF9">
      <w:pPr>
        <w:spacing w:line="500" w:lineRule="exact"/>
        <w:jc w:val="left"/>
        <w:outlineLvl w:val="0"/>
        <w:rPr>
          <w:rFonts w:ascii="宋体" w:hAnsi="宋体"/>
          <w:color w:val="000000" w:themeColor="text1"/>
          <w:sz w:val="24"/>
          <w:highlight w:val="none"/>
          <w14:textFill>
            <w14:solidFill>
              <w14:schemeClr w14:val="tx1"/>
            </w14:solidFill>
          </w14:textFill>
        </w:rPr>
      </w:pPr>
    </w:p>
    <w:p w14:paraId="21CD0C6C">
      <w:pPr>
        <w:spacing w:line="500" w:lineRule="exact"/>
        <w:jc w:val="left"/>
        <w:outlineLvl w:val="0"/>
        <w:rPr>
          <w:rFonts w:ascii="宋体" w:hAnsi="宋体"/>
          <w:color w:val="000000" w:themeColor="text1"/>
          <w:sz w:val="24"/>
          <w:highlight w:val="none"/>
          <w14:textFill>
            <w14:solidFill>
              <w14:schemeClr w14:val="tx1"/>
            </w14:solidFill>
          </w14:textFill>
        </w:rPr>
      </w:pPr>
    </w:p>
    <w:p w14:paraId="357BC2B3">
      <w:pPr>
        <w:spacing w:line="500" w:lineRule="exact"/>
        <w:jc w:val="left"/>
        <w:outlineLvl w:val="0"/>
        <w:rPr>
          <w:rFonts w:ascii="宋体" w:hAnsi="宋体"/>
          <w:color w:val="000000" w:themeColor="text1"/>
          <w:sz w:val="24"/>
          <w:highlight w:val="none"/>
          <w14:textFill>
            <w14:solidFill>
              <w14:schemeClr w14:val="tx1"/>
            </w14:solidFill>
          </w14:textFill>
        </w:rPr>
      </w:pPr>
    </w:p>
    <w:p w14:paraId="5BDCDB4B">
      <w:pPr>
        <w:spacing w:line="500" w:lineRule="exact"/>
        <w:jc w:val="left"/>
        <w:outlineLvl w:val="0"/>
        <w:rPr>
          <w:rFonts w:ascii="宋体" w:hAnsi="宋体"/>
          <w:color w:val="000000" w:themeColor="text1"/>
          <w:sz w:val="24"/>
          <w:highlight w:val="none"/>
          <w14:textFill>
            <w14:solidFill>
              <w14:schemeClr w14:val="tx1"/>
            </w14:solidFill>
          </w14:textFill>
        </w:rPr>
      </w:pPr>
    </w:p>
    <w:p w14:paraId="5753CCC9">
      <w:pPr>
        <w:spacing w:line="500" w:lineRule="exact"/>
        <w:jc w:val="left"/>
        <w:outlineLvl w:val="0"/>
        <w:rPr>
          <w:rFonts w:ascii="宋体" w:hAnsi="宋体"/>
          <w:color w:val="000000" w:themeColor="text1"/>
          <w:sz w:val="24"/>
          <w:highlight w:val="none"/>
          <w14:textFill>
            <w14:solidFill>
              <w14:schemeClr w14:val="tx1"/>
            </w14:solidFill>
          </w14:textFill>
        </w:rPr>
      </w:pPr>
    </w:p>
    <w:p w14:paraId="6582CBD7">
      <w:pPr>
        <w:spacing w:line="500" w:lineRule="exact"/>
        <w:jc w:val="left"/>
        <w:outlineLvl w:val="0"/>
        <w:rPr>
          <w:rFonts w:ascii="宋体" w:hAnsi="宋体"/>
          <w:color w:val="000000" w:themeColor="text1"/>
          <w:sz w:val="24"/>
          <w:highlight w:val="none"/>
          <w14:textFill>
            <w14:solidFill>
              <w14:schemeClr w14:val="tx1"/>
            </w14:solidFill>
          </w14:textFill>
        </w:rPr>
      </w:pPr>
    </w:p>
    <w:p w14:paraId="49A2BF29">
      <w:pPr>
        <w:spacing w:line="500" w:lineRule="exact"/>
        <w:jc w:val="left"/>
        <w:outlineLvl w:val="0"/>
        <w:rPr>
          <w:rFonts w:ascii="宋体" w:hAnsi="宋体"/>
          <w:color w:val="000000" w:themeColor="text1"/>
          <w:sz w:val="24"/>
          <w:highlight w:val="none"/>
          <w14:textFill>
            <w14:solidFill>
              <w14:schemeClr w14:val="tx1"/>
            </w14:solidFill>
          </w14:textFill>
        </w:rPr>
      </w:pPr>
    </w:p>
    <w:p w14:paraId="65825BE0">
      <w:pPr>
        <w:spacing w:line="500" w:lineRule="exact"/>
        <w:jc w:val="left"/>
        <w:outlineLvl w:val="0"/>
        <w:rPr>
          <w:rFonts w:ascii="宋体" w:hAnsi="宋体"/>
          <w:color w:val="000000" w:themeColor="text1"/>
          <w:sz w:val="24"/>
          <w:highlight w:val="none"/>
          <w14:textFill>
            <w14:solidFill>
              <w14:schemeClr w14:val="tx1"/>
            </w14:solidFill>
          </w14:textFill>
        </w:rPr>
      </w:pPr>
    </w:p>
    <w:p w14:paraId="10822D64">
      <w:pPr>
        <w:spacing w:line="500" w:lineRule="exact"/>
        <w:jc w:val="left"/>
        <w:outlineLvl w:val="0"/>
        <w:rPr>
          <w:rFonts w:ascii="宋体" w:hAnsi="宋体"/>
          <w:color w:val="000000" w:themeColor="text1"/>
          <w:sz w:val="24"/>
          <w:highlight w:val="none"/>
          <w14:textFill>
            <w14:solidFill>
              <w14:schemeClr w14:val="tx1"/>
            </w14:solidFill>
          </w14:textFill>
        </w:rPr>
      </w:pPr>
    </w:p>
    <w:p w14:paraId="47146C3F">
      <w:pPr>
        <w:spacing w:line="500" w:lineRule="exact"/>
        <w:jc w:val="left"/>
        <w:outlineLvl w:val="0"/>
        <w:rPr>
          <w:rFonts w:ascii="宋体" w:hAnsi="宋体"/>
          <w:color w:val="000000" w:themeColor="text1"/>
          <w:sz w:val="24"/>
          <w:highlight w:val="none"/>
          <w14:textFill>
            <w14:solidFill>
              <w14:schemeClr w14:val="tx1"/>
            </w14:solidFill>
          </w14:textFill>
        </w:rPr>
      </w:pPr>
    </w:p>
    <w:p w14:paraId="57664EB0">
      <w:pPr>
        <w:spacing w:line="500" w:lineRule="exact"/>
        <w:jc w:val="left"/>
        <w:outlineLvl w:val="0"/>
        <w:rPr>
          <w:rFonts w:ascii="宋体" w:hAnsi="宋体"/>
          <w:color w:val="000000" w:themeColor="text1"/>
          <w:sz w:val="24"/>
          <w:highlight w:val="none"/>
          <w14:textFill>
            <w14:solidFill>
              <w14:schemeClr w14:val="tx1"/>
            </w14:solidFill>
          </w14:textFill>
        </w:rPr>
      </w:pPr>
    </w:p>
    <w:p w14:paraId="6DA0EDD8">
      <w:pPr>
        <w:spacing w:line="500" w:lineRule="exact"/>
        <w:jc w:val="left"/>
        <w:outlineLvl w:val="0"/>
        <w:rPr>
          <w:rFonts w:ascii="宋体" w:hAnsi="宋体"/>
          <w:color w:val="000000" w:themeColor="text1"/>
          <w:sz w:val="24"/>
          <w:highlight w:val="none"/>
          <w14:textFill>
            <w14:solidFill>
              <w14:schemeClr w14:val="tx1"/>
            </w14:solidFill>
          </w14:textFill>
        </w:rPr>
      </w:pPr>
    </w:p>
    <w:p w14:paraId="33A996BD">
      <w:pPr>
        <w:spacing w:line="500" w:lineRule="exact"/>
        <w:jc w:val="left"/>
        <w:outlineLvl w:val="0"/>
        <w:rPr>
          <w:rFonts w:ascii="宋体" w:hAnsi="宋体"/>
          <w:color w:val="000000" w:themeColor="text1"/>
          <w:sz w:val="24"/>
          <w:highlight w:val="none"/>
          <w14:textFill>
            <w14:solidFill>
              <w14:schemeClr w14:val="tx1"/>
            </w14:solidFill>
          </w14:textFill>
        </w:rPr>
      </w:pPr>
    </w:p>
    <w:p w14:paraId="33EC30B6">
      <w:pPr>
        <w:spacing w:line="500" w:lineRule="exact"/>
        <w:jc w:val="left"/>
        <w:outlineLvl w:val="0"/>
        <w:rPr>
          <w:rFonts w:ascii="宋体" w:hAnsi="宋体"/>
          <w:color w:val="000000" w:themeColor="text1"/>
          <w:sz w:val="24"/>
          <w:highlight w:val="none"/>
          <w14:textFill>
            <w14:solidFill>
              <w14:schemeClr w14:val="tx1"/>
            </w14:solidFill>
          </w14:textFill>
        </w:rPr>
      </w:pPr>
    </w:p>
    <w:p w14:paraId="5E4E135F">
      <w:pPr>
        <w:spacing w:line="500" w:lineRule="exact"/>
        <w:jc w:val="left"/>
        <w:outlineLvl w:val="0"/>
        <w:rPr>
          <w:rFonts w:ascii="宋体" w:hAnsi="宋体"/>
          <w:color w:val="000000" w:themeColor="text1"/>
          <w:sz w:val="24"/>
          <w:highlight w:val="none"/>
          <w14:textFill>
            <w14:solidFill>
              <w14:schemeClr w14:val="tx1"/>
            </w14:solidFill>
          </w14:textFill>
        </w:rPr>
      </w:pPr>
    </w:p>
    <w:p w14:paraId="4BF195F6">
      <w:pPr>
        <w:spacing w:line="500" w:lineRule="exact"/>
        <w:jc w:val="left"/>
        <w:outlineLvl w:val="0"/>
        <w:rPr>
          <w:rFonts w:ascii="宋体" w:hAnsi="宋体"/>
          <w:color w:val="000000" w:themeColor="text1"/>
          <w:sz w:val="24"/>
          <w:highlight w:val="none"/>
          <w14:textFill>
            <w14:solidFill>
              <w14:schemeClr w14:val="tx1"/>
            </w14:solidFill>
          </w14:textFill>
        </w:rPr>
      </w:pPr>
    </w:p>
    <w:p w14:paraId="68AEEB30">
      <w:pPr>
        <w:spacing w:line="500" w:lineRule="exact"/>
        <w:jc w:val="left"/>
        <w:outlineLvl w:val="0"/>
        <w:rPr>
          <w:rFonts w:ascii="宋体" w:hAnsi="宋体"/>
          <w:color w:val="000000" w:themeColor="text1"/>
          <w:sz w:val="24"/>
          <w:highlight w:val="none"/>
          <w14:textFill>
            <w14:solidFill>
              <w14:schemeClr w14:val="tx1"/>
            </w14:solidFill>
          </w14:textFill>
        </w:rPr>
      </w:pPr>
    </w:p>
    <w:p w14:paraId="58F930EF">
      <w:pPr>
        <w:spacing w:line="500" w:lineRule="exact"/>
        <w:jc w:val="left"/>
        <w:outlineLvl w:val="0"/>
        <w:rPr>
          <w:rFonts w:ascii="宋体" w:hAnsi="宋体"/>
          <w:color w:val="000000" w:themeColor="text1"/>
          <w:sz w:val="24"/>
          <w:highlight w:val="none"/>
          <w14:textFill>
            <w14:solidFill>
              <w14:schemeClr w14:val="tx1"/>
            </w14:solidFill>
          </w14:textFill>
        </w:rPr>
      </w:pPr>
    </w:p>
    <w:p w14:paraId="55719E48">
      <w:pPr>
        <w:spacing w:line="500" w:lineRule="exact"/>
        <w:jc w:val="left"/>
        <w:outlineLvl w:val="0"/>
        <w:rPr>
          <w:rFonts w:ascii="宋体" w:hAnsi="宋体"/>
          <w:color w:val="000000" w:themeColor="text1"/>
          <w:sz w:val="24"/>
          <w:highlight w:val="none"/>
          <w14:textFill>
            <w14:solidFill>
              <w14:schemeClr w14:val="tx1"/>
            </w14:solidFill>
          </w14:textFill>
        </w:rPr>
      </w:pPr>
    </w:p>
    <w:p w14:paraId="289E7DC3">
      <w:pPr>
        <w:spacing w:line="500" w:lineRule="exact"/>
        <w:jc w:val="left"/>
        <w:outlineLvl w:val="0"/>
        <w:rPr>
          <w:rFonts w:ascii="宋体" w:hAnsi="宋体"/>
          <w:color w:val="000000" w:themeColor="text1"/>
          <w:sz w:val="24"/>
          <w:highlight w:val="none"/>
          <w14:textFill>
            <w14:solidFill>
              <w14:schemeClr w14:val="tx1"/>
            </w14:solidFill>
          </w14:textFill>
        </w:rPr>
      </w:pPr>
    </w:p>
    <w:p w14:paraId="5EC993FA">
      <w:pPr>
        <w:spacing w:line="500" w:lineRule="exact"/>
        <w:jc w:val="left"/>
        <w:outlineLvl w:val="0"/>
        <w:rPr>
          <w:rFonts w:ascii="宋体" w:hAnsi="宋体"/>
          <w:color w:val="000000" w:themeColor="text1"/>
          <w:sz w:val="24"/>
          <w:highlight w:val="none"/>
          <w14:textFill>
            <w14:solidFill>
              <w14:schemeClr w14:val="tx1"/>
            </w14:solidFill>
          </w14:textFill>
        </w:rPr>
      </w:pPr>
    </w:p>
    <w:p w14:paraId="1604020E">
      <w:pPr>
        <w:spacing w:line="500" w:lineRule="exact"/>
        <w:jc w:val="left"/>
        <w:outlineLvl w:val="0"/>
        <w:rPr>
          <w:rFonts w:ascii="宋体" w:hAnsi="宋体"/>
          <w:color w:val="000000" w:themeColor="text1"/>
          <w:sz w:val="24"/>
          <w:highlight w:val="none"/>
          <w14:textFill>
            <w14:solidFill>
              <w14:schemeClr w14:val="tx1"/>
            </w14:solidFill>
          </w14:textFill>
        </w:rPr>
      </w:pPr>
    </w:p>
    <w:p w14:paraId="15FC8FAF">
      <w:pPr>
        <w:spacing w:line="500" w:lineRule="exact"/>
        <w:jc w:val="left"/>
        <w:outlineLvl w:val="0"/>
        <w:rPr>
          <w:rFonts w:ascii="宋体" w:hAnsi="宋体"/>
          <w:color w:val="000000" w:themeColor="text1"/>
          <w:sz w:val="24"/>
          <w:highlight w:val="none"/>
          <w14:textFill>
            <w14:solidFill>
              <w14:schemeClr w14:val="tx1"/>
            </w14:solidFill>
          </w14:textFill>
        </w:rPr>
      </w:pPr>
    </w:p>
    <w:p w14:paraId="5F87A598">
      <w:pPr>
        <w:spacing w:line="500" w:lineRule="exact"/>
        <w:jc w:val="left"/>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附件1：</w:t>
      </w:r>
    </w:p>
    <w:p w14:paraId="1ED5751D">
      <w:pPr>
        <w:spacing w:line="500" w:lineRule="exact"/>
        <w:jc w:val="center"/>
        <w:outlineLvl w:val="1"/>
        <w:rPr>
          <w:rFonts w:hint="eastAsia" w:eastAsia="宋体"/>
          <w:b/>
          <w:color w:val="000000" w:themeColor="text1"/>
          <w:sz w:val="32"/>
          <w:szCs w:val="32"/>
          <w:highlight w:val="none"/>
          <w:lang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法定代表人授权书</w:t>
      </w:r>
    </w:p>
    <w:p w14:paraId="59A1A048">
      <w:pPr>
        <w:spacing w:line="360" w:lineRule="auto"/>
        <w:rPr>
          <w:color w:val="000000" w:themeColor="text1"/>
          <w:sz w:val="24"/>
          <w:highlight w:val="none"/>
          <w14:textFill>
            <w14:solidFill>
              <w14:schemeClr w14:val="tx1"/>
            </w14:solidFill>
          </w14:textFill>
        </w:rPr>
      </w:pPr>
    </w:p>
    <w:p w14:paraId="3A7DDDBC">
      <w:pPr>
        <w:pStyle w:val="14"/>
        <w:rPr>
          <w:color w:val="000000" w:themeColor="text1"/>
          <w:highlight w:val="none"/>
          <w14:textFill>
            <w14:solidFill>
              <w14:schemeClr w14:val="tx1"/>
            </w14:solidFill>
          </w14:textFill>
        </w:rPr>
      </w:pPr>
    </w:p>
    <w:p w14:paraId="7AFA3401">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台州循环经济发展有限公司  </w:t>
      </w:r>
      <w:r>
        <w:rPr>
          <w:rFonts w:hint="eastAsia" w:ascii="宋体"/>
          <w:color w:val="000000" w:themeColor="text1"/>
          <w:sz w:val="24"/>
          <w:highlight w:val="none"/>
          <w14:textFill>
            <w14:solidFill>
              <w14:schemeClr w14:val="tx1"/>
            </w14:solidFill>
          </w14:textFill>
        </w:rPr>
        <w:t>：（采购单位）</w:t>
      </w:r>
    </w:p>
    <w:p w14:paraId="20E7514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 xml:space="preserve"> 工业服务中心二期（开元曼居—台州湾新区店）酒店窗帘、地毯采购</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085485C3">
      <w:pPr>
        <w:numPr>
          <w:ilvl w:val="0"/>
          <w:numId w:val="11"/>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5DC00B96">
      <w:pPr>
        <w:numPr>
          <w:ilvl w:val="0"/>
          <w:numId w:val="11"/>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1D183DD7">
      <w:pPr>
        <w:numPr>
          <w:ilvl w:val="0"/>
          <w:numId w:val="11"/>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5862862D">
      <w:pPr>
        <w:spacing w:line="360" w:lineRule="auto"/>
        <w:rPr>
          <w:color w:val="000000" w:themeColor="text1"/>
          <w:sz w:val="24"/>
          <w:highlight w:val="none"/>
          <w14:textFill>
            <w14:solidFill>
              <w14:schemeClr w14:val="tx1"/>
            </w14:solidFill>
          </w14:textFill>
        </w:rPr>
      </w:pPr>
    </w:p>
    <w:p w14:paraId="0FBB69C1">
      <w:pPr>
        <w:pStyle w:val="1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4BC5E1A6">
      <w:pPr>
        <w:pStyle w:val="15"/>
        <w:ind w:firstLine="210"/>
        <w:rPr>
          <w:color w:val="000000" w:themeColor="text1"/>
          <w:highlight w:val="none"/>
          <w14:textFill>
            <w14:solidFill>
              <w14:schemeClr w14:val="tx1"/>
            </w14:solidFill>
          </w14:textFill>
        </w:rPr>
      </w:pPr>
    </w:p>
    <w:p w14:paraId="0519778A">
      <w:pPr>
        <w:pStyle w:val="15"/>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E42E252">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F596996">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2A266B3">
      <w:pPr>
        <w:jc w:val="center"/>
        <w:rPr>
          <w:color w:val="000000" w:themeColor="text1"/>
          <w:sz w:val="24"/>
          <w:highlight w:val="none"/>
          <w14:textFill>
            <w14:solidFill>
              <w14:schemeClr w14:val="tx1"/>
            </w14:solidFill>
          </w14:textFill>
        </w:rPr>
        <w:sectPr>
          <w:headerReference r:id="rId6" w:type="default"/>
          <w:footerReference r:id="rId7"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E5D2059">
      <w:pPr>
        <w:spacing w:line="360" w:lineRule="atLeast"/>
        <w:jc w:val="left"/>
        <w:outlineLvl w:val="0"/>
        <w:rPr>
          <w:b/>
          <w:bCs/>
          <w:color w:val="000000" w:themeColor="text1"/>
          <w:sz w:val="24"/>
          <w:highlight w:val="none"/>
          <w14:textFill>
            <w14:solidFill>
              <w14:schemeClr w14:val="tx1"/>
            </w14:solidFill>
          </w14:textFill>
        </w:rPr>
      </w:pPr>
      <w:bookmarkStart w:id="7" w:name="_Toc20791_WPSOffice_Level1"/>
      <w:r>
        <w:rPr>
          <w:rFonts w:hint="eastAsia"/>
          <w:b/>
          <w:bCs/>
          <w:color w:val="000000" w:themeColor="text1"/>
          <w:sz w:val="24"/>
          <w:highlight w:val="none"/>
          <w14:textFill>
            <w14:solidFill>
              <w14:schemeClr w14:val="tx1"/>
            </w14:solidFill>
          </w14:textFill>
        </w:rPr>
        <w:t>附件2：</w:t>
      </w:r>
    </w:p>
    <w:p w14:paraId="63E92B56">
      <w:pPr>
        <w:widowControl/>
        <w:spacing w:line="360" w:lineRule="auto"/>
        <w:jc w:val="center"/>
        <w:rPr>
          <w:rFonts w:hint="eastAsia" w:ascii="黑体" w:hAnsi="黑体" w:eastAsia="黑体" w:cs="黑体"/>
          <w:b/>
          <w:bCs/>
          <w:color w:val="auto"/>
          <w:sz w:val="32"/>
          <w:szCs w:val="32"/>
          <w:highlight w:val="none"/>
        </w:rPr>
      </w:pPr>
    </w:p>
    <w:p w14:paraId="75EEDB45">
      <w:pPr>
        <w:widowControl/>
        <w:spacing w:line="360"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法定代表人身份证明</w:t>
      </w:r>
      <w:bookmarkEnd w:id="7"/>
    </w:p>
    <w:p w14:paraId="6D0D4348">
      <w:pPr>
        <w:adjustRightInd w:val="0"/>
        <w:snapToGrid w:val="0"/>
        <w:spacing w:before="120" w:beforeLines="50" w:line="360" w:lineRule="auto"/>
        <w:jc w:val="center"/>
        <w:rPr>
          <w:rFonts w:hint="eastAsia"/>
          <w:color w:val="auto"/>
          <w:highlight w:val="none"/>
        </w:rPr>
      </w:pPr>
      <w:bookmarkStart w:id="8" w:name="_Toc31220_WPSOffice_Level1"/>
      <w:r>
        <w:rPr>
          <w:rFonts w:hint="eastAsia"/>
          <w:color w:val="auto"/>
          <w:highlight w:val="none"/>
        </w:rPr>
        <w:t>（参考样张）</w:t>
      </w:r>
      <w:bookmarkEnd w:id="8"/>
    </w:p>
    <w:p w14:paraId="412D3975">
      <w:pPr>
        <w:widowControl/>
        <w:spacing w:line="360" w:lineRule="auto"/>
        <w:jc w:val="center"/>
        <w:rPr>
          <w:rFonts w:hint="eastAsia" w:ascii="方正小标宋简体" w:hAnsi="方正小标宋简体"/>
          <w:color w:val="auto"/>
          <w:sz w:val="44"/>
          <w:szCs w:val="44"/>
          <w:highlight w:val="none"/>
        </w:rPr>
      </w:pPr>
    </w:p>
    <w:p w14:paraId="0D23089C">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170B14F6">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4156C23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11109F3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20E8E1DE">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7FBEA54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1B54961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0670C709">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5C9619CB">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0DA79016">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3553888F">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70772B01">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53D2B98E">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投标人：（盖章）</w:t>
      </w:r>
    </w:p>
    <w:p w14:paraId="76F63455">
      <w:pPr>
        <w:autoSpaceDE w:val="0"/>
        <w:autoSpaceDN w:val="0"/>
        <w:adjustRightInd w:val="0"/>
        <w:snapToGrid w:val="0"/>
        <w:spacing w:line="360" w:lineRule="auto"/>
        <w:ind w:firstLine="6020" w:firstLineChars="2150"/>
        <w:textAlignment w:val="baseline"/>
        <w:rPr>
          <w:rFonts w:hint="eastAsia" w:ascii="宋体" w:hAnsi="宋体"/>
          <w:color w:val="auto"/>
          <w:kern w:val="0"/>
          <w:szCs w:val="28"/>
          <w:highlight w:val="none"/>
          <w:u w:val="single"/>
        </w:rPr>
      </w:pPr>
    </w:p>
    <w:p w14:paraId="5CB5F1AE">
      <w:pPr>
        <w:jc w:val="right"/>
        <w:rPr>
          <w:color w:val="auto"/>
          <w:highlight w:val="none"/>
        </w:r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日</w:t>
      </w:r>
    </w:p>
    <w:p w14:paraId="359FA9FD">
      <w:pPr>
        <w:pStyle w:val="191"/>
        <w:rPr>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128F6B0">
      <w:pPr>
        <w:spacing w:line="360" w:lineRule="atLeast"/>
        <w:jc w:val="left"/>
        <w:outlineLvl w:val="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w:t>
      </w:r>
    </w:p>
    <w:p w14:paraId="23ED9DD0">
      <w:pPr>
        <w:spacing w:line="360" w:lineRule="atLeast"/>
        <w:jc w:val="center"/>
        <w:outlineLvl w:val="0"/>
        <w:rPr>
          <w:rFonts w:hint="eastAsia" w:ascii="宋体" w:hAnsi="宋体" w:cs="宋体"/>
          <w:b/>
          <w:bCs/>
          <w:color w:val="000000" w:themeColor="text1"/>
          <w:szCs w:val="28"/>
          <w:highlight w:val="none"/>
          <w:lang w:eastAsia="zh-CN"/>
          <w14:textFill>
            <w14:solidFill>
              <w14:schemeClr w14:val="tx1"/>
            </w14:solidFill>
          </w14:textFill>
        </w:rPr>
      </w:pPr>
    </w:p>
    <w:p w14:paraId="47957692">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 xml:space="preserve"> 工业服务中心二期（开元曼居—台州湾新区店）酒店窗帘、地毯采购</w:t>
      </w:r>
    </w:p>
    <w:p w14:paraId="33E1AC5E">
      <w:pPr>
        <w:spacing w:line="360" w:lineRule="atLeast"/>
        <w:ind w:left="641" w:leftChars="229" w:firstLine="3238" w:firstLineChars="1152"/>
        <w:outlineLvl w:val="0"/>
        <w:rPr>
          <w:rFonts w:ascii="宋体"/>
          <w:b/>
          <w:bCs/>
          <w:color w:val="000000" w:themeColor="text1"/>
          <w:szCs w:val="28"/>
          <w:highlight w:val="none"/>
          <w14:textFill>
            <w14:solidFill>
              <w14:schemeClr w14:val="tx1"/>
            </w14:solidFill>
          </w14:textFill>
        </w:rPr>
      </w:pPr>
      <w:r>
        <w:rPr>
          <w:rFonts w:hint="eastAsia" w:ascii="宋体" w:hAnsi="宋体" w:cs="宋体"/>
          <w:b/>
          <w:bCs/>
          <w:color w:val="000000" w:themeColor="text1"/>
          <w:szCs w:val="28"/>
          <w:highlight w:val="none"/>
          <w14:textFill>
            <w14:solidFill>
              <w14:schemeClr w14:val="tx1"/>
            </w14:solidFill>
          </w14:textFill>
        </w:rPr>
        <w:t>开标一览表</w:t>
      </w:r>
    </w:p>
    <w:p w14:paraId="5D3F53FC">
      <w:pPr>
        <w:snapToGrid w:val="0"/>
        <w:spacing w:before="50" w:after="50" w:line="360" w:lineRule="auto"/>
        <w:jc w:val="left"/>
        <w:rPr>
          <w:rFonts w:hint="eastAsia" w:ascii="Arial" w:hAnsi="Arial" w:cs="宋体"/>
          <w:color w:val="000000" w:themeColor="text1"/>
          <w:sz w:val="24"/>
          <w:highlight w:val="none"/>
          <w14:textFill>
            <w14:solidFill>
              <w14:schemeClr w14:val="tx1"/>
            </w14:solidFill>
          </w14:textFill>
        </w:rPr>
      </w:pPr>
    </w:p>
    <w:p w14:paraId="6AAE8738">
      <w:pPr>
        <w:snapToGrid w:val="0"/>
        <w:spacing w:before="50" w:after="50" w:line="360" w:lineRule="auto"/>
        <w:jc w:val="left"/>
        <w:rPr>
          <w:rFonts w:ascii="Arial" w:hAnsi="Arial" w:cs="Arial"/>
          <w:color w:val="000000" w:themeColor="text1"/>
          <w:sz w:val="24"/>
          <w:highlight w:val="none"/>
          <w:u w:val="singl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致：</w:t>
      </w:r>
      <w:r>
        <w:rPr>
          <w:rFonts w:hint="eastAsia" w:ascii="Arial" w:hAnsi="Arial" w:cs="宋体"/>
          <w:color w:val="000000" w:themeColor="text1"/>
          <w:sz w:val="24"/>
          <w:highlight w:val="none"/>
          <w:u w:val="single"/>
          <w14:textFill>
            <w14:solidFill>
              <w14:schemeClr w14:val="tx1"/>
            </w14:solidFill>
          </w14:textFill>
        </w:rPr>
        <w:t xml:space="preserve">台州循环经济发展有限公司 </w:t>
      </w:r>
      <w:r>
        <w:rPr>
          <w:rFonts w:hint="eastAsia" w:ascii="宋体"/>
          <w:color w:val="000000" w:themeColor="text1"/>
          <w:sz w:val="24"/>
          <w:highlight w:val="none"/>
          <w14:textFill>
            <w14:solidFill>
              <w14:schemeClr w14:val="tx1"/>
            </w14:solidFill>
          </w14:textFill>
        </w:rPr>
        <w:t>（采购单位）</w:t>
      </w:r>
    </w:p>
    <w:p w14:paraId="4D0EF594">
      <w:pPr>
        <w:snapToGrid w:val="0"/>
        <w:spacing w:line="360" w:lineRule="auto"/>
        <w:ind w:firstLine="480" w:firstLineChars="200"/>
        <w:jc w:val="left"/>
        <w:rPr>
          <w:rFonts w:ascii="新宋体" w:hAnsi="新宋体" w:eastAsia="新宋体"/>
          <w:color w:val="000000" w:themeColor="text1"/>
          <w:sz w:val="22"/>
          <w:szCs w:val="22"/>
          <w:highlight w:val="non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经研究，我们决定参加你单位的</w:t>
      </w:r>
      <w:r>
        <w:rPr>
          <w:rFonts w:hint="eastAsia" w:ascii="Arial" w:hAnsi="Arial" w:cs="宋体"/>
          <w:color w:val="000000" w:themeColor="text1"/>
          <w:sz w:val="24"/>
          <w:highlight w:val="none"/>
          <w:u w:val="single"/>
          <w:lang w:eastAsia="zh-CN"/>
          <w14:textFill>
            <w14:solidFill>
              <w14:schemeClr w14:val="tx1"/>
            </w14:solidFill>
          </w14:textFill>
        </w:rPr>
        <w:t xml:space="preserve"> 工业服务中心二期（开元曼居—台州湾新区店）酒店窗帘、地毯采购</w:t>
      </w:r>
      <w:r>
        <w:rPr>
          <w:rFonts w:hint="eastAsia" w:ascii="Arial" w:hAnsi="Arial" w:cs="宋体"/>
          <w:color w:val="000000" w:themeColor="text1"/>
          <w:sz w:val="24"/>
          <w:highlight w:val="none"/>
          <w14:textFill>
            <w14:solidFill>
              <w14:schemeClr w14:val="tx1"/>
            </w14:solidFill>
          </w14:textFill>
        </w:rPr>
        <w:t>的招标采购活动并提交投标文件。为此，我方郑重声明以下诸点，并负法律责任。</w:t>
      </w:r>
    </w:p>
    <w:p w14:paraId="0EB64748">
      <w:pPr>
        <w:pStyle w:val="3"/>
        <w:adjustRightInd w:val="0"/>
        <w:snapToGrid w:val="0"/>
        <w:spacing w:after="120" w:line="360" w:lineRule="auto"/>
        <w:ind w:firstLine="48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1</w:t>
      </w:r>
      <w:r>
        <w:rPr>
          <w:rFonts w:ascii="Arial" w:hAnsi="Arial"/>
          <w:color w:val="000000" w:themeColor="text1"/>
          <w:sz w:val="24"/>
          <w:highlight w:val="none"/>
          <w14:textFill>
            <w14:solidFill>
              <w14:schemeClr w14:val="tx1"/>
            </w14:solidFill>
          </w14:textFill>
        </w:rPr>
        <w:t>、如果我们的招标文件被接受，我们将履行招标文件中规定的每一项要求，并按我们投标文件中的承诺按期、按质、按量提供服务。</w:t>
      </w:r>
    </w:p>
    <w:p w14:paraId="30D54AB3">
      <w:pPr>
        <w:pStyle w:val="3"/>
        <w:adjustRightInd w:val="0"/>
        <w:snapToGrid w:val="0"/>
        <w:spacing w:after="120" w:line="360" w:lineRule="auto"/>
        <w:ind w:firstLine="547" w:firstLineChars="228"/>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w:t>
      </w:r>
      <w:r>
        <w:rPr>
          <w:rFonts w:ascii="Arial" w:hAnsi="Arial"/>
          <w:color w:val="000000" w:themeColor="text1"/>
          <w:sz w:val="24"/>
          <w:highlight w:val="none"/>
          <w14:textFill>
            <w14:solidFill>
              <w14:schemeClr w14:val="tx1"/>
            </w14:solidFill>
          </w14:textFill>
        </w:rPr>
        <w:t>、我们同意按采购文件规定遵守采购人有关采购的各项规定。</w:t>
      </w:r>
    </w:p>
    <w:p w14:paraId="592F7658">
      <w:pPr>
        <w:pStyle w:val="3"/>
        <w:adjustRightInd w:val="0"/>
        <w:snapToGrid w:val="0"/>
        <w:spacing w:after="120" w:line="360" w:lineRule="auto"/>
        <w:ind w:firstLine="540" w:firstLineChars="225"/>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w:t>
      </w:r>
      <w:r>
        <w:rPr>
          <w:rFonts w:ascii="Arial" w:hAnsi="Arial"/>
          <w:color w:val="000000" w:themeColor="text1"/>
          <w:sz w:val="24"/>
          <w:highlight w:val="none"/>
          <w14:textFill>
            <w14:solidFill>
              <w14:schemeClr w14:val="tx1"/>
            </w14:solidFill>
          </w14:textFill>
        </w:rPr>
        <w:t>、我方同意提供按照贵方可能要求的与投标有关的一切数据或资料，我方若未成为成交投标人，采购人有权不做任何解释。</w:t>
      </w:r>
    </w:p>
    <w:p w14:paraId="3867C25C">
      <w:pPr>
        <w:spacing w:line="360" w:lineRule="auto"/>
        <w:ind w:firstLine="600" w:firstLineChars="250"/>
        <w:rPr>
          <w:rFonts w:ascii="Arial" w:hAnsi="Arial" w:cs="宋体"/>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w:t>
      </w:r>
      <w:r>
        <w:rPr>
          <w:rFonts w:hint="eastAsia" w:ascii="Arial" w:hAnsi="Arial" w:cs="宋体"/>
          <w:color w:val="000000" w:themeColor="text1"/>
          <w:sz w:val="24"/>
          <w:highlight w:val="none"/>
          <w14:textFill>
            <w14:solidFill>
              <w14:schemeClr w14:val="tx1"/>
            </w14:solidFill>
          </w14:textFill>
        </w:rPr>
        <w:t>、我方如果中标，将保证履行招标文件以及招标文件修改书（如有）中的全部责任和义务，按质、按量、按期完成《合同书》中的全部任务。</w:t>
      </w:r>
    </w:p>
    <w:tbl>
      <w:tblPr>
        <w:tblStyle w:val="3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42FE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3275" w:type="dxa"/>
            <w:vAlign w:val="center"/>
          </w:tcPr>
          <w:p w14:paraId="437C1525">
            <w:pPr>
              <w:spacing w:line="360" w:lineRule="auto"/>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1、投标总报价</w:t>
            </w:r>
          </w:p>
        </w:tc>
        <w:tc>
          <w:tcPr>
            <w:tcW w:w="6338" w:type="dxa"/>
            <w:vAlign w:val="center"/>
          </w:tcPr>
          <w:p w14:paraId="34DE45F9">
            <w:pPr>
              <w:wordWrap w:val="0"/>
              <w:spacing w:line="360" w:lineRule="auto"/>
              <w:ind w:right="420"/>
              <w:jc w:val="center"/>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大写：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 xml:space="preserve"> 元；小写：</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元</w:t>
            </w:r>
          </w:p>
        </w:tc>
      </w:tr>
      <w:tr w14:paraId="08EE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15C6D268">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2、时间要求</w:t>
            </w:r>
          </w:p>
        </w:tc>
        <w:tc>
          <w:tcPr>
            <w:tcW w:w="6338" w:type="dxa"/>
            <w:vAlign w:val="center"/>
          </w:tcPr>
          <w:p w14:paraId="00A34427">
            <w:pPr>
              <w:spacing w:line="500" w:lineRule="exact"/>
              <w:jc w:val="center"/>
              <w:rPr>
                <w:rFonts w:ascii="宋体" w:hAnsi="宋体"/>
                <w:color w:val="000000" w:themeColor="text1"/>
                <w:sz w:val="24"/>
                <w:szCs w:val="21"/>
                <w:highlight w:val="none"/>
                <w14:textFill>
                  <w14:solidFill>
                    <w14:schemeClr w14:val="tx1"/>
                  </w14:solidFill>
                </w14:textFill>
              </w:rPr>
            </w:pP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收到采购人书面通知的</w:t>
            </w:r>
            <w:r>
              <w:rPr>
                <w:rFonts w:hint="eastAsia" w:ascii="宋体" w:hAnsi="宋体" w:cs="Times New Roman"/>
                <w:color w:val="000000" w:themeColor="text1"/>
                <w:kern w:val="0"/>
                <w:sz w:val="24"/>
                <w:szCs w:val="24"/>
                <w:highlight w:val="none"/>
                <w:lang w:val="en-US" w:eastAsia="zh-CN" w:bidi="ar-SA"/>
                <w14:textFill>
                  <w14:solidFill>
                    <w14:schemeClr w14:val="tx1"/>
                  </w14:solidFill>
                </w14:textFill>
              </w:rPr>
              <w:t>20</w:t>
            </w:r>
            <w: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t>天内交货</w:t>
            </w:r>
          </w:p>
        </w:tc>
      </w:tr>
      <w:tr w14:paraId="4E35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1165A010">
            <w:pPr>
              <w:snapToGrid w:val="0"/>
              <w:spacing w:before="50" w:after="50"/>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3、质量等级</w:t>
            </w:r>
          </w:p>
        </w:tc>
        <w:tc>
          <w:tcPr>
            <w:tcW w:w="6338" w:type="dxa"/>
            <w:vAlign w:val="center"/>
          </w:tcPr>
          <w:p w14:paraId="16E4726E">
            <w:pPr>
              <w:snapToGrid w:val="0"/>
              <w:spacing w:before="50" w:after="50"/>
              <w:jc w:val="center"/>
              <w:rPr>
                <w:rFonts w:ascii="宋体" w:hAnsi="宋体"/>
                <w:color w:val="000000" w:themeColor="text1"/>
                <w:sz w:val="24"/>
                <w:szCs w:val="21"/>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符合要求</w:t>
            </w:r>
          </w:p>
        </w:tc>
      </w:tr>
    </w:tbl>
    <w:p w14:paraId="4E25DC8D">
      <w:pPr>
        <w:snapToGrid w:val="0"/>
        <w:spacing w:line="320" w:lineRule="exact"/>
        <w:ind w:firstLine="400" w:firstLineChars="200"/>
        <w:rPr>
          <w:rFonts w:ascii="Arial" w:hAnsi="Arial" w:cs="宋体"/>
          <w:color w:val="000000" w:themeColor="text1"/>
          <w:sz w:val="20"/>
          <w:szCs w:val="20"/>
          <w:highlight w:val="none"/>
          <w14:textFill>
            <w14:solidFill>
              <w14:schemeClr w14:val="tx1"/>
            </w14:solidFill>
          </w14:textFill>
        </w:rPr>
      </w:pPr>
      <w:r>
        <w:rPr>
          <w:rFonts w:hint="eastAsia" w:ascii="Arial" w:hAnsi="Arial" w:cs="宋体"/>
          <w:color w:val="000000" w:themeColor="text1"/>
          <w:sz w:val="20"/>
          <w:szCs w:val="20"/>
          <w:highlight w:val="none"/>
          <w14:textFill>
            <w14:solidFill>
              <w14:schemeClr w14:val="tx1"/>
            </w14:solidFill>
          </w14:textFill>
        </w:rPr>
        <w:t>注</w:t>
      </w:r>
      <w:r>
        <w:rPr>
          <w:rFonts w:ascii="Arial" w:hAnsi="Arial" w:cs="宋体"/>
          <w:color w:val="000000" w:themeColor="text1"/>
          <w:sz w:val="20"/>
          <w:szCs w:val="20"/>
          <w:highlight w:val="none"/>
          <w14:textFill>
            <w14:solidFill>
              <w14:schemeClr w14:val="tx1"/>
            </w14:solidFill>
          </w14:textFill>
        </w:rPr>
        <w:t>: 1</w:t>
      </w:r>
      <w:r>
        <w:rPr>
          <w:rFonts w:hint="eastAsia" w:ascii="Arial" w:hAnsi="Arial" w:cs="宋体"/>
          <w:color w:val="000000" w:themeColor="text1"/>
          <w:sz w:val="20"/>
          <w:szCs w:val="20"/>
          <w:highlight w:val="none"/>
          <w14:textFill>
            <w14:solidFill>
              <w14:schemeClr w14:val="tx1"/>
            </w14:solidFill>
          </w14:textFill>
        </w:rPr>
        <w:t>、报价一经涂改，应在涂改处加盖单位公章或者由法定代表人或授权委托人签字或盖章，否则其投标作无效标处理。</w:t>
      </w:r>
    </w:p>
    <w:p w14:paraId="1A3A0CFC">
      <w:pPr>
        <w:pStyle w:val="14"/>
        <w:rPr>
          <w:color w:val="000000" w:themeColor="text1"/>
          <w:highlight w:val="none"/>
          <w14:textFill>
            <w14:solidFill>
              <w14:schemeClr w14:val="tx1"/>
            </w14:solidFill>
          </w14:textFill>
        </w:rPr>
      </w:pPr>
    </w:p>
    <w:p w14:paraId="004F9786">
      <w:pPr>
        <w:pStyle w:val="14"/>
        <w:rPr>
          <w:color w:val="000000" w:themeColor="text1"/>
          <w:highlight w:val="none"/>
          <w14:textFill>
            <w14:solidFill>
              <w14:schemeClr w14:val="tx1"/>
            </w14:solidFill>
          </w14:textFill>
        </w:rPr>
      </w:pPr>
    </w:p>
    <w:p w14:paraId="154025E8">
      <w:pPr>
        <w:pStyle w:val="15"/>
        <w:ind w:firstLine="5760" w:firstLineChars="24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2BED5F8B">
      <w:pPr>
        <w:spacing w:line="360" w:lineRule="auto"/>
        <w:ind w:firstLine="5760" w:firstLineChars="24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7233513">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日期：  年    月    日</w:t>
      </w:r>
    </w:p>
    <w:p w14:paraId="132AB9B1">
      <w:pPr>
        <w:pStyle w:val="14"/>
        <w:rPr>
          <w:color w:val="000000" w:themeColor="text1"/>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6A9A261E">
      <w:pPr>
        <w:snapToGrid w:val="0"/>
        <w:spacing w:before="50" w:after="50"/>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 xml:space="preserve">： </w:t>
      </w:r>
    </w:p>
    <w:p w14:paraId="62861D8C">
      <w:pPr>
        <w:spacing w:line="360" w:lineRule="atLeast"/>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投标报价明细清单</w:t>
      </w:r>
    </w:p>
    <w:p w14:paraId="54CAF9F8">
      <w:pPr>
        <w:pStyle w:val="14"/>
        <w:rPr>
          <w:color w:val="000000" w:themeColor="text1"/>
          <w:highlight w:val="none"/>
          <w14:textFill>
            <w14:solidFill>
              <w14:schemeClr w14:val="tx1"/>
            </w14:solidFill>
          </w14:textFill>
        </w:rPr>
      </w:pPr>
    </w:p>
    <w:p w14:paraId="61BD8CB4">
      <w:pPr>
        <w:spacing w:line="320" w:lineRule="exact"/>
        <w:rPr>
          <w:rFonts w:hint="eastAsia" w:ascii="宋体" w:hAnsi="宋体" w:eastAsia="宋体"/>
          <w:color w:val="auto"/>
          <w:highlight w:val="none"/>
          <w:lang w:eastAsia="zh-CN"/>
        </w:rPr>
      </w:pPr>
      <w:r>
        <w:rPr>
          <w:rFonts w:hint="eastAsia" w:ascii="宋体" w:hAnsi="宋体"/>
          <w:b/>
          <w:bCs/>
          <w:color w:val="auto"/>
          <w:highlight w:val="none"/>
        </w:rPr>
        <w:t>项目名称</w:t>
      </w:r>
      <w:r>
        <w:rPr>
          <w:rFonts w:hint="eastAsia" w:ascii="宋体" w:hAnsi="宋体"/>
          <w:color w:val="auto"/>
          <w:highlight w:val="none"/>
        </w:rPr>
        <w:t>：</w:t>
      </w:r>
      <w:r>
        <w:rPr>
          <w:rFonts w:hint="eastAsia" w:ascii="宋体" w:hAnsi="宋体"/>
          <w:color w:val="auto"/>
          <w:highlight w:val="none"/>
          <w:lang w:eastAsia="zh-CN"/>
        </w:rPr>
        <w:t>工业服务中心二期（开元曼居—台州湾新区店）酒店窗帘、地毯采购</w:t>
      </w:r>
    </w:p>
    <w:p w14:paraId="7A39D9C7">
      <w:pPr>
        <w:spacing w:line="400" w:lineRule="atLeast"/>
        <w:rPr>
          <w:rFonts w:hint="eastAsia" w:ascii="宋体" w:hAnsi="宋体"/>
          <w:b/>
          <w:bCs/>
          <w:color w:val="auto"/>
          <w:highlight w:val="none"/>
        </w:rPr>
      </w:pPr>
      <w:r>
        <w:rPr>
          <w:rFonts w:hint="eastAsia" w:ascii="宋体" w:hAnsi="宋体"/>
          <w:b/>
          <w:bCs/>
          <w:color w:val="auto"/>
          <w:highlight w:val="none"/>
        </w:rPr>
        <w:t>项目编号：</w:t>
      </w:r>
    </w:p>
    <w:tbl>
      <w:tblPr>
        <w:tblStyle w:val="37"/>
        <w:tblW w:w="135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2444"/>
        <w:gridCol w:w="1811"/>
        <w:gridCol w:w="2639"/>
        <w:gridCol w:w="779"/>
        <w:gridCol w:w="837"/>
        <w:gridCol w:w="1667"/>
        <w:gridCol w:w="1283"/>
        <w:gridCol w:w="1329"/>
      </w:tblGrid>
      <w:tr w14:paraId="5D08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714" w:type="dxa"/>
            <w:tcBorders>
              <w:top w:val="single" w:color="000000" w:sz="4" w:space="0"/>
              <w:left w:val="single" w:color="000000" w:sz="8" w:space="0"/>
              <w:bottom w:val="single" w:color="000000" w:sz="4" w:space="0"/>
              <w:right w:val="single" w:color="000000" w:sz="4" w:space="0"/>
            </w:tcBorders>
            <w:shd w:val="clear" w:color="auto" w:fill="C0C0C0"/>
            <w:noWrap/>
            <w:vAlign w:val="center"/>
          </w:tcPr>
          <w:p w14:paraId="03E8076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44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0DEE58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项目编码</w:t>
            </w:r>
          </w:p>
        </w:tc>
        <w:tc>
          <w:tcPr>
            <w:tcW w:w="1811" w:type="dxa"/>
            <w:tcBorders>
              <w:top w:val="single" w:color="000000" w:sz="4" w:space="0"/>
              <w:left w:val="single" w:color="000000" w:sz="4" w:space="0"/>
              <w:bottom w:val="single" w:color="000000" w:sz="4" w:space="0"/>
              <w:right w:val="single" w:color="auto" w:sz="4" w:space="0"/>
            </w:tcBorders>
            <w:shd w:val="clear" w:color="auto" w:fill="C0C0C0"/>
            <w:noWrap/>
            <w:vAlign w:val="center"/>
          </w:tcPr>
          <w:p w14:paraId="100E3957">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cs="宋体"/>
                <w:b/>
                <w:bCs/>
                <w:i w:val="0"/>
                <w:iCs w:val="0"/>
                <w:color w:val="auto"/>
                <w:kern w:val="0"/>
                <w:sz w:val="22"/>
                <w:szCs w:val="22"/>
                <w:highlight w:val="none"/>
                <w:u w:val="none"/>
                <w:lang w:val="en-US" w:eastAsia="zh-CN" w:bidi="ar"/>
              </w:rPr>
              <w:t>项目名称</w:t>
            </w:r>
          </w:p>
        </w:tc>
        <w:tc>
          <w:tcPr>
            <w:tcW w:w="2639" w:type="dxa"/>
            <w:tcBorders>
              <w:top w:val="single" w:color="000000" w:sz="4" w:space="0"/>
              <w:left w:val="single" w:color="auto" w:sz="4" w:space="0"/>
              <w:bottom w:val="single" w:color="000000" w:sz="4" w:space="0"/>
              <w:right w:val="single" w:color="000000" w:sz="4" w:space="0"/>
            </w:tcBorders>
            <w:shd w:val="clear" w:color="auto" w:fill="C0C0C0"/>
            <w:noWrap/>
            <w:vAlign w:val="center"/>
          </w:tcPr>
          <w:p w14:paraId="65BB119C">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sz w:val="22"/>
                <w:szCs w:val="22"/>
                <w:highlight w:val="none"/>
                <w:u w:val="none"/>
              </w:rPr>
              <w:t>项目特征</w:t>
            </w:r>
          </w:p>
        </w:tc>
        <w:tc>
          <w:tcPr>
            <w:tcW w:w="77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3021A3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2628F2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66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6ECE243">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全费用综合单价（元）</w:t>
            </w:r>
          </w:p>
        </w:tc>
        <w:tc>
          <w:tcPr>
            <w:tcW w:w="128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CAC56BB">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合计（元）</w:t>
            </w:r>
          </w:p>
        </w:tc>
        <w:tc>
          <w:tcPr>
            <w:tcW w:w="132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BC7AC99">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3AD0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8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11E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F6D79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263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AC2FB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898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23B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81782">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78477">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2F5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42C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1AEF">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A26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B5B24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63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F95FB2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34E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496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88819">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F0460">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01A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92D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92B5">
            <w:pPr>
              <w:keepNext w:val="0"/>
              <w:keepLines w:val="0"/>
              <w:widowControl/>
              <w:suppressLineNumbers w:val="0"/>
              <w:jc w:val="center"/>
              <w:textAlignment w:val="center"/>
              <w:rPr>
                <w:rFonts w:hint="default"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w:t>
            </w:r>
          </w:p>
        </w:tc>
        <w:tc>
          <w:tcPr>
            <w:tcW w:w="2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F9B2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811"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823F9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63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15BDB4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A09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289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ACF33">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431A7">
            <w:pPr>
              <w:keepNext w:val="0"/>
              <w:keepLines w:val="0"/>
              <w:widowControl/>
              <w:suppressLineNumbers w:val="0"/>
              <w:jc w:val="center"/>
              <w:textAlignment w:val="center"/>
              <w:rPr>
                <w:rFonts w:hint="eastAsia" w:ascii="宋体" w:hAnsi="宋体" w:eastAsia="宋体" w:cs="宋体"/>
                <w:i w:val="0"/>
                <w:iCs w:val="0"/>
                <w:color w:val="666699"/>
                <w:kern w:val="0"/>
                <w:sz w:val="20"/>
                <w:szCs w:val="20"/>
                <w:highlight w:val="none"/>
                <w:u w:val="single"/>
                <w:bdr w:val="single" w:color="000000" w:sz="4" w:space="0"/>
                <w:shd w:val="clear" w:color="auto" w:fill="FFFFFF"/>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B5C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73DF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350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59E2">
            <w:pPr>
              <w:jc w:val="both"/>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合计=1+2+3+...+</w:t>
            </w:r>
            <w:r>
              <w:rPr>
                <w:rFonts w:hint="eastAsia" w:ascii="宋体" w:hAnsi="宋体" w:cs="宋体"/>
                <w:i w:val="0"/>
                <w:iCs w:val="0"/>
                <w:color w:val="000000"/>
                <w:sz w:val="24"/>
                <w:szCs w:val="24"/>
                <w:highlight w:val="none"/>
                <w:u w:val="none"/>
                <w:lang w:val="en-US" w:eastAsia="zh-CN"/>
              </w:rPr>
              <w:t>5+6</w:t>
            </w:r>
            <w:r>
              <w:rPr>
                <w:rFonts w:hint="eastAsia" w:ascii="宋体" w:hAnsi="宋体" w:eastAsia="宋体" w:cs="宋体"/>
                <w:i w:val="0"/>
                <w:iCs w:val="0"/>
                <w:color w:val="000000"/>
                <w:sz w:val="24"/>
                <w:szCs w:val="24"/>
                <w:highlight w:val="none"/>
                <w:u w:val="none"/>
                <w:lang w:val="en-US" w:eastAsia="zh-CN"/>
              </w:rPr>
              <w:t>=</w:t>
            </w:r>
            <w:r>
              <w:rPr>
                <w:rFonts w:hint="eastAsia" w:ascii="宋体" w:hAnsi="宋体" w:eastAsia="宋体" w:cs="宋体"/>
                <w:i w:val="0"/>
                <w:iCs w:val="0"/>
                <w:color w:val="000000"/>
                <w:sz w:val="24"/>
                <w:szCs w:val="24"/>
                <w:highlight w:val="none"/>
                <w:u w:val="single"/>
                <w:lang w:val="en-US" w:eastAsia="zh-CN"/>
              </w:rPr>
              <w:t xml:space="preserve">             </w:t>
            </w:r>
            <w:r>
              <w:rPr>
                <w:rFonts w:hint="eastAsia" w:ascii="宋体" w:hAnsi="宋体" w:eastAsia="宋体" w:cs="宋体"/>
                <w:i w:val="0"/>
                <w:iCs w:val="0"/>
                <w:color w:val="000000"/>
                <w:sz w:val="24"/>
                <w:szCs w:val="24"/>
                <w:highlight w:val="none"/>
                <w:u w:val="none"/>
                <w:lang w:val="en-US" w:eastAsia="zh-CN"/>
              </w:rPr>
              <w:t>元               大写：</w:t>
            </w:r>
            <w:r>
              <w:rPr>
                <w:rFonts w:hint="eastAsia" w:ascii="宋体" w:hAnsi="宋体" w:eastAsia="宋体" w:cs="宋体"/>
                <w:i w:val="0"/>
                <w:iCs w:val="0"/>
                <w:color w:val="000000"/>
                <w:sz w:val="24"/>
                <w:szCs w:val="24"/>
                <w:highlight w:val="none"/>
                <w:u w:val="single"/>
                <w:lang w:val="en-US" w:eastAsia="zh-CN"/>
              </w:rPr>
              <w:t xml:space="preserve">                </w:t>
            </w:r>
            <w:r>
              <w:rPr>
                <w:rFonts w:hint="eastAsia" w:ascii="宋体" w:hAnsi="宋体" w:eastAsia="宋体" w:cs="宋体"/>
                <w:i w:val="0"/>
                <w:iCs w:val="0"/>
                <w:color w:val="000000"/>
                <w:sz w:val="24"/>
                <w:szCs w:val="24"/>
                <w:highlight w:val="none"/>
                <w:u w:val="none"/>
                <w:lang w:val="en-US" w:eastAsia="zh-CN"/>
              </w:rPr>
              <w:t>元</w:t>
            </w:r>
            <w:r>
              <w:rPr>
                <w:rFonts w:hint="eastAsia" w:ascii="宋体" w:hAnsi="宋体" w:cs="宋体"/>
                <w:i w:val="0"/>
                <w:iCs w:val="0"/>
                <w:color w:val="000000"/>
                <w:sz w:val="24"/>
                <w:szCs w:val="24"/>
                <w:highlight w:val="none"/>
                <w:u w:val="none"/>
                <w:lang w:val="en-US" w:eastAsia="zh-CN"/>
              </w:rPr>
              <w:t xml:space="preserve">     </w:t>
            </w:r>
            <w:r>
              <w:rPr>
                <w:rFonts w:hint="eastAsia" w:ascii="宋体" w:hAnsi="宋体" w:eastAsia="宋体" w:cs="宋体"/>
                <w:i w:val="0"/>
                <w:iCs w:val="0"/>
                <w:color w:val="000000"/>
                <w:sz w:val="24"/>
                <w:szCs w:val="24"/>
                <w:highlight w:val="none"/>
                <w:u w:val="none"/>
                <w:lang w:val="en-US" w:eastAsia="zh-CN"/>
              </w:rPr>
              <w:t>（转过结至附件3：开标一览表）</w:t>
            </w:r>
          </w:p>
        </w:tc>
      </w:tr>
    </w:tbl>
    <w:p w14:paraId="2732E0E1">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7554E34C">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“投标报价明细清单”中的报价合计应与“开标一览表”中的投标总报价相一致，不一致时，以开标一览表为准。</w:t>
      </w:r>
    </w:p>
    <w:p w14:paraId="6A0F34C8">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4A09AC01">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zh-CN"/>
          <w14:textFill>
            <w14:solidFill>
              <w14:schemeClr w14:val="tx1"/>
            </w14:solidFill>
          </w14:textFill>
        </w:rPr>
        <w:t>4.本表中的型号规格必须明确，采购文件中明确要求定制的除外。</w:t>
      </w:r>
      <w:bookmarkStart w:id="9" w:name="_Hlk130423096"/>
    </w:p>
    <w:p w14:paraId="10F49FC0">
      <w:pPr>
        <w:pStyle w:val="15"/>
        <w:spacing w:after="0"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5.本项目实行全费用综合单价报价，</w:t>
      </w:r>
      <w:r>
        <w:rPr>
          <w:rFonts w:hint="eastAsia" w:ascii="宋体" w:hAnsi="宋体" w:eastAsia="宋体"/>
          <w:b/>
          <w:color w:val="000000" w:themeColor="text1"/>
          <w:szCs w:val="21"/>
          <w:highlight w:val="none"/>
          <w:lang w:val="en-US" w:eastAsia="zh-CN"/>
          <w14:textFill>
            <w14:solidFill>
              <w14:schemeClr w14:val="tx1"/>
            </w14:solidFill>
          </w14:textFill>
        </w:rPr>
        <w:t>该全费用综合单价包</w:t>
      </w:r>
      <w:r>
        <w:rPr>
          <w:rFonts w:hint="eastAsia" w:ascii="宋体" w:hAnsi="宋体" w:eastAsia="宋体"/>
          <w:b/>
          <w:color w:val="000000" w:themeColor="text1"/>
          <w:szCs w:val="21"/>
          <w:highlight w:val="none"/>
          <w14:textFill>
            <w14:solidFill>
              <w14:schemeClr w14:val="tx1"/>
            </w14:solidFill>
          </w14:textFill>
        </w:rPr>
        <w:t>括本项目货物设计、原材料、成品制作、材料费（含窗帘挂钩）、人工费、服务费、运输费、装卸、安装前的清洗费、保管费、安装调试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bookmarkEnd w:id="9"/>
    <w:p w14:paraId="65C8A271">
      <w:pPr>
        <w:pStyle w:val="15"/>
        <w:keepNext w:val="0"/>
        <w:keepLines w:val="0"/>
        <w:pageBreakBefore w:val="0"/>
        <w:widowControl w:val="0"/>
        <w:kinsoku/>
        <w:wordWrap/>
        <w:overflowPunct/>
        <w:topLinePunct w:val="0"/>
        <w:autoSpaceDE/>
        <w:autoSpaceDN/>
        <w:bidi w:val="0"/>
        <w:adjustRightInd/>
        <w:snapToGrid/>
        <w:spacing w:after="0" w:line="240" w:lineRule="auto"/>
        <w:ind w:firstLine="3960" w:firstLineChars="1800"/>
        <w:jc w:val="right"/>
        <w:textAlignment w:val="auto"/>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投标人（盖章）：</w:t>
      </w:r>
    </w:p>
    <w:p w14:paraId="7855F1B5">
      <w:pPr>
        <w:keepNext w:val="0"/>
        <w:keepLines w:val="0"/>
        <w:pageBreakBefore w:val="0"/>
        <w:widowControl w:val="0"/>
        <w:kinsoku/>
        <w:wordWrap/>
        <w:overflowPunct/>
        <w:topLinePunct w:val="0"/>
        <w:autoSpaceDE/>
        <w:autoSpaceDN/>
        <w:bidi w:val="0"/>
        <w:adjustRightInd/>
        <w:snapToGrid/>
        <w:spacing w:line="240" w:lineRule="auto"/>
        <w:ind w:firstLine="3960" w:firstLineChars="1800"/>
        <w:jc w:val="right"/>
        <w:textAlignment w:val="auto"/>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法定代表人（签字或盖章）：                  </w:t>
      </w:r>
    </w:p>
    <w:p w14:paraId="4ADC32BF">
      <w:pPr>
        <w:keepNext w:val="0"/>
        <w:keepLines w:val="0"/>
        <w:pageBreakBefore w:val="0"/>
        <w:widowControl w:val="0"/>
        <w:kinsoku/>
        <w:wordWrap/>
        <w:overflowPunct/>
        <w:topLinePunct w:val="0"/>
        <w:autoSpaceDE/>
        <w:autoSpaceDN/>
        <w:bidi w:val="0"/>
        <w:adjustRightInd/>
        <w:snapToGrid/>
        <w:spacing w:line="240" w:lineRule="auto"/>
        <w:ind w:firstLine="3740" w:firstLineChars="1700"/>
        <w:jc w:val="right"/>
        <w:textAlignment w:val="auto"/>
        <w:rPr>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  日期：  年    月    日</w:t>
      </w:r>
    </w:p>
    <w:p w14:paraId="4348AEBF">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6840" w:h="11907" w:orient="landscape"/>
          <w:pgMar w:top="1080" w:right="1440" w:bottom="1080"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5B79C3BB">
      <w:pPr>
        <w:snapToGrid w:val="0"/>
        <w:spacing w:before="50" w:after="50"/>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lang w:eastAsia="zh-CN"/>
          <w14:textFill>
            <w14:solidFill>
              <w14:schemeClr w14:val="tx1"/>
            </w14:solidFill>
          </w14:textFill>
        </w:rPr>
        <w:t>：</w:t>
      </w:r>
    </w:p>
    <w:p w14:paraId="59B690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color w:val="auto"/>
          <w:sz w:val="28"/>
          <w:szCs w:val="24"/>
          <w:highlight w:val="none"/>
        </w:rPr>
      </w:pPr>
      <w:r>
        <w:rPr>
          <w:rFonts w:hint="eastAsia" w:ascii="宋体" w:hAnsi="宋体"/>
          <w:b/>
          <w:bCs/>
          <w:color w:val="auto"/>
          <w:sz w:val="28"/>
          <w:szCs w:val="24"/>
          <w:highlight w:val="none"/>
        </w:rPr>
        <w:t>投标产品技术参数响应表</w:t>
      </w:r>
    </w:p>
    <w:p w14:paraId="079AA620">
      <w:pPr>
        <w:spacing w:line="320" w:lineRule="exact"/>
        <w:rPr>
          <w:rFonts w:hint="eastAsia" w:ascii="宋体" w:hAnsi="宋体"/>
          <w:color w:val="auto"/>
          <w:highlight w:val="none"/>
        </w:rPr>
      </w:pPr>
      <w:r>
        <w:rPr>
          <w:rFonts w:hint="eastAsia" w:ascii="宋体" w:hAnsi="宋体"/>
          <w:color w:val="auto"/>
          <w:highlight w:val="none"/>
        </w:rPr>
        <w:t xml:space="preserve">  </w:t>
      </w:r>
    </w:p>
    <w:p w14:paraId="1B890574">
      <w:pPr>
        <w:spacing w:line="320" w:lineRule="exact"/>
        <w:rPr>
          <w:rFonts w:hint="eastAsia" w:ascii="宋体" w:hAnsi="宋体"/>
          <w:color w:val="auto"/>
          <w:highlight w:val="none"/>
        </w:rPr>
      </w:pPr>
      <w:r>
        <w:rPr>
          <w:rFonts w:hint="eastAsia" w:ascii="宋体" w:hAnsi="宋体"/>
          <w:b/>
          <w:bCs/>
          <w:color w:val="auto"/>
          <w:highlight w:val="none"/>
        </w:rPr>
        <w:t>项目名称</w:t>
      </w:r>
      <w:r>
        <w:rPr>
          <w:rFonts w:hint="eastAsia" w:ascii="宋体" w:hAnsi="宋体"/>
          <w:color w:val="auto"/>
          <w:highlight w:val="none"/>
        </w:rPr>
        <w:t>：</w:t>
      </w:r>
    </w:p>
    <w:p w14:paraId="009C5ABA">
      <w:pPr>
        <w:spacing w:line="400" w:lineRule="atLeast"/>
        <w:rPr>
          <w:rFonts w:hint="eastAsia"/>
          <w:color w:val="auto"/>
          <w:highlight w:val="none"/>
        </w:rPr>
      </w:pPr>
      <w:r>
        <w:rPr>
          <w:rFonts w:hint="eastAsia" w:ascii="宋体" w:hAnsi="宋体"/>
          <w:b/>
          <w:bCs/>
          <w:color w:val="auto"/>
          <w:highlight w:val="none"/>
        </w:rPr>
        <w:t>项目编号：</w:t>
      </w:r>
    </w:p>
    <w:tbl>
      <w:tblPr>
        <w:tblStyle w:val="37"/>
        <w:tblW w:w="954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58"/>
        <w:gridCol w:w="2853"/>
        <w:gridCol w:w="3018"/>
        <w:gridCol w:w="3011"/>
      </w:tblGrid>
      <w:tr w14:paraId="339AEA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120EF133">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序号</w:t>
            </w:r>
          </w:p>
        </w:tc>
        <w:tc>
          <w:tcPr>
            <w:tcW w:w="2853" w:type="dxa"/>
            <w:tcBorders>
              <w:top w:val="single" w:color="auto" w:sz="4" w:space="0"/>
              <w:left w:val="single" w:color="auto" w:sz="4" w:space="0"/>
              <w:bottom w:val="single" w:color="auto" w:sz="4" w:space="0"/>
              <w:right w:val="single" w:color="auto" w:sz="4" w:space="0"/>
            </w:tcBorders>
            <w:noWrap w:val="0"/>
            <w:vAlign w:val="top"/>
          </w:tcPr>
          <w:p w14:paraId="2346FD5C">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招标文件要求</w:t>
            </w:r>
          </w:p>
        </w:tc>
        <w:tc>
          <w:tcPr>
            <w:tcW w:w="3018" w:type="dxa"/>
            <w:tcBorders>
              <w:top w:val="single" w:color="auto" w:sz="4" w:space="0"/>
              <w:left w:val="single" w:color="auto" w:sz="4" w:space="0"/>
              <w:bottom w:val="single" w:color="auto" w:sz="4" w:space="0"/>
              <w:right w:val="single" w:color="auto" w:sz="4" w:space="0"/>
            </w:tcBorders>
            <w:noWrap w:val="0"/>
            <w:vAlign w:val="top"/>
          </w:tcPr>
          <w:p w14:paraId="33226F0F">
            <w:pPr>
              <w:snapToGrid w:val="0"/>
              <w:spacing w:before="120" w:beforeLines="50" w:line="360" w:lineRule="auto"/>
              <w:jc w:val="center"/>
              <w:rPr>
                <w:rFonts w:hint="eastAsia" w:ascii="宋体" w:hAnsi="宋体" w:cs="宋体"/>
                <w:b/>
                <w:color w:val="auto"/>
                <w:szCs w:val="20"/>
                <w:highlight w:val="none"/>
              </w:rPr>
            </w:pPr>
            <w:r>
              <w:rPr>
                <w:rFonts w:hint="eastAsia" w:ascii="宋体" w:hAnsi="宋体" w:cs="宋体"/>
                <w:b/>
                <w:color w:val="auto"/>
                <w:highlight w:val="none"/>
                <w:lang w:bidi="ar"/>
              </w:rPr>
              <w:t>投标人的承诺或说明</w:t>
            </w:r>
          </w:p>
        </w:tc>
        <w:tc>
          <w:tcPr>
            <w:tcW w:w="3011" w:type="dxa"/>
            <w:tcBorders>
              <w:top w:val="single" w:color="auto" w:sz="4" w:space="0"/>
              <w:left w:val="single" w:color="auto" w:sz="4" w:space="0"/>
              <w:bottom w:val="single" w:color="auto" w:sz="4" w:space="0"/>
              <w:right w:val="single" w:color="auto" w:sz="4" w:space="0"/>
            </w:tcBorders>
            <w:noWrap w:val="0"/>
            <w:vAlign w:val="top"/>
          </w:tcPr>
          <w:p w14:paraId="324B9D21">
            <w:pPr>
              <w:snapToGrid w:val="0"/>
              <w:spacing w:before="120" w:beforeLines="50" w:line="360" w:lineRule="auto"/>
              <w:jc w:val="center"/>
              <w:rPr>
                <w:rFonts w:hint="eastAsia" w:ascii="宋体" w:hAnsi="宋体" w:cs="宋体"/>
                <w:b/>
                <w:color w:val="auto"/>
                <w:highlight w:val="none"/>
              </w:rPr>
            </w:pPr>
            <w:r>
              <w:rPr>
                <w:rFonts w:hint="eastAsia" w:ascii="宋体" w:hAnsi="宋体" w:cs="宋体"/>
                <w:b/>
                <w:color w:val="auto"/>
                <w:highlight w:val="none"/>
                <w:lang w:bidi="ar"/>
              </w:rPr>
              <w:t>偏离情况（正偏离或负偏离）</w:t>
            </w:r>
          </w:p>
        </w:tc>
      </w:tr>
      <w:tr w14:paraId="160705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1D0EEED2">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209DF7BD">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739B12F">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4AF83F03">
            <w:pPr>
              <w:snapToGrid w:val="0"/>
              <w:spacing w:before="120" w:beforeLines="50" w:line="360" w:lineRule="auto"/>
              <w:rPr>
                <w:rFonts w:hint="eastAsia" w:ascii="宋体" w:hAnsi="宋体" w:cs="宋体"/>
                <w:color w:val="auto"/>
                <w:szCs w:val="20"/>
                <w:highlight w:val="none"/>
              </w:rPr>
            </w:pPr>
          </w:p>
        </w:tc>
      </w:tr>
      <w:tr w14:paraId="72D50C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65FE4445">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530AC076">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074540F">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27656A02">
            <w:pPr>
              <w:snapToGrid w:val="0"/>
              <w:spacing w:before="120" w:beforeLines="50" w:line="360" w:lineRule="auto"/>
              <w:rPr>
                <w:rFonts w:hint="eastAsia" w:ascii="宋体" w:hAnsi="宋体" w:cs="宋体"/>
                <w:color w:val="auto"/>
                <w:szCs w:val="20"/>
                <w:highlight w:val="none"/>
              </w:rPr>
            </w:pPr>
          </w:p>
        </w:tc>
      </w:tr>
      <w:tr w14:paraId="4EEA45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4C4C675D">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31F7464E">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63591D29">
            <w:pPr>
              <w:snapToGrid w:val="0"/>
              <w:spacing w:before="120" w:beforeLines="50" w:line="360" w:lineRule="auto"/>
              <w:ind w:left="86"/>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51101726">
            <w:pPr>
              <w:snapToGrid w:val="0"/>
              <w:spacing w:before="120" w:beforeLines="50" w:line="360" w:lineRule="auto"/>
              <w:ind w:left="86"/>
              <w:rPr>
                <w:rFonts w:hint="eastAsia" w:ascii="宋体" w:hAnsi="宋体" w:cs="宋体"/>
                <w:color w:val="auto"/>
                <w:szCs w:val="20"/>
                <w:highlight w:val="none"/>
              </w:rPr>
            </w:pPr>
          </w:p>
        </w:tc>
      </w:tr>
      <w:tr w14:paraId="521DED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4B4EBB3F">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7F8C3274">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2AC5F91F">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0B01517F">
            <w:pPr>
              <w:snapToGrid w:val="0"/>
              <w:spacing w:before="120" w:beforeLines="50" w:line="360" w:lineRule="auto"/>
              <w:rPr>
                <w:rFonts w:hint="eastAsia" w:ascii="宋体" w:hAnsi="宋体" w:cs="宋体"/>
                <w:color w:val="auto"/>
                <w:szCs w:val="20"/>
                <w:highlight w:val="none"/>
              </w:rPr>
            </w:pPr>
          </w:p>
        </w:tc>
      </w:tr>
      <w:tr w14:paraId="1DB58A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noWrap w:val="0"/>
            <w:vAlign w:val="top"/>
          </w:tcPr>
          <w:p w14:paraId="1ACCB623">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0F9CF45A">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2A43539">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2FF7F9E6">
            <w:pPr>
              <w:snapToGrid w:val="0"/>
              <w:spacing w:before="120" w:beforeLines="50" w:line="360" w:lineRule="auto"/>
              <w:rPr>
                <w:rFonts w:hint="eastAsia" w:ascii="宋体" w:hAnsi="宋体" w:cs="宋体"/>
                <w:color w:val="auto"/>
                <w:szCs w:val="20"/>
                <w:highlight w:val="none"/>
              </w:rPr>
            </w:pPr>
          </w:p>
        </w:tc>
      </w:tr>
      <w:tr w14:paraId="20CB25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58" w:type="dxa"/>
            <w:tcBorders>
              <w:top w:val="single" w:color="auto" w:sz="4" w:space="0"/>
              <w:left w:val="single" w:color="auto" w:sz="4" w:space="0"/>
              <w:bottom w:val="single" w:color="auto" w:sz="4" w:space="0"/>
              <w:right w:val="single" w:color="auto" w:sz="4" w:space="0"/>
            </w:tcBorders>
            <w:noWrap w:val="0"/>
            <w:vAlign w:val="top"/>
          </w:tcPr>
          <w:p w14:paraId="22B10717">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7EA6C037">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1222417">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2BEC9D2A">
            <w:pPr>
              <w:snapToGrid w:val="0"/>
              <w:spacing w:before="120" w:beforeLines="50" w:line="360" w:lineRule="auto"/>
              <w:rPr>
                <w:rFonts w:hint="eastAsia" w:ascii="宋体" w:hAnsi="宋体" w:cs="宋体"/>
                <w:color w:val="auto"/>
                <w:szCs w:val="20"/>
                <w:highlight w:val="none"/>
              </w:rPr>
            </w:pPr>
          </w:p>
        </w:tc>
      </w:tr>
      <w:tr w14:paraId="64AA9A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47D38610">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680C5B4D">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4F5173E7">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5186B66A">
            <w:pPr>
              <w:snapToGrid w:val="0"/>
              <w:spacing w:before="120" w:beforeLines="50" w:line="360" w:lineRule="auto"/>
              <w:rPr>
                <w:rFonts w:hint="eastAsia" w:ascii="宋体" w:hAnsi="宋体" w:cs="宋体"/>
                <w:color w:val="auto"/>
                <w:szCs w:val="20"/>
                <w:highlight w:val="none"/>
              </w:rPr>
            </w:pPr>
          </w:p>
        </w:tc>
      </w:tr>
      <w:tr w14:paraId="29B2A4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658" w:type="dxa"/>
            <w:tcBorders>
              <w:top w:val="single" w:color="auto" w:sz="4" w:space="0"/>
              <w:left w:val="single" w:color="auto" w:sz="4" w:space="0"/>
              <w:bottom w:val="single" w:color="auto" w:sz="4" w:space="0"/>
              <w:right w:val="single" w:color="auto" w:sz="4" w:space="0"/>
            </w:tcBorders>
            <w:noWrap w:val="0"/>
            <w:vAlign w:val="top"/>
          </w:tcPr>
          <w:p w14:paraId="7DFEB774">
            <w:pPr>
              <w:snapToGrid w:val="0"/>
              <w:spacing w:before="120" w:beforeLines="50" w:line="360" w:lineRule="auto"/>
              <w:rPr>
                <w:rFonts w:hint="eastAsia" w:ascii="宋体" w:hAnsi="宋体" w:cs="宋体"/>
                <w:color w:val="auto"/>
                <w:szCs w:val="20"/>
                <w:highlight w:val="none"/>
              </w:rPr>
            </w:pPr>
          </w:p>
        </w:tc>
        <w:tc>
          <w:tcPr>
            <w:tcW w:w="2853" w:type="dxa"/>
            <w:tcBorders>
              <w:top w:val="single" w:color="auto" w:sz="4" w:space="0"/>
              <w:left w:val="single" w:color="auto" w:sz="4" w:space="0"/>
              <w:bottom w:val="single" w:color="auto" w:sz="4" w:space="0"/>
              <w:right w:val="single" w:color="auto" w:sz="4" w:space="0"/>
            </w:tcBorders>
            <w:noWrap w:val="0"/>
            <w:vAlign w:val="top"/>
          </w:tcPr>
          <w:p w14:paraId="48CB5FBB">
            <w:pPr>
              <w:snapToGrid w:val="0"/>
              <w:spacing w:before="120" w:beforeLines="50" w:line="360" w:lineRule="auto"/>
              <w:rPr>
                <w:rFonts w:hint="eastAsia" w:ascii="宋体" w:hAnsi="宋体" w:cs="宋体"/>
                <w:color w:val="auto"/>
                <w:szCs w:val="20"/>
                <w:highlight w:val="none"/>
              </w:rPr>
            </w:pPr>
          </w:p>
        </w:tc>
        <w:tc>
          <w:tcPr>
            <w:tcW w:w="3018" w:type="dxa"/>
            <w:tcBorders>
              <w:top w:val="single" w:color="auto" w:sz="4" w:space="0"/>
              <w:left w:val="single" w:color="auto" w:sz="4" w:space="0"/>
              <w:bottom w:val="single" w:color="auto" w:sz="4" w:space="0"/>
              <w:right w:val="single" w:color="auto" w:sz="4" w:space="0"/>
            </w:tcBorders>
            <w:noWrap w:val="0"/>
            <w:vAlign w:val="top"/>
          </w:tcPr>
          <w:p w14:paraId="5096611B">
            <w:pPr>
              <w:snapToGrid w:val="0"/>
              <w:spacing w:before="120" w:beforeLines="50" w:line="360" w:lineRule="auto"/>
              <w:rPr>
                <w:rFonts w:hint="eastAsia" w:ascii="宋体" w:hAnsi="宋体" w:cs="宋体"/>
                <w:color w:val="auto"/>
                <w:szCs w:val="20"/>
                <w:highlight w:val="none"/>
              </w:rPr>
            </w:pPr>
          </w:p>
        </w:tc>
        <w:tc>
          <w:tcPr>
            <w:tcW w:w="3011" w:type="dxa"/>
            <w:tcBorders>
              <w:top w:val="single" w:color="auto" w:sz="4" w:space="0"/>
              <w:left w:val="single" w:color="auto" w:sz="4" w:space="0"/>
              <w:bottom w:val="single" w:color="auto" w:sz="4" w:space="0"/>
              <w:right w:val="single" w:color="auto" w:sz="4" w:space="0"/>
            </w:tcBorders>
            <w:noWrap w:val="0"/>
            <w:vAlign w:val="top"/>
          </w:tcPr>
          <w:p w14:paraId="7FC3ED07">
            <w:pPr>
              <w:snapToGrid w:val="0"/>
              <w:spacing w:before="120" w:beforeLines="50" w:line="360" w:lineRule="auto"/>
              <w:rPr>
                <w:rFonts w:hint="eastAsia" w:ascii="宋体" w:hAnsi="宋体" w:cs="宋体"/>
                <w:color w:val="auto"/>
                <w:szCs w:val="20"/>
                <w:highlight w:val="none"/>
              </w:rPr>
            </w:pPr>
          </w:p>
        </w:tc>
      </w:tr>
    </w:tbl>
    <w:p w14:paraId="5CC7B776">
      <w:pPr>
        <w:pStyle w:val="104"/>
        <w:tabs>
          <w:tab w:val="left" w:pos="360"/>
        </w:tabs>
        <w:spacing w:line="360" w:lineRule="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Cs w:val="21"/>
          <w:highlight w:val="none"/>
          <w14:textFill>
            <w14:solidFill>
              <w14:schemeClr w14:val="tx1"/>
            </w14:solidFill>
          </w14:textFill>
        </w:rPr>
        <w:t>要求：</w:t>
      </w:r>
      <w:r>
        <w:rPr>
          <w:rFonts w:hint="eastAsia" w:ascii="宋体" w:hAnsi="宋体" w:cs="宋体"/>
          <w:b/>
          <w:bCs w:val="0"/>
          <w:color w:val="000000" w:themeColor="text1"/>
          <w:sz w:val="24"/>
          <w:highlight w:val="none"/>
          <w14:textFill>
            <w14:solidFill>
              <w14:schemeClr w14:val="tx1"/>
            </w14:solidFill>
          </w14:textFill>
        </w:rPr>
        <w:t>如投标人没有填写偏离表，视作该投标人完全响应招标文件的技术要求。</w:t>
      </w:r>
    </w:p>
    <w:p w14:paraId="5E78B386">
      <w:pPr>
        <w:spacing w:line="360" w:lineRule="auto"/>
        <w:ind w:left="420"/>
        <w:rPr>
          <w:rFonts w:ascii="宋体" w:hAnsi="宋体" w:cs="宋体"/>
          <w:b/>
          <w:bCs/>
          <w:color w:val="000000" w:themeColor="text1"/>
          <w:sz w:val="21"/>
          <w:szCs w:val="21"/>
          <w:highlight w:val="none"/>
          <w14:textFill>
            <w14:solidFill>
              <w14:schemeClr w14:val="tx1"/>
            </w14:solidFill>
          </w14:textFill>
        </w:rPr>
      </w:pPr>
    </w:p>
    <w:p w14:paraId="09CA47E9">
      <w:pPr>
        <w:pStyle w:val="15"/>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6F8A9A10">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9292A98">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43C8C79D">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71E3A84A">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6</w:t>
      </w:r>
      <w:r>
        <w:rPr>
          <w:rFonts w:hint="eastAsia" w:ascii="宋体" w:hAnsi="宋体"/>
          <w:b/>
          <w:bCs/>
          <w:color w:val="000000" w:themeColor="text1"/>
          <w:sz w:val="24"/>
          <w:highlight w:val="none"/>
          <w:lang w:eastAsia="zh-CN"/>
          <w14:textFill>
            <w14:solidFill>
              <w14:schemeClr w14:val="tx1"/>
            </w14:solidFill>
          </w14:textFill>
        </w:rPr>
        <w:t>：</w:t>
      </w:r>
    </w:p>
    <w:p w14:paraId="7B701BC7">
      <w:pPr>
        <w:snapToGrid w:val="0"/>
        <w:spacing w:line="560" w:lineRule="exact"/>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p>
    <w:p w14:paraId="0CBC2A4A">
      <w:pPr>
        <w:spacing w:line="460" w:lineRule="exact"/>
        <w:rPr>
          <w:rFonts w:ascii="宋体" w:hAnsi="宋体" w:cs="宋体"/>
          <w:color w:val="000000" w:themeColor="text1"/>
          <w:sz w:val="24"/>
          <w:szCs w:val="20"/>
          <w:highlight w:val="none"/>
          <w14:textFill>
            <w14:solidFill>
              <w14:schemeClr w14:val="tx1"/>
            </w14:solidFill>
          </w14:textFill>
        </w:rPr>
      </w:pPr>
    </w:p>
    <w:p w14:paraId="2E443C80">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75351859">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工业服务中心二期（开元曼居—台州湾新区店）酒店窗帘、地毯采购</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6431C54B">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4C7EF5C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090867A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47F603FC">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45F19C3E">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5D25BCC2">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10830552">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62C7133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4301ECB5">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0AD9B44C">
      <w:pPr>
        <w:pStyle w:val="14"/>
        <w:rPr>
          <w:color w:val="000000" w:themeColor="text1"/>
          <w:highlight w:val="none"/>
          <w14:textFill>
            <w14:solidFill>
              <w14:schemeClr w14:val="tx1"/>
            </w14:solidFill>
          </w14:textFill>
        </w:rPr>
      </w:pPr>
    </w:p>
    <w:p w14:paraId="3AEFB764">
      <w:pPr>
        <w:pStyle w:val="15"/>
        <w:ind w:firstLine="210"/>
        <w:rPr>
          <w:color w:val="000000" w:themeColor="text1"/>
          <w:highlight w:val="none"/>
          <w14:textFill>
            <w14:solidFill>
              <w14:schemeClr w14:val="tx1"/>
            </w14:solidFill>
          </w14:textFill>
        </w:rPr>
      </w:pPr>
    </w:p>
    <w:p w14:paraId="754DDFCA">
      <w:pPr>
        <w:rPr>
          <w:color w:val="000000" w:themeColor="text1"/>
          <w:highlight w:val="none"/>
          <w14:textFill>
            <w14:solidFill>
              <w14:schemeClr w14:val="tx1"/>
            </w14:solidFill>
          </w14:textFill>
        </w:rPr>
      </w:pPr>
    </w:p>
    <w:p w14:paraId="45B01F51">
      <w:pPr>
        <w:pStyle w:val="15"/>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28E1587">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5069705A">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6CEBA1B">
      <w:pPr>
        <w:spacing w:line="400" w:lineRule="exact"/>
        <w:rPr>
          <w:rFonts w:ascii="宋体" w:hAnsi="宋体" w:cs="宋体"/>
          <w:color w:val="000000" w:themeColor="text1"/>
          <w:sz w:val="24"/>
          <w:highlight w:val="none"/>
          <w14:textFill>
            <w14:solidFill>
              <w14:schemeClr w14:val="tx1"/>
            </w14:solidFill>
          </w14:textFill>
        </w:rPr>
      </w:pPr>
    </w:p>
    <w:p w14:paraId="482F32A6">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05466602">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w:t>
      </w:r>
    </w:p>
    <w:p w14:paraId="13EF26CF">
      <w:pPr>
        <w:adjustRightInd w:val="0"/>
        <w:snapToGrid w:val="0"/>
        <w:spacing w:line="360" w:lineRule="auto"/>
        <w:ind w:right="480"/>
        <w:jc w:val="center"/>
        <w:outlineLvl w:val="1"/>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14:paraId="7132B0CA">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161BA11B">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FA217A9">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工业服务中心二期（开元曼居—台州湾新区店）酒店窗帘、地毯采购</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4D631BA4">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6416608E">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4365B4A2">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2C09D9B5">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378085DC">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02AE8404">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14417CED">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28159526">
      <w:pPr>
        <w:pStyle w:val="15"/>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5D41CD7B">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4E4ACEDA">
      <w:pPr>
        <w:spacing w:line="360" w:lineRule="auto"/>
        <w:ind w:firstLine="4080" w:firstLineChars="17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C357D28">
      <w:pPr>
        <w:pStyle w:val="14"/>
        <w:rPr>
          <w:color w:val="000000" w:themeColor="text1"/>
          <w:highlight w:val="none"/>
          <w14:textFill>
            <w14:solidFill>
              <w14:schemeClr w14:val="tx1"/>
            </w14:solidFill>
          </w14:textFill>
        </w:rPr>
      </w:pPr>
    </w:p>
    <w:p w14:paraId="12F2587D">
      <w:pPr>
        <w:spacing w:line="360" w:lineRule="auto"/>
        <w:ind w:right="-1089" w:rightChars="-389"/>
        <w:outlineLvl w:val="0"/>
        <w:rPr>
          <w:rFonts w:hint="eastAsia" w:ascii="宋体" w:hAnsi="宋体" w:cs="宋体"/>
          <w:b/>
          <w:bCs/>
          <w:color w:val="000000" w:themeColor="text1"/>
          <w:sz w:val="24"/>
          <w:highlight w:val="none"/>
          <w14:textFill>
            <w14:solidFill>
              <w14:schemeClr w14:val="tx1"/>
            </w14:solidFill>
          </w14:textFill>
        </w:rPr>
      </w:pPr>
    </w:p>
    <w:p w14:paraId="1A99BB63">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15FB113E">
      <w:pPr>
        <w:spacing w:line="360" w:lineRule="auto"/>
        <w:jc w:val="center"/>
        <w:rPr>
          <w:rFonts w:hint="eastAsia" w:ascii="宋体" w:hAnsi="宋体"/>
          <w:b/>
          <w:color w:val="auto"/>
          <w:sz w:val="36"/>
          <w:szCs w:val="32"/>
          <w:highlight w:val="none"/>
        </w:rPr>
      </w:pPr>
      <w:r>
        <w:rPr>
          <w:rFonts w:hint="eastAsia" w:ascii="宋体" w:hAnsi="宋体"/>
          <w:b/>
          <w:color w:val="auto"/>
          <w:sz w:val="36"/>
          <w:szCs w:val="32"/>
          <w:highlight w:val="none"/>
        </w:rPr>
        <w:t>业绩一览表</w:t>
      </w:r>
    </w:p>
    <w:p w14:paraId="75CC0BDD">
      <w:pPr>
        <w:spacing w:line="320" w:lineRule="exac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项目名称</w:t>
      </w:r>
      <w:r>
        <w:rPr>
          <w:rFonts w:hint="eastAsia" w:ascii="宋体" w:hAnsi="宋体"/>
          <w:color w:val="auto"/>
          <w:highlight w:val="none"/>
        </w:rPr>
        <w:t>：</w:t>
      </w:r>
    </w:p>
    <w:p w14:paraId="6AB00CA0">
      <w:pPr>
        <w:spacing w:line="400" w:lineRule="atLeast"/>
        <w:ind w:firstLine="281" w:firstLineChars="100"/>
        <w:rPr>
          <w:rFonts w:hint="eastAsia"/>
          <w:color w:val="auto"/>
          <w:highlight w:val="none"/>
        </w:rPr>
      </w:pPr>
      <w:r>
        <w:rPr>
          <w:rFonts w:hint="eastAsia" w:ascii="宋体" w:hAnsi="宋体"/>
          <w:b/>
          <w:bCs/>
          <w:color w:val="auto"/>
          <w:highlight w:val="none"/>
        </w:rPr>
        <w:t>项目编号：</w:t>
      </w:r>
    </w:p>
    <w:tbl>
      <w:tblPr>
        <w:tblStyle w:val="3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5"/>
        <w:gridCol w:w="1933"/>
        <w:gridCol w:w="2499"/>
        <w:gridCol w:w="2597"/>
      </w:tblGrid>
      <w:tr w14:paraId="032D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4" w:type="dxa"/>
            <w:noWrap w:val="0"/>
            <w:vAlign w:val="center"/>
          </w:tcPr>
          <w:p w14:paraId="1482C7CC">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2345" w:type="dxa"/>
            <w:noWrap w:val="0"/>
            <w:vAlign w:val="center"/>
          </w:tcPr>
          <w:p w14:paraId="01D7DEFC">
            <w:pPr>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933" w:type="dxa"/>
            <w:noWrap w:val="0"/>
            <w:vAlign w:val="center"/>
          </w:tcPr>
          <w:p w14:paraId="6910949E">
            <w:pPr>
              <w:spacing w:line="360" w:lineRule="auto"/>
              <w:jc w:val="center"/>
              <w:rPr>
                <w:rFonts w:hint="eastAsia" w:ascii="宋体" w:hAnsi="宋体"/>
                <w:color w:val="auto"/>
                <w:sz w:val="24"/>
                <w:highlight w:val="none"/>
              </w:rPr>
            </w:pPr>
            <w:r>
              <w:rPr>
                <w:rFonts w:hint="eastAsia" w:ascii="宋体" w:hAnsi="宋体"/>
                <w:color w:val="auto"/>
                <w:sz w:val="24"/>
                <w:highlight w:val="none"/>
              </w:rPr>
              <w:t>项目规模</w:t>
            </w:r>
          </w:p>
        </w:tc>
        <w:tc>
          <w:tcPr>
            <w:tcW w:w="2499" w:type="dxa"/>
            <w:noWrap w:val="0"/>
            <w:vAlign w:val="center"/>
          </w:tcPr>
          <w:p w14:paraId="55CB8B8D">
            <w:pPr>
              <w:spacing w:line="360" w:lineRule="auto"/>
              <w:jc w:val="center"/>
              <w:rPr>
                <w:rFonts w:hint="eastAsia" w:ascii="宋体" w:hAnsi="宋体"/>
                <w:color w:val="auto"/>
                <w:sz w:val="24"/>
                <w:highlight w:val="none"/>
              </w:rPr>
            </w:pPr>
            <w:r>
              <w:rPr>
                <w:rFonts w:hint="eastAsia" w:ascii="宋体" w:hAnsi="宋体"/>
                <w:color w:val="auto"/>
                <w:sz w:val="24"/>
                <w:highlight w:val="none"/>
              </w:rPr>
              <w:t>业主单位名称</w:t>
            </w:r>
          </w:p>
          <w:p w14:paraId="5F05113A">
            <w:pPr>
              <w:spacing w:line="360" w:lineRule="auto"/>
              <w:jc w:val="center"/>
              <w:rPr>
                <w:rFonts w:hint="eastAsia" w:ascii="宋体" w:hAnsi="宋体"/>
                <w:color w:val="auto"/>
                <w:sz w:val="24"/>
                <w:highlight w:val="none"/>
              </w:rPr>
            </w:pPr>
            <w:r>
              <w:rPr>
                <w:rFonts w:hint="eastAsia" w:ascii="宋体" w:hAnsi="宋体"/>
                <w:color w:val="auto"/>
                <w:sz w:val="24"/>
                <w:highlight w:val="none"/>
              </w:rPr>
              <w:t>（联系人、联系电话）</w:t>
            </w:r>
          </w:p>
        </w:tc>
        <w:tc>
          <w:tcPr>
            <w:tcW w:w="2597" w:type="dxa"/>
            <w:noWrap w:val="0"/>
            <w:vAlign w:val="center"/>
          </w:tcPr>
          <w:p w14:paraId="345EAAA4">
            <w:pPr>
              <w:spacing w:line="360" w:lineRule="auto"/>
              <w:jc w:val="center"/>
              <w:rPr>
                <w:rFonts w:hint="eastAsia" w:ascii="宋体" w:hAnsi="宋体"/>
                <w:color w:val="auto"/>
                <w:sz w:val="24"/>
                <w:highlight w:val="none"/>
              </w:rPr>
            </w:pPr>
            <w:r>
              <w:rPr>
                <w:rFonts w:hint="eastAsia" w:ascii="宋体" w:hAnsi="宋体"/>
                <w:color w:val="auto"/>
                <w:sz w:val="24"/>
                <w:highlight w:val="none"/>
              </w:rPr>
              <w:t>提供的资料</w:t>
            </w:r>
          </w:p>
        </w:tc>
      </w:tr>
      <w:tr w14:paraId="3E1A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1299A414">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345" w:type="dxa"/>
            <w:noWrap w:val="0"/>
            <w:vAlign w:val="center"/>
          </w:tcPr>
          <w:p w14:paraId="6C7FFDA7">
            <w:pPr>
              <w:spacing w:line="360" w:lineRule="auto"/>
              <w:jc w:val="center"/>
              <w:rPr>
                <w:rFonts w:hint="eastAsia" w:ascii="宋体" w:hAnsi="宋体"/>
                <w:color w:val="auto"/>
                <w:sz w:val="24"/>
                <w:highlight w:val="none"/>
              </w:rPr>
            </w:pPr>
          </w:p>
        </w:tc>
        <w:tc>
          <w:tcPr>
            <w:tcW w:w="1933" w:type="dxa"/>
            <w:noWrap w:val="0"/>
            <w:vAlign w:val="center"/>
          </w:tcPr>
          <w:p w14:paraId="0534C566">
            <w:pPr>
              <w:spacing w:line="360" w:lineRule="auto"/>
              <w:jc w:val="center"/>
              <w:rPr>
                <w:rFonts w:hint="eastAsia" w:ascii="宋体" w:hAnsi="宋体"/>
                <w:color w:val="auto"/>
                <w:sz w:val="24"/>
                <w:highlight w:val="none"/>
              </w:rPr>
            </w:pPr>
          </w:p>
        </w:tc>
        <w:tc>
          <w:tcPr>
            <w:tcW w:w="2499" w:type="dxa"/>
            <w:noWrap w:val="0"/>
            <w:vAlign w:val="center"/>
          </w:tcPr>
          <w:p w14:paraId="3707F1F2">
            <w:pPr>
              <w:spacing w:line="360" w:lineRule="auto"/>
              <w:jc w:val="center"/>
              <w:rPr>
                <w:rFonts w:hint="eastAsia" w:ascii="宋体" w:hAnsi="宋体"/>
                <w:color w:val="auto"/>
                <w:sz w:val="24"/>
                <w:highlight w:val="none"/>
              </w:rPr>
            </w:pPr>
          </w:p>
        </w:tc>
        <w:tc>
          <w:tcPr>
            <w:tcW w:w="2597" w:type="dxa"/>
            <w:noWrap w:val="0"/>
            <w:vAlign w:val="center"/>
          </w:tcPr>
          <w:p w14:paraId="31AFCB15">
            <w:pPr>
              <w:spacing w:line="360" w:lineRule="auto"/>
              <w:jc w:val="center"/>
              <w:rPr>
                <w:rFonts w:hint="eastAsia" w:ascii="宋体" w:hAnsi="宋体"/>
                <w:color w:val="auto"/>
                <w:sz w:val="24"/>
                <w:highlight w:val="none"/>
              </w:rPr>
            </w:pPr>
          </w:p>
        </w:tc>
      </w:tr>
      <w:tr w14:paraId="2566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573C31F9">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2345" w:type="dxa"/>
            <w:noWrap w:val="0"/>
            <w:vAlign w:val="center"/>
          </w:tcPr>
          <w:p w14:paraId="5D4EDA50">
            <w:pPr>
              <w:spacing w:line="360" w:lineRule="auto"/>
              <w:jc w:val="center"/>
              <w:rPr>
                <w:rFonts w:hint="eastAsia" w:ascii="宋体" w:hAnsi="宋体"/>
                <w:color w:val="auto"/>
                <w:sz w:val="24"/>
                <w:highlight w:val="none"/>
              </w:rPr>
            </w:pPr>
          </w:p>
        </w:tc>
        <w:tc>
          <w:tcPr>
            <w:tcW w:w="1933" w:type="dxa"/>
            <w:noWrap w:val="0"/>
            <w:vAlign w:val="center"/>
          </w:tcPr>
          <w:p w14:paraId="307D56C7">
            <w:pPr>
              <w:spacing w:line="360" w:lineRule="auto"/>
              <w:jc w:val="center"/>
              <w:rPr>
                <w:rFonts w:hint="eastAsia" w:ascii="宋体" w:hAnsi="宋体"/>
                <w:color w:val="auto"/>
                <w:sz w:val="24"/>
                <w:highlight w:val="none"/>
              </w:rPr>
            </w:pPr>
          </w:p>
        </w:tc>
        <w:tc>
          <w:tcPr>
            <w:tcW w:w="2499" w:type="dxa"/>
            <w:noWrap w:val="0"/>
            <w:vAlign w:val="center"/>
          </w:tcPr>
          <w:p w14:paraId="58572CAF">
            <w:pPr>
              <w:spacing w:line="360" w:lineRule="auto"/>
              <w:jc w:val="center"/>
              <w:rPr>
                <w:rFonts w:hint="eastAsia" w:ascii="宋体" w:hAnsi="宋体"/>
                <w:color w:val="auto"/>
                <w:sz w:val="24"/>
                <w:highlight w:val="none"/>
              </w:rPr>
            </w:pPr>
          </w:p>
        </w:tc>
        <w:tc>
          <w:tcPr>
            <w:tcW w:w="2597" w:type="dxa"/>
            <w:noWrap w:val="0"/>
            <w:vAlign w:val="center"/>
          </w:tcPr>
          <w:p w14:paraId="5BA0768A">
            <w:pPr>
              <w:spacing w:line="360" w:lineRule="auto"/>
              <w:jc w:val="center"/>
              <w:rPr>
                <w:rFonts w:hint="eastAsia" w:ascii="宋体" w:hAnsi="宋体"/>
                <w:color w:val="auto"/>
                <w:sz w:val="24"/>
                <w:highlight w:val="none"/>
              </w:rPr>
            </w:pPr>
          </w:p>
        </w:tc>
      </w:tr>
      <w:tr w14:paraId="2AA4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138692DA">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2345" w:type="dxa"/>
            <w:noWrap w:val="0"/>
            <w:vAlign w:val="center"/>
          </w:tcPr>
          <w:p w14:paraId="35FEDA4F">
            <w:pPr>
              <w:spacing w:line="360" w:lineRule="auto"/>
              <w:jc w:val="center"/>
              <w:rPr>
                <w:rFonts w:hint="eastAsia" w:ascii="宋体" w:hAnsi="宋体"/>
                <w:color w:val="auto"/>
                <w:sz w:val="24"/>
                <w:highlight w:val="none"/>
              </w:rPr>
            </w:pPr>
          </w:p>
        </w:tc>
        <w:tc>
          <w:tcPr>
            <w:tcW w:w="1933" w:type="dxa"/>
            <w:noWrap w:val="0"/>
            <w:vAlign w:val="center"/>
          </w:tcPr>
          <w:p w14:paraId="6A56F51E">
            <w:pPr>
              <w:spacing w:line="360" w:lineRule="auto"/>
              <w:jc w:val="center"/>
              <w:rPr>
                <w:rFonts w:hint="eastAsia" w:ascii="宋体" w:hAnsi="宋体"/>
                <w:color w:val="auto"/>
                <w:sz w:val="24"/>
                <w:highlight w:val="none"/>
              </w:rPr>
            </w:pPr>
          </w:p>
        </w:tc>
        <w:tc>
          <w:tcPr>
            <w:tcW w:w="2499" w:type="dxa"/>
            <w:noWrap w:val="0"/>
            <w:vAlign w:val="center"/>
          </w:tcPr>
          <w:p w14:paraId="12EA6D40">
            <w:pPr>
              <w:spacing w:line="360" w:lineRule="auto"/>
              <w:jc w:val="center"/>
              <w:rPr>
                <w:rFonts w:hint="eastAsia" w:ascii="宋体" w:hAnsi="宋体"/>
                <w:color w:val="auto"/>
                <w:sz w:val="24"/>
                <w:highlight w:val="none"/>
              </w:rPr>
            </w:pPr>
          </w:p>
        </w:tc>
        <w:tc>
          <w:tcPr>
            <w:tcW w:w="2597" w:type="dxa"/>
            <w:noWrap w:val="0"/>
            <w:vAlign w:val="center"/>
          </w:tcPr>
          <w:p w14:paraId="0A78FDAC">
            <w:pPr>
              <w:spacing w:line="360" w:lineRule="auto"/>
              <w:jc w:val="center"/>
              <w:rPr>
                <w:rFonts w:hint="eastAsia" w:ascii="宋体" w:hAnsi="宋体"/>
                <w:color w:val="auto"/>
                <w:sz w:val="24"/>
                <w:highlight w:val="none"/>
              </w:rPr>
            </w:pPr>
          </w:p>
        </w:tc>
      </w:tr>
      <w:tr w14:paraId="60CE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43C865BC">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2345" w:type="dxa"/>
            <w:noWrap w:val="0"/>
            <w:vAlign w:val="center"/>
          </w:tcPr>
          <w:p w14:paraId="0B0B43A0">
            <w:pPr>
              <w:spacing w:line="360" w:lineRule="auto"/>
              <w:jc w:val="center"/>
              <w:rPr>
                <w:rFonts w:hint="eastAsia" w:ascii="宋体" w:hAnsi="宋体"/>
                <w:color w:val="auto"/>
                <w:sz w:val="24"/>
                <w:highlight w:val="none"/>
              </w:rPr>
            </w:pPr>
          </w:p>
        </w:tc>
        <w:tc>
          <w:tcPr>
            <w:tcW w:w="1933" w:type="dxa"/>
            <w:noWrap w:val="0"/>
            <w:vAlign w:val="center"/>
          </w:tcPr>
          <w:p w14:paraId="37EE543E">
            <w:pPr>
              <w:spacing w:line="360" w:lineRule="auto"/>
              <w:jc w:val="center"/>
              <w:rPr>
                <w:rFonts w:hint="eastAsia" w:ascii="宋体" w:hAnsi="宋体"/>
                <w:color w:val="auto"/>
                <w:sz w:val="24"/>
                <w:highlight w:val="none"/>
              </w:rPr>
            </w:pPr>
          </w:p>
        </w:tc>
        <w:tc>
          <w:tcPr>
            <w:tcW w:w="2499" w:type="dxa"/>
            <w:noWrap w:val="0"/>
            <w:vAlign w:val="center"/>
          </w:tcPr>
          <w:p w14:paraId="2223D2F9">
            <w:pPr>
              <w:spacing w:line="360" w:lineRule="auto"/>
              <w:jc w:val="center"/>
              <w:rPr>
                <w:rFonts w:hint="eastAsia" w:ascii="宋体" w:hAnsi="宋体"/>
                <w:color w:val="auto"/>
                <w:sz w:val="24"/>
                <w:highlight w:val="none"/>
              </w:rPr>
            </w:pPr>
          </w:p>
        </w:tc>
        <w:tc>
          <w:tcPr>
            <w:tcW w:w="2597" w:type="dxa"/>
            <w:noWrap w:val="0"/>
            <w:vAlign w:val="center"/>
          </w:tcPr>
          <w:p w14:paraId="147DC641">
            <w:pPr>
              <w:spacing w:line="360" w:lineRule="auto"/>
              <w:jc w:val="center"/>
              <w:rPr>
                <w:rFonts w:hint="eastAsia" w:ascii="宋体" w:hAnsi="宋体"/>
                <w:color w:val="auto"/>
                <w:sz w:val="24"/>
                <w:highlight w:val="none"/>
              </w:rPr>
            </w:pPr>
          </w:p>
        </w:tc>
      </w:tr>
      <w:tr w14:paraId="03D4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4" w:type="dxa"/>
            <w:noWrap w:val="0"/>
            <w:vAlign w:val="center"/>
          </w:tcPr>
          <w:p w14:paraId="6F182C4E">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2345" w:type="dxa"/>
            <w:noWrap w:val="0"/>
            <w:vAlign w:val="center"/>
          </w:tcPr>
          <w:p w14:paraId="73FE0A4D">
            <w:pPr>
              <w:spacing w:line="360" w:lineRule="auto"/>
              <w:jc w:val="center"/>
              <w:rPr>
                <w:rFonts w:hint="eastAsia" w:ascii="宋体" w:hAnsi="宋体"/>
                <w:color w:val="auto"/>
                <w:sz w:val="24"/>
                <w:highlight w:val="none"/>
              </w:rPr>
            </w:pPr>
          </w:p>
        </w:tc>
        <w:tc>
          <w:tcPr>
            <w:tcW w:w="1933" w:type="dxa"/>
            <w:noWrap w:val="0"/>
            <w:vAlign w:val="center"/>
          </w:tcPr>
          <w:p w14:paraId="59058DB1">
            <w:pPr>
              <w:spacing w:line="360" w:lineRule="auto"/>
              <w:jc w:val="center"/>
              <w:rPr>
                <w:rFonts w:hint="eastAsia" w:ascii="宋体" w:hAnsi="宋体"/>
                <w:color w:val="auto"/>
                <w:sz w:val="24"/>
                <w:highlight w:val="none"/>
              </w:rPr>
            </w:pPr>
          </w:p>
        </w:tc>
        <w:tc>
          <w:tcPr>
            <w:tcW w:w="2499" w:type="dxa"/>
            <w:noWrap w:val="0"/>
            <w:vAlign w:val="center"/>
          </w:tcPr>
          <w:p w14:paraId="44343693">
            <w:pPr>
              <w:spacing w:line="360" w:lineRule="auto"/>
              <w:jc w:val="center"/>
              <w:rPr>
                <w:rFonts w:hint="eastAsia" w:ascii="宋体" w:hAnsi="宋体"/>
                <w:color w:val="auto"/>
                <w:sz w:val="24"/>
                <w:highlight w:val="none"/>
              </w:rPr>
            </w:pPr>
          </w:p>
        </w:tc>
        <w:tc>
          <w:tcPr>
            <w:tcW w:w="2597" w:type="dxa"/>
            <w:noWrap w:val="0"/>
            <w:vAlign w:val="center"/>
          </w:tcPr>
          <w:p w14:paraId="016020A1">
            <w:pPr>
              <w:spacing w:line="360" w:lineRule="auto"/>
              <w:jc w:val="center"/>
              <w:rPr>
                <w:rFonts w:hint="eastAsia" w:ascii="宋体" w:hAnsi="宋体"/>
                <w:color w:val="auto"/>
                <w:sz w:val="24"/>
                <w:highlight w:val="none"/>
              </w:rPr>
            </w:pPr>
          </w:p>
        </w:tc>
      </w:tr>
    </w:tbl>
    <w:p w14:paraId="162782D1">
      <w:pPr>
        <w:spacing w:line="360" w:lineRule="auto"/>
        <w:ind w:firstLine="211" w:firstLineChars="100"/>
        <w:rPr>
          <w:rFonts w:hint="eastAsia" w:ascii="宋体" w:hAnsi="宋体"/>
          <w:b/>
          <w:color w:val="auto"/>
          <w:sz w:val="21"/>
          <w:highlight w:val="none"/>
        </w:rPr>
      </w:pPr>
      <w:r>
        <w:rPr>
          <w:rFonts w:hint="eastAsia" w:ascii="宋体" w:hAnsi="宋体"/>
          <w:b/>
          <w:color w:val="auto"/>
          <w:sz w:val="21"/>
          <w:highlight w:val="none"/>
        </w:rPr>
        <w:t>注：投标人可根据需要扩展表格。</w:t>
      </w:r>
    </w:p>
    <w:p w14:paraId="75314773">
      <w:pPr>
        <w:spacing w:line="360" w:lineRule="auto"/>
        <w:ind w:left="185" w:leftChars="66" w:firstLine="422" w:firstLineChars="200"/>
        <w:rPr>
          <w:rFonts w:hint="eastAsia" w:ascii="宋体" w:hAnsi="宋体"/>
          <w:b/>
          <w:color w:val="auto"/>
          <w:sz w:val="21"/>
          <w:highlight w:val="none"/>
        </w:rPr>
      </w:pPr>
      <w:r>
        <w:rPr>
          <w:rFonts w:hint="eastAsia" w:ascii="宋体" w:hAnsi="宋体"/>
          <w:b/>
          <w:color w:val="auto"/>
          <w:sz w:val="21"/>
          <w:highlight w:val="none"/>
        </w:rPr>
        <w:t>我方保证以上提供的资料是真实、准确的，如有虚假，愿接受被没收投标担保的处罚，并愿意承担法律责任。</w:t>
      </w:r>
    </w:p>
    <w:p w14:paraId="387BC7A0">
      <w:pPr>
        <w:rPr>
          <w:rFonts w:hint="eastAsia" w:ascii="宋体" w:hAnsi="宋体" w:cs="仿宋_GB2312"/>
          <w:color w:val="auto"/>
          <w:highlight w:val="none"/>
        </w:rPr>
      </w:pPr>
    </w:p>
    <w:p w14:paraId="239DB05E">
      <w:pPr>
        <w:pStyle w:val="15"/>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0D43A057">
      <w:pPr>
        <w:pStyle w:val="15"/>
        <w:ind w:firstLine="4320" w:firstLineChars="1800"/>
        <w:rPr>
          <w:rFonts w:hint="eastAsia" w:ascii="宋体" w:eastAsia="宋体"/>
          <w:color w:val="000000" w:themeColor="text1"/>
          <w:sz w:val="24"/>
          <w:highlight w:val="none"/>
          <w14:textFill>
            <w14:solidFill>
              <w14:schemeClr w14:val="tx1"/>
            </w14:solidFill>
          </w14:textFill>
        </w:rPr>
      </w:pPr>
    </w:p>
    <w:p w14:paraId="347465A2">
      <w:pPr>
        <w:pStyle w:val="15"/>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01DA1ACD">
      <w:pPr>
        <w:pStyle w:val="15"/>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bookmarkStart w:id="10" w:name="_Toc11529_WPSOffice_Level1"/>
    </w:p>
    <w:p w14:paraId="468FC39A">
      <w:pPr>
        <w:pStyle w:val="15"/>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bookmarkEnd w:id="10"/>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2C3BE06D">
      <w:pPr>
        <w:pStyle w:val="7"/>
        <w:spacing w:before="0"/>
        <w:jc w:val="both"/>
        <w:rPr>
          <w:rFonts w:hint="eastAsia"/>
          <w:b w:val="0"/>
          <w:bCs/>
          <w:color w:val="000000"/>
          <w:sz w:val="28"/>
          <w:szCs w:val="28"/>
          <w:highlight w:val="none"/>
        </w:rPr>
      </w:pPr>
    </w:p>
    <w:p w14:paraId="656F355C">
      <w:pPr>
        <w:pStyle w:val="7"/>
        <w:spacing w:before="0"/>
        <w:jc w:val="both"/>
        <w:rPr>
          <w:rFonts w:hint="eastAsia"/>
          <w:b w:val="0"/>
          <w:bCs/>
          <w:color w:val="000000"/>
          <w:sz w:val="28"/>
          <w:szCs w:val="28"/>
          <w:highlight w:val="none"/>
        </w:rPr>
      </w:pPr>
    </w:p>
    <w:p w14:paraId="110481B5">
      <w:pPr>
        <w:pStyle w:val="7"/>
        <w:spacing w:before="0"/>
        <w:jc w:val="both"/>
        <w:rPr>
          <w:rFonts w:hint="eastAsia"/>
          <w:b w:val="0"/>
          <w:bCs/>
          <w:color w:val="000000"/>
          <w:sz w:val="28"/>
          <w:szCs w:val="28"/>
          <w:highlight w:val="none"/>
        </w:rPr>
      </w:pPr>
    </w:p>
    <w:p w14:paraId="351EFD2B">
      <w:pPr>
        <w:pStyle w:val="7"/>
        <w:spacing w:before="0"/>
        <w:jc w:val="both"/>
        <w:rPr>
          <w:rFonts w:hint="eastAsia"/>
          <w:b w:val="0"/>
          <w:bCs/>
          <w:color w:val="000000"/>
          <w:sz w:val="28"/>
          <w:szCs w:val="28"/>
          <w:highlight w:val="none"/>
        </w:rPr>
      </w:pPr>
    </w:p>
    <w:p w14:paraId="22CBE697">
      <w:pPr>
        <w:pStyle w:val="7"/>
        <w:spacing w:before="0"/>
        <w:jc w:val="both"/>
        <w:rPr>
          <w:rFonts w:hint="eastAsia"/>
          <w:b w:val="0"/>
          <w:bCs/>
          <w:color w:val="000000"/>
          <w:sz w:val="28"/>
          <w:szCs w:val="28"/>
          <w:highlight w:val="none"/>
        </w:rPr>
      </w:pPr>
    </w:p>
    <w:p w14:paraId="44EB595A">
      <w:pPr>
        <w:pStyle w:val="7"/>
        <w:spacing w:before="0"/>
        <w:jc w:val="both"/>
        <w:rPr>
          <w:rFonts w:hint="eastAsia"/>
          <w:b w:val="0"/>
          <w:bCs/>
          <w:color w:val="000000"/>
          <w:sz w:val="28"/>
          <w:szCs w:val="28"/>
          <w:highlight w:val="none"/>
        </w:rPr>
      </w:pPr>
    </w:p>
    <w:p w14:paraId="6FB2A300">
      <w:pPr>
        <w:pStyle w:val="7"/>
        <w:spacing w:before="0"/>
        <w:jc w:val="both"/>
        <w:rPr>
          <w:rFonts w:hint="eastAsia"/>
          <w:b w:val="0"/>
          <w:bCs/>
          <w:color w:val="000000"/>
          <w:sz w:val="28"/>
          <w:szCs w:val="28"/>
          <w:highlight w:val="none"/>
        </w:rPr>
      </w:pPr>
    </w:p>
    <w:sectPr>
      <w:headerReference r:id="rId9" w:type="first"/>
      <w:headerReference r:id="rId8" w:type="default"/>
      <w:footerReference r:id="rId10" w:type="default"/>
      <w:footerReference r:id="rId11" w:type="even"/>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06404">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BF92">
    <w:pPr>
      <w:pStyle w:val="2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B3F2B">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FB3F2B">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B13D">
    <w:pPr>
      <w:pStyle w:val="25"/>
      <w:ind w:left="5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00D1E">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C00D1E">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p w14:paraId="2DE2877C">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0F07">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42DF2">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442DF2">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r>
      <w:rPr>
        <w:rFonts w:hint="eastAsia"/>
        <w:kern w:val="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CAE5">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54F8A239">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76DC">
    <w:pPr>
      <w:pStyle w:val="27"/>
      <w:pBdr>
        <w:bottom w:val="single" w:color="auto" w:sz="4" w:space="1"/>
      </w:pBdr>
      <w:jc w:val="right"/>
      <w:rPr>
        <w:u w:val="none"/>
      </w:rPr>
    </w:pPr>
    <w:r>
      <w:rPr>
        <w:rFonts w:hint="eastAsia" w:ascii="宋体" w:hAnsi="宋体" w:cs="宋体"/>
        <w:bCs/>
        <w:u w:val="none"/>
        <w:lang w:val="en-US" w:eastAsia="zh-CN"/>
      </w:rPr>
      <w:t xml:space="preserve"> </w:t>
    </w:r>
    <w:r>
      <w:rPr>
        <w:rFonts w:hint="eastAsia" w:ascii="宋体" w:hAnsi="宋体" w:cs="宋体"/>
        <w:bCs/>
        <w:sz w:val="21"/>
        <w:szCs w:val="21"/>
        <w:u w:val="none"/>
        <w:lang w:eastAsia="zh-CN"/>
      </w:rPr>
      <w:t xml:space="preserve"> 工业服务中心二期（开元曼居—台州湾新区店）酒店窗帘、地毯采购</w:t>
    </w:r>
    <w:r>
      <w:rPr>
        <w:rFonts w:hint="eastAsia" w:ascii="宋体" w:hAnsi="宋体" w:cs="宋体"/>
        <w:bCs/>
        <w:sz w:val="21"/>
        <w:szCs w:val="21"/>
        <w:u w:val="none"/>
      </w:rPr>
      <w:t>文件</w:t>
    </w:r>
    <w:r>
      <w:rPr>
        <w:rFonts w:hint="eastAsia"/>
        <w:b/>
        <w:color w:val="808080"/>
        <w:w w:val="66"/>
        <w:u w:val="none"/>
      </w:rPr>
      <w:t xml:space="preserve"> </w:t>
    </w:r>
    <w:r>
      <w:rPr>
        <w:rFonts w:hint="eastAsia" w:ascii="宋体" w:hAnsi="宋体" w:cs="宋体"/>
        <w:bCs/>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01CDF">
    <w:pPr>
      <w:pBdr>
        <w:bottom w:val="none" w:color="auto" w:sz="0" w:space="0"/>
      </w:pBdr>
      <w:spacing w:line="20" w:lineRule="atLeast"/>
      <w:jc w:val="right"/>
      <w:rPr>
        <w:rFonts w:ascii="宋体" w:hAnsi="宋体" w:cs="宋体"/>
        <w:bCs/>
        <w:sz w:val="21"/>
        <w:szCs w:val="21"/>
      </w:rPr>
    </w:pPr>
    <w:r>
      <w:rPr>
        <w:rFonts w:hint="eastAsia" w:ascii="宋体" w:hAnsi="宋体" w:cs="宋体"/>
        <w:bCs/>
        <w:sz w:val="21"/>
        <w:szCs w:val="21"/>
        <w:u w:val="single"/>
        <w:lang w:eastAsia="zh-CN"/>
      </w:rPr>
      <w:t>工业服务中心二期（开元曼居—台州湾新区店）酒店窗帘、地毯采购</w:t>
    </w:r>
    <w:r>
      <w:rPr>
        <w:rFonts w:hint="eastAsia" w:ascii="宋体" w:hAnsi="宋体" w:cs="宋体"/>
        <w:bCs/>
        <w:sz w:val="21"/>
        <w:szCs w:val="21"/>
        <w:u w:val="single"/>
      </w:rPr>
      <w:t>采购文件</w:t>
    </w:r>
  </w:p>
  <w:p w14:paraId="006448DB">
    <w:pPr>
      <w:pBdr>
        <w:bottom w:val="single" w:color="auto" w:sz="4" w:space="0"/>
      </w:pBd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BDB1">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64C5">
    <w:pPr>
      <w:pStyle w:val="2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7F7E"/>
    <w:multiLevelType w:val="singleLevel"/>
    <w:tmpl w:val="88F57F7E"/>
    <w:lvl w:ilvl="0" w:tentative="0">
      <w:start w:val="1"/>
      <w:numFmt w:val="decimal"/>
      <w:suff w:val="nothing"/>
      <w:lvlText w:val="（%1）"/>
      <w:lvlJc w:val="left"/>
    </w:lvl>
  </w:abstractNum>
  <w:abstractNum w:abstractNumId="1">
    <w:nsid w:val="8CE36A81"/>
    <w:multiLevelType w:val="singleLevel"/>
    <w:tmpl w:val="8CE36A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2">
    <w:nsid w:val="8E664F22"/>
    <w:multiLevelType w:val="singleLevel"/>
    <w:tmpl w:val="8E664F22"/>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3">
    <w:nsid w:val="E06D19A0"/>
    <w:multiLevelType w:val="singleLevel"/>
    <w:tmpl w:val="E06D19A0"/>
    <w:lvl w:ilvl="0" w:tentative="0">
      <w:start w:val="2"/>
      <w:numFmt w:val="chineseCounting"/>
      <w:suff w:val="nothing"/>
      <w:lvlText w:val="%1、"/>
      <w:lvlJc w:val="left"/>
      <w:rPr>
        <w:rFonts w:hint="eastAsia"/>
      </w:rPr>
    </w:lvl>
  </w:abstractNum>
  <w:abstractNum w:abstractNumId="4">
    <w:nsid w:val="E2424634"/>
    <w:multiLevelType w:val="singleLevel"/>
    <w:tmpl w:val="E2424634"/>
    <w:lvl w:ilvl="0" w:tentative="0">
      <w:start w:val="3"/>
      <w:numFmt w:val="decimal"/>
      <w:suff w:val="nothing"/>
      <w:lvlText w:val="%1、"/>
      <w:lvlJc w:val="left"/>
    </w:lvl>
  </w:abstractNum>
  <w:abstractNum w:abstractNumId="5">
    <w:nsid w:val="0000000D"/>
    <w:multiLevelType w:val="multilevel"/>
    <w:tmpl w:val="0000000D"/>
    <w:lvl w:ilvl="0" w:tentative="0">
      <w:start w:val="1"/>
      <w:numFmt w:val="decimal"/>
      <w:pStyle w:val="17"/>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6896B31"/>
    <w:multiLevelType w:val="singleLevel"/>
    <w:tmpl w:val="06896B31"/>
    <w:lvl w:ilvl="0" w:tentative="0">
      <w:start w:val="13"/>
      <w:numFmt w:val="chineseCounting"/>
      <w:suff w:val="nothing"/>
      <w:lvlText w:val="%1、"/>
      <w:lvlJc w:val="left"/>
      <w:rPr>
        <w:rFonts w:hint="eastAsia"/>
      </w:rPr>
    </w:lvl>
  </w:abstractNum>
  <w:abstractNum w:abstractNumId="8">
    <w:nsid w:val="34A4E721"/>
    <w:multiLevelType w:val="singleLevel"/>
    <w:tmpl w:val="34A4E721"/>
    <w:lvl w:ilvl="0" w:tentative="0">
      <w:start w:val="2"/>
      <w:numFmt w:val="decimal"/>
      <w:suff w:val="nothing"/>
      <w:lvlText w:val="%1、"/>
      <w:lvlJc w:val="left"/>
    </w:lvl>
  </w:abstractNum>
  <w:abstractNum w:abstractNumId="9">
    <w:nsid w:val="3CCACDA2"/>
    <w:multiLevelType w:val="singleLevel"/>
    <w:tmpl w:val="3CCACDA2"/>
    <w:lvl w:ilvl="0" w:tentative="0">
      <w:start w:val="1"/>
      <w:numFmt w:val="decimal"/>
      <w:lvlText w:val="%1."/>
      <w:lvlJc w:val="left"/>
      <w:pPr>
        <w:tabs>
          <w:tab w:val="left" w:pos="312"/>
        </w:tabs>
      </w:pPr>
    </w:lvl>
  </w:abstractNum>
  <w:abstractNum w:abstractNumId="10">
    <w:nsid w:val="42CB25AD"/>
    <w:multiLevelType w:val="singleLevel"/>
    <w:tmpl w:val="42CB25AD"/>
    <w:lvl w:ilvl="0" w:tentative="0">
      <w:start w:val="1"/>
      <w:numFmt w:val="decimal"/>
      <w:lvlText w:val="%1."/>
      <w:lvlJc w:val="left"/>
      <w:pPr>
        <w:tabs>
          <w:tab w:val="left" w:pos="312"/>
        </w:tabs>
      </w:pPr>
    </w:lvl>
  </w:abstractNum>
  <w:num w:numId="1">
    <w:abstractNumId w:val="1"/>
  </w:num>
  <w:num w:numId="2">
    <w:abstractNumId w:val="5"/>
  </w:num>
  <w:num w:numId="3">
    <w:abstractNumId w:val="2"/>
  </w:num>
  <w:num w:numId="4">
    <w:abstractNumId w:val="3"/>
  </w:num>
  <w:num w:numId="5">
    <w:abstractNumId w:val="9"/>
  </w:num>
  <w:num w:numId="6">
    <w:abstractNumId w:val="10"/>
  </w:num>
  <w:num w:numId="7">
    <w:abstractNumId w:val="8"/>
  </w:num>
  <w:num w:numId="8">
    <w:abstractNumId w:val="0"/>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wMDc0ODI0ZWE0MTY3NzU2YmE0NDJiOGZmOWU3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B01361"/>
    <w:rsid w:val="030D5B68"/>
    <w:rsid w:val="03395486"/>
    <w:rsid w:val="034A57A3"/>
    <w:rsid w:val="03552729"/>
    <w:rsid w:val="03764DC8"/>
    <w:rsid w:val="03A74AAC"/>
    <w:rsid w:val="03B92498"/>
    <w:rsid w:val="03CB10DA"/>
    <w:rsid w:val="03CD2705"/>
    <w:rsid w:val="03D101EC"/>
    <w:rsid w:val="041B280B"/>
    <w:rsid w:val="04275653"/>
    <w:rsid w:val="04372E86"/>
    <w:rsid w:val="044A6E51"/>
    <w:rsid w:val="044B1342"/>
    <w:rsid w:val="04A11686"/>
    <w:rsid w:val="04D263BA"/>
    <w:rsid w:val="04DF5F2E"/>
    <w:rsid w:val="04EB042F"/>
    <w:rsid w:val="04EE7F1F"/>
    <w:rsid w:val="050564FC"/>
    <w:rsid w:val="050E2B28"/>
    <w:rsid w:val="051578B0"/>
    <w:rsid w:val="05404C1F"/>
    <w:rsid w:val="05465FAD"/>
    <w:rsid w:val="055E32F7"/>
    <w:rsid w:val="057E74F5"/>
    <w:rsid w:val="05DD4D06"/>
    <w:rsid w:val="05FB6D97"/>
    <w:rsid w:val="06344057"/>
    <w:rsid w:val="068D0EC2"/>
    <w:rsid w:val="06BC13FF"/>
    <w:rsid w:val="06C13ABA"/>
    <w:rsid w:val="06E45A8A"/>
    <w:rsid w:val="06FB4F06"/>
    <w:rsid w:val="07862691"/>
    <w:rsid w:val="07921036"/>
    <w:rsid w:val="07A5520D"/>
    <w:rsid w:val="07E94D14"/>
    <w:rsid w:val="081567C0"/>
    <w:rsid w:val="084542FA"/>
    <w:rsid w:val="08525996"/>
    <w:rsid w:val="08793FA4"/>
    <w:rsid w:val="088A3C0C"/>
    <w:rsid w:val="08DB055E"/>
    <w:rsid w:val="08E2382D"/>
    <w:rsid w:val="08F513DA"/>
    <w:rsid w:val="093F6086"/>
    <w:rsid w:val="09414AC1"/>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D30A3"/>
    <w:rsid w:val="0DBE0DD6"/>
    <w:rsid w:val="0DFC6E71"/>
    <w:rsid w:val="0ED807A8"/>
    <w:rsid w:val="0EE4486D"/>
    <w:rsid w:val="0F0C3DC3"/>
    <w:rsid w:val="0F853A69"/>
    <w:rsid w:val="0FE443F8"/>
    <w:rsid w:val="100735F1"/>
    <w:rsid w:val="10234F21"/>
    <w:rsid w:val="102C4054"/>
    <w:rsid w:val="10967DE9"/>
    <w:rsid w:val="10A342B4"/>
    <w:rsid w:val="10BA3E29"/>
    <w:rsid w:val="10C83D1A"/>
    <w:rsid w:val="10F95DF7"/>
    <w:rsid w:val="114570F3"/>
    <w:rsid w:val="117C4C32"/>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AD2F64"/>
    <w:rsid w:val="14E629C1"/>
    <w:rsid w:val="14E87377"/>
    <w:rsid w:val="14EF7A8C"/>
    <w:rsid w:val="14F926F4"/>
    <w:rsid w:val="150D3199"/>
    <w:rsid w:val="15373CDD"/>
    <w:rsid w:val="154176C4"/>
    <w:rsid w:val="154A4DA1"/>
    <w:rsid w:val="15A00DC2"/>
    <w:rsid w:val="15B45EF5"/>
    <w:rsid w:val="15EA3AD5"/>
    <w:rsid w:val="15F64E85"/>
    <w:rsid w:val="161F6358"/>
    <w:rsid w:val="16344267"/>
    <w:rsid w:val="163A7468"/>
    <w:rsid w:val="16491459"/>
    <w:rsid w:val="166958B5"/>
    <w:rsid w:val="16704C38"/>
    <w:rsid w:val="167364D6"/>
    <w:rsid w:val="16767C95"/>
    <w:rsid w:val="169A1CB5"/>
    <w:rsid w:val="16C84A74"/>
    <w:rsid w:val="1702695E"/>
    <w:rsid w:val="17035AAC"/>
    <w:rsid w:val="173E7BAD"/>
    <w:rsid w:val="17435EA8"/>
    <w:rsid w:val="1744610B"/>
    <w:rsid w:val="1754074B"/>
    <w:rsid w:val="176B26F1"/>
    <w:rsid w:val="176F465F"/>
    <w:rsid w:val="179340C0"/>
    <w:rsid w:val="1798232A"/>
    <w:rsid w:val="17AE032B"/>
    <w:rsid w:val="17B47B13"/>
    <w:rsid w:val="17BB0135"/>
    <w:rsid w:val="17FA2967"/>
    <w:rsid w:val="18025D64"/>
    <w:rsid w:val="1819481A"/>
    <w:rsid w:val="18502FFE"/>
    <w:rsid w:val="185C7304"/>
    <w:rsid w:val="189C7F66"/>
    <w:rsid w:val="18AD3F21"/>
    <w:rsid w:val="1907573A"/>
    <w:rsid w:val="1931657F"/>
    <w:rsid w:val="193208CA"/>
    <w:rsid w:val="19407906"/>
    <w:rsid w:val="19A277FE"/>
    <w:rsid w:val="19A35324"/>
    <w:rsid w:val="19C13A96"/>
    <w:rsid w:val="1A165B79"/>
    <w:rsid w:val="1A257974"/>
    <w:rsid w:val="1A2F6BB8"/>
    <w:rsid w:val="1A5C63C4"/>
    <w:rsid w:val="1A8F74CF"/>
    <w:rsid w:val="1AAE3F81"/>
    <w:rsid w:val="1ADE7ECC"/>
    <w:rsid w:val="1AF36B7D"/>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3A7D4E"/>
    <w:rsid w:val="1D594678"/>
    <w:rsid w:val="1D6F3E9B"/>
    <w:rsid w:val="1E1A5FA1"/>
    <w:rsid w:val="1E1C7862"/>
    <w:rsid w:val="1E2819A6"/>
    <w:rsid w:val="1E370CF6"/>
    <w:rsid w:val="1E5315D0"/>
    <w:rsid w:val="1EC12AD3"/>
    <w:rsid w:val="1F0B5C89"/>
    <w:rsid w:val="1F161A53"/>
    <w:rsid w:val="1F1D7927"/>
    <w:rsid w:val="1F576995"/>
    <w:rsid w:val="1FA12928"/>
    <w:rsid w:val="1FC5753E"/>
    <w:rsid w:val="1FE84E43"/>
    <w:rsid w:val="2004198F"/>
    <w:rsid w:val="201B0BB3"/>
    <w:rsid w:val="201B7029"/>
    <w:rsid w:val="20783067"/>
    <w:rsid w:val="209E05F3"/>
    <w:rsid w:val="20BD6CCC"/>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C148B0"/>
    <w:rsid w:val="24EB3156"/>
    <w:rsid w:val="25046A4F"/>
    <w:rsid w:val="2524556B"/>
    <w:rsid w:val="252E43BF"/>
    <w:rsid w:val="25357778"/>
    <w:rsid w:val="25445C0D"/>
    <w:rsid w:val="25606D56"/>
    <w:rsid w:val="25A8619C"/>
    <w:rsid w:val="25BD776E"/>
    <w:rsid w:val="25E03157"/>
    <w:rsid w:val="26127ABA"/>
    <w:rsid w:val="26543C2E"/>
    <w:rsid w:val="26695716"/>
    <w:rsid w:val="27550294"/>
    <w:rsid w:val="276B56D3"/>
    <w:rsid w:val="279413C6"/>
    <w:rsid w:val="279A1B15"/>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A14CDC"/>
    <w:rsid w:val="2BDD5797"/>
    <w:rsid w:val="2C194708"/>
    <w:rsid w:val="2C536736"/>
    <w:rsid w:val="2C7963E8"/>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17441C"/>
    <w:rsid w:val="2E451FD1"/>
    <w:rsid w:val="2E501652"/>
    <w:rsid w:val="2E5310EA"/>
    <w:rsid w:val="2E6311CC"/>
    <w:rsid w:val="2E6E7A46"/>
    <w:rsid w:val="2E8928E3"/>
    <w:rsid w:val="2EC43793"/>
    <w:rsid w:val="2ED77E99"/>
    <w:rsid w:val="2EDD4A44"/>
    <w:rsid w:val="2EFF2BA5"/>
    <w:rsid w:val="2F2A3BB5"/>
    <w:rsid w:val="2F486363"/>
    <w:rsid w:val="2F666343"/>
    <w:rsid w:val="2FA82F80"/>
    <w:rsid w:val="2FB219C5"/>
    <w:rsid w:val="2FD81D74"/>
    <w:rsid w:val="2FDD486F"/>
    <w:rsid w:val="2FEF6776"/>
    <w:rsid w:val="2FF124EE"/>
    <w:rsid w:val="2FF41FDE"/>
    <w:rsid w:val="2FF7387C"/>
    <w:rsid w:val="301B756B"/>
    <w:rsid w:val="30640F12"/>
    <w:rsid w:val="3068139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2F72FD"/>
    <w:rsid w:val="327B0A59"/>
    <w:rsid w:val="32CC7242"/>
    <w:rsid w:val="32D459FD"/>
    <w:rsid w:val="32FF5E98"/>
    <w:rsid w:val="33003623"/>
    <w:rsid w:val="3364747B"/>
    <w:rsid w:val="336A38E6"/>
    <w:rsid w:val="33945FB2"/>
    <w:rsid w:val="33B026C0"/>
    <w:rsid w:val="33BD47D7"/>
    <w:rsid w:val="33F97BC3"/>
    <w:rsid w:val="343A22CA"/>
    <w:rsid w:val="345614B9"/>
    <w:rsid w:val="34880F47"/>
    <w:rsid w:val="34AA710F"/>
    <w:rsid w:val="34FD4E2A"/>
    <w:rsid w:val="35247840"/>
    <w:rsid w:val="354F32F4"/>
    <w:rsid w:val="355E0625"/>
    <w:rsid w:val="35CD2498"/>
    <w:rsid w:val="35D501BC"/>
    <w:rsid w:val="35E548A3"/>
    <w:rsid w:val="360F36CE"/>
    <w:rsid w:val="362C24D2"/>
    <w:rsid w:val="367D2A73"/>
    <w:rsid w:val="3684230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721AED"/>
    <w:rsid w:val="39BC1DBE"/>
    <w:rsid w:val="39BF365D"/>
    <w:rsid w:val="39DD3AE3"/>
    <w:rsid w:val="3A156ACB"/>
    <w:rsid w:val="3A3D50E8"/>
    <w:rsid w:val="3A86400A"/>
    <w:rsid w:val="3A885DF8"/>
    <w:rsid w:val="3AFB06C4"/>
    <w:rsid w:val="3B12471E"/>
    <w:rsid w:val="3B252B62"/>
    <w:rsid w:val="3B471B5C"/>
    <w:rsid w:val="3BCB0097"/>
    <w:rsid w:val="3C3B3899"/>
    <w:rsid w:val="3C700C3E"/>
    <w:rsid w:val="3C7B487F"/>
    <w:rsid w:val="3CC80A7A"/>
    <w:rsid w:val="3CD94A35"/>
    <w:rsid w:val="3CFB49AC"/>
    <w:rsid w:val="3D255ECD"/>
    <w:rsid w:val="3D65276D"/>
    <w:rsid w:val="3D665594"/>
    <w:rsid w:val="3D7125F1"/>
    <w:rsid w:val="3D7A6218"/>
    <w:rsid w:val="3D7F0546"/>
    <w:rsid w:val="3D9D3CB5"/>
    <w:rsid w:val="3DE73182"/>
    <w:rsid w:val="3DEB4A20"/>
    <w:rsid w:val="3DF53AF1"/>
    <w:rsid w:val="3E3C050B"/>
    <w:rsid w:val="3E600908"/>
    <w:rsid w:val="3EE3506A"/>
    <w:rsid w:val="3EEC4EF4"/>
    <w:rsid w:val="3F60143E"/>
    <w:rsid w:val="3F656A54"/>
    <w:rsid w:val="3F9614BE"/>
    <w:rsid w:val="3FDF0D9C"/>
    <w:rsid w:val="3FF96622"/>
    <w:rsid w:val="40591F07"/>
    <w:rsid w:val="407056B1"/>
    <w:rsid w:val="415E7BFF"/>
    <w:rsid w:val="4162149D"/>
    <w:rsid w:val="41807B75"/>
    <w:rsid w:val="41C102A8"/>
    <w:rsid w:val="41C23CEA"/>
    <w:rsid w:val="41E33C60"/>
    <w:rsid w:val="4203166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B6577B"/>
    <w:rsid w:val="45DD7344"/>
    <w:rsid w:val="4613396A"/>
    <w:rsid w:val="4614088C"/>
    <w:rsid w:val="46283A22"/>
    <w:rsid w:val="4645243B"/>
    <w:rsid w:val="46480E02"/>
    <w:rsid w:val="46642713"/>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90B5F77"/>
    <w:rsid w:val="492C17F1"/>
    <w:rsid w:val="492C413F"/>
    <w:rsid w:val="493041AC"/>
    <w:rsid w:val="493556E9"/>
    <w:rsid w:val="496164DE"/>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6495A"/>
    <w:rsid w:val="4B3F510C"/>
    <w:rsid w:val="4B58121B"/>
    <w:rsid w:val="4B5D12AD"/>
    <w:rsid w:val="4B7E5126"/>
    <w:rsid w:val="4B81576F"/>
    <w:rsid w:val="4B91219E"/>
    <w:rsid w:val="4BB65798"/>
    <w:rsid w:val="4BBC17AA"/>
    <w:rsid w:val="4BF10A2C"/>
    <w:rsid w:val="4BFC24EE"/>
    <w:rsid w:val="4C2537F3"/>
    <w:rsid w:val="4C325F10"/>
    <w:rsid w:val="4C4208EE"/>
    <w:rsid w:val="4C9E7DEF"/>
    <w:rsid w:val="4D510618"/>
    <w:rsid w:val="4D612F58"/>
    <w:rsid w:val="4D800D3B"/>
    <w:rsid w:val="4D875DE8"/>
    <w:rsid w:val="4D9F3131"/>
    <w:rsid w:val="4DB14BCF"/>
    <w:rsid w:val="4DCC2E9C"/>
    <w:rsid w:val="4DEE642A"/>
    <w:rsid w:val="4DF97B48"/>
    <w:rsid w:val="4DFA1815"/>
    <w:rsid w:val="4E164964"/>
    <w:rsid w:val="4E1E499E"/>
    <w:rsid w:val="4E3819D6"/>
    <w:rsid w:val="4E3C6BD2"/>
    <w:rsid w:val="4E40254C"/>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9E5892"/>
    <w:rsid w:val="52A31916"/>
    <w:rsid w:val="52DA52F6"/>
    <w:rsid w:val="532E1E14"/>
    <w:rsid w:val="53307101"/>
    <w:rsid w:val="534B7B80"/>
    <w:rsid w:val="537B7E7C"/>
    <w:rsid w:val="5382777D"/>
    <w:rsid w:val="53915C12"/>
    <w:rsid w:val="53B316E5"/>
    <w:rsid w:val="53B80121"/>
    <w:rsid w:val="53C65239"/>
    <w:rsid w:val="53EB5322"/>
    <w:rsid w:val="53EE096F"/>
    <w:rsid w:val="540029D4"/>
    <w:rsid w:val="5415414D"/>
    <w:rsid w:val="54286CFD"/>
    <w:rsid w:val="54680C9E"/>
    <w:rsid w:val="548076E2"/>
    <w:rsid w:val="54A31759"/>
    <w:rsid w:val="54E564A4"/>
    <w:rsid w:val="551E160F"/>
    <w:rsid w:val="5536081F"/>
    <w:rsid w:val="55545149"/>
    <w:rsid w:val="556E7FB9"/>
    <w:rsid w:val="557F77F3"/>
    <w:rsid w:val="55BF0815"/>
    <w:rsid w:val="55C7591B"/>
    <w:rsid w:val="55E34CE0"/>
    <w:rsid w:val="55EB785C"/>
    <w:rsid w:val="560721BC"/>
    <w:rsid w:val="564B6219"/>
    <w:rsid w:val="567E247E"/>
    <w:rsid w:val="56C64DC4"/>
    <w:rsid w:val="56F40992"/>
    <w:rsid w:val="57057D36"/>
    <w:rsid w:val="570D18EF"/>
    <w:rsid w:val="571E156B"/>
    <w:rsid w:val="572728F4"/>
    <w:rsid w:val="57354C81"/>
    <w:rsid w:val="5738418D"/>
    <w:rsid w:val="574036C7"/>
    <w:rsid w:val="574F7976"/>
    <w:rsid w:val="57830141"/>
    <w:rsid w:val="57AF2B0B"/>
    <w:rsid w:val="57B41ECF"/>
    <w:rsid w:val="57B503D9"/>
    <w:rsid w:val="57E427B4"/>
    <w:rsid w:val="57E722A5"/>
    <w:rsid w:val="58053921"/>
    <w:rsid w:val="58197612"/>
    <w:rsid w:val="582C7CB7"/>
    <w:rsid w:val="58B8154B"/>
    <w:rsid w:val="58D50AA5"/>
    <w:rsid w:val="58D91320"/>
    <w:rsid w:val="590803BD"/>
    <w:rsid w:val="590C30CF"/>
    <w:rsid w:val="590C3AC5"/>
    <w:rsid w:val="591E2269"/>
    <w:rsid w:val="591F662B"/>
    <w:rsid w:val="5943350B"/>
    <w:rsid w:val="595D173E"/>
    <w:rsid w:val="59C77C98"/>
    <w:rsid w:val="59FD5DAF"/>
    <w:rsid w:val="5A596738"/>
    <w:rsid w:val="5A64590F"/>
    <w:rsid w:val="5A7F67C4"/>
    <w:rsid w:val="5A8C0EE1"/>
    <w:rsid w:val="5AC31CBB"/>
    <w:rsid w:val="5ACA6DB3"/>
    <w:rsid w:val="5B016795"/>
    <w:rsid w:val="5B040ECB"/>
    <w:rsid w:val="5B0B44FC"/>
    <w:rsid w:val="5B316936"/>
    <w:rsid w:val="5B7C0F56"/>
    <w:rsid w:val="5C6A7000"/>
    <w:rsid w:val="5CB34F40"/>
    <w:rsid w:val="5CED41B0"/>
    <w:rsid w:val="5D1C6C66"/>
    <w:rsid w:val="5D2E2DF3"/>
    <w:rsid w:val="5D3F048D"/>
    <w:rsid w:val="5D4220C0"/>
    <w:rsid w:val="5D4D06C3"/>
    <w:rsid w:val="5D5552CD"/>
    <w:rsid w:val="5D5F6439"/>
    <w:rsid w:val="5D8B6EF7"/>
    <w:rsid w:val="5DAD53F7"/>
    <w:rsid w:val="5DBD392A"/>
    <w:rsid w:val="5DD913BA"/>
    <w:rsid w:val="5DE352BC"/>
    <w:rsid w:val="5DF9063C"/>
    <w:rsid w:val="5E0F7E5F"/>
    <w:rsid w:val="5E6131AA"/>
    <w:rsid w:val="5E622685"/>
    <w:rsid w:val="5E652175"/>
    <w:rsid w:val="5E653F23"/>
    <w:rsid w:val="5EC724E8"/>
    <w:rsid w:val="5ECD5376"/>
    <w:rsid w:val="5F4C6560"/>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931AD5"/>
    <w:rsid w:val="61965A39"/>
    <w:rsid w:val="61C40F61"/>
    <w:rsid w:val="61C927D1"/>
    <w:rsid w:val="61E01FB9"/>
    <w:rsid w:val="6223212B"/>
    <w:rsid w:val="622A1BC3"/>
    <w:rsid w:val="623C143F"/>
    <w:rsid w:val="62403F00"/>
    <w:rsid w:val="624B5B3C"/>
    <w:rsid w:val="625C0C79"/>
    <w:rsid w:val="625D2A79"/>
    <w:rsid w:val="62727400"/>
    <w:rsid w:val="62B40D3D"/>
    <w:rsid w:val="62C76440"/>
    <w:rsid w:val="62EB342A"/>
    <w:rsid w:val="63174ACA"/>
    <w:rsid w:val="6320666B"/>
    <w:rsid w:val="633A597E"/>
    <w:rsid w:val="63416D0D"/>
    <w:rsid w:val="63471E49"/>
    <w:rsid w:val="639A4212"/>
    <w:rsid w:val="63BA086D"/>
    <w:rsid w:val="63BD68CB"/>
    <w:rsid w:val="63C416EC"/>
    <w:rsid w:val="63D87E03"/>
    <w:rsid w:val="63F97123"/>
    <w:rsid w:val="6416146D"/>
    <w:rsid w:val="64202DC6"/>
    <w:rsid w:val="643F6D26"/>
    <w:rsid w:val="645C7B76"/>
    <w:rsid w:val="64794284"/>
    <w:rsid w:val="647A73BB"/>
    <w:rsid w:val="6493693E"/>
    <w:rsid w:val="64B21544"/>
    <w:rsid w:val="64F337E4"/>
    <w:rsid w:val="64F953C5"/>
    <w:rsid w:val="651E6BDA"/>
    <w:rsid w:val="655F4BD9"/>
    <w:rsid w:val="65660CAD"/>
    <w:rsid w:val="656C3DE9"/>
    <w:rsid w:val="659B10A9"/>
    <w:rsid w:val="65C72CDF"/>
    <w:rsid w:val="65D04378"/>
    <w:rsid w:val="65DA6FA5"/>
    <w:rsid w:val="65E814B5"/>
    <w:rsid w:val="66091638"/>
    <w:rsid w:val="660F2DA7"/>
    <w:rsid w:val="66533FE7"/>
    <w:rsid w:val="6655487D"/>
    <w:rsid w:val="666106F4"/>
    <w:rsid w:val="66EA3218"/>
    <w:rsid w:val="67001B4B"/>
    <w:rsid w:val="671C4CE5"/>
    <w:rsid w:val="672C3830"/>
    <w:rsid w:val="67672D81"/>
    <w:rsid w:val="67E76BFB"/>
    <w:rsid w:val="67EE0225"/>
    <w:rsid w:val="68103613"/>
    <w:rsid w:val="68AD274F"/>
    <w:rsid w:val="68D47C61"/>
    <w:rsid w:val="68FE744E"/>
    <w:rsid w:val="69384FEB"/>
    <w:rsid w:val="69565452"/>
    <w:rsid w:val="69726339"/>
    <w:rsid w:val="69807E63"/>
    <w:rsid w:val="69845BA5"/>
    <w:rsid w:val="69AD6EF9"/>
    <w:rsid w:val="69DC1C5D"/>
    <w:rsid w:val="69DD3507"/>
    <w:rsid w:val="6A413A96"/>
    <w:rsid w:val="6A63194C"/>
    <w:rsid w:val="6A8A4544"/>
    <w:rsid w:val="6A975464"/>
    <w:rsid w:val="6AF42ACD"/>
    <w:rsid w:val="6AFA59F3"/>
    <w:rsid w:val="6B373FE9"/>
    <w:rsid w:val="6B7638B3"/>
    <w:rsid w:val="6B7C4F42"/>
    <w:rsid w:val="6B807728"/>
    <w:rsid w:val="6B8455B2"/>
    <w:rsid w:val="6B85074F"/>
    <w:rsid w:val="6B915026"/>
    <w:rsid w:val="6BA449DC"/>
    <w:rsid w:val="6BB169FA"/>
    <w:rsid w:val="6BCA3618"/>
    <w:rsid w:val="6BDF5F73"/>
    <w:rsid w:val="6BE83DFD"/>
    <w:rsid w:val="6BE87C52"/>
    <w:rsid w:val="6C336835"/>
    <w:rsid w:val="6C3B5886"/>
    <w:rsid w:val="6C690350"/>
    <w:rsid w:val="6CA80624"/>
    <w:rsid w:val="6CC717F3"/>
    <w:rsid w:val="6CD01102"/>
    <w:rsid w:val="6CFB48B3"/>
    <w:rsid w:val="6D153EF8"/>
    <w:rsid w:val="6D174A55"/>
    <w:rsid w:val="6D4A2BEE"/>
    <w:rsid w:val="6D582400"/>
    <w:rsid w:val="6D7A1AA2"/>
    <w:rsid w:val="6D8A174E"/>
    <w:rsid w:val="6D940B27"/>
    <w:rsid w:val="6DA700C4"/>
    <w:rsid w:val="6DD21EDE"/>
    <w:rsid w:val="6DFE6A84"/>
    <w:rsid w:val="6E05302D"/>
    <w:rsid w:val="6E0C6169"/>
    <w:rsid w:val="6E275E4D"/>
    <w:rsid w:val="6E672A38"/>
    <w:rsid w:val="6E7C0E27"/>
    <w:rsid w:val="6E9C531E"/>
    <w:rsid w:val="6EAB5C0E"/>
    <w:rsid w:val="6EE601AB"/>
    <w:rsid w:val="6EFA06B8"/>
    <w:rsid w:val="6F3109D8"/>
    <w:rsid w:val="6F4F2504"/>
    <w:rsid w:val="6F5140F5"/>
    <w:rsid w:val="6F715C7B"/>
    <w:rsid w:val="6F747EDB"/>
    <w:rsid w:val="6F7E184F"/>
    <w:rsid w:val="6FAF14A2"/>
    <w:rsid w:val="6FB27E63"/>
    <w:rsid w:val="6FBF2B9C"/>
    <w:rsid w:val="6FE21452"/>
    <w:rsid w:val="6FEA072C"/>
    <w:rsid w:val="70103B63"/>
    <w:rsid w:val="702552C0"/>
    <w:rsid w:val="7027521C"/>
    <w:rsid w:val="706311B6"/>
    <w:rsid w:val="70687A06"/>
    <w:rsid w:val="70D91FB4"/>
    <w:rsid w:val="710B095A"/>
    <w:rsid w:val="716F0B64"/>
    <w:rsid w:val="717958C4"/>
    <w:rsid w:val="71836CDA"/>
    <w:rsid w:val="71CF7BDA"/>
    <w:rsid w:val="71D945B4"/>
    <w:rsid w:val="71F72C8D"/>
    <w:rsid w:val="72080AD4"/>
    <w:rsid w:val="721E450C"/>
    <w:rsid w:val="72271FE2"/>
    <w:rsid w:val="726E2F4F"/>
    <w:rsid w:val="727017A2"/>
    <w:rsid w:val="727D3192"/>
    <w:rsid w:val="72C174C2"/>
    <w:rsid w:val="72C47013"/>
    <w:rsid w:val="72D354A8"/>
    <w:rsid w:val="72D6655E"/>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4F6387A"/>
    <w:rsid w:val="750C6A4F"/>
    <w:rsid w:val="750E0A19"/>
    <w:rsid w:val="751C396C"/>
    <w:rsid w:val="75864340"/>
    <w:rsid w:val="75E81314"/>
    <w:rsid w:val="762D19E3"/>
    <w:rsid w:val="76377AFB"/>
    <w:rsid w:val="76432269"/>
    <w:rsid w:val="764E3D4E"/>
    <w:rsid w:val="766308F1"/>
    <w:rsid w:val="769149E0"/>
    <w:rsid w:val="76D46F31"/>
    <w:rsid w:val="771630A2"/>
    <w:rsid w:val="77463779"/>
    <w:rsid w:val="77670EFF"/>
    <w:rsid w:val="77AD62C7"/>
    <w:rsid w:val="77B30FB2"/>
    <w:rsid w:val="77F47B34"/>
    <w:rsid w:val="77F739E6"/>
    <w:rsid w:val="780A371A"/>
    <w:rsid w:val="782701E9"/>
    <w:rsid w:val="783C764B"/>
    <w:rsid w:val="785C6E37"/>
    <w:rsid w:val="786B5CE9"/>
    <w:rsid w:val="78813C7A"/>
    <w:rsid w:val="78B2790D"/>
    <w:rsid w:val="7908577F"/>
    <w:rsid w:val="790A76D6"/>
    <w:rsid w:val="79200D1B"/>
    <w:rsid w:val="79214144"/>
    <w:rsid w:val="796C3F60"/>
    <w:rsid w:val="796E7CD8"/>
    <w:rsid w:val="7973709D"/>
    <w:rsid w:val="79786860"/>
    <w:rsid w:val="79A22D49"/>
    <w:rsid w:val="79D20F2B"/>
    <w:rsid w:val="79D52367"/>
    <w:rsid w:val="79E9735F"/>
    <w:rsid w:val="7A803E13"/>
    <w:rsid w:val="7A951295"/>
    <w:rsid w:val="7AD94113"/>
    <w:rsid w:val="7ADA6E5C"/>
    <w:rsid w:val="7ADC59C0"/>
    <w:rsid w:val="7AE75F94"/>
    <w:rsid w:val="7AE91D0C"/>
    <w:rsid w:val="7B136D89"/>
    <w:rsid w:val="7B2C18C4"/>
    <w:rsid w:val="7B4D4751"/>
    <w:rsid w:val="7B776EB0"/>
    <w:rsid w:val="7B7A265C"/>
    <w:rsid w:val="7B9A4DB4"/>
    <w:rsid w:val="7BB3231A"/>
    <w:rsid w:val="7C037D98"/>
    <w:rsid w:val="7C136915"/>
    <w:rsid w:val="7C727ADF"/>
    <w:rsid w:val="7C7750F6"/>
    <w:rsid w:val="7C813895"/>
    <w:rsid w:val="7C8B11D7"/>
    <w:rsid w:val="7CD97B5E"/>
    <w:rsid w:val="7CDB5685"/>
    <w:rsid w:val="7D0B0319"/>
    <w:rsid w:val="7D0F532E"/>
    <w:rsid w:val="7D133070"/>
    <w:rsid w:val="7D6E7A51"/>
    <w:rsid w:val="7D7E4745"/>
    <w:rsid w:val="7E010708"/>
    <w:rsid w:val="7E4360FD"/>
    <w:rsid w:val="7E6065D4"/>
    <w:rsid w:val="7E6E586D"/>
    <w:rsid w:val="7ED66A06"/>
    <w:rsid w:val="7F0D1EF0"/>
    <w:rsid w:val="7F201A75"/>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6"/>
    <w:next w:val="7"/>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等线" w:hAnsi="等线" w:eastAsia="等线"/>
    </w:rPr>
  </w:style>
  <w:style w:type="paragraph" w:styleId="3">
    <w:name w:val="Body Text Indent"/>
    <w:basedOn w:val="1"/>
    <w:next w:val="1"/>
    <w:link w:val="51"/>
    <w:qFormat/>
    <w:uiPriority w:val="0"/>
    <w:pPr>
      <w:spacing w:line="200" w:lineRule="atLeast"/>
      <w:ind w:firstLine="301"/>
    </w:pPr>
    <w:rPr>
      <w:sz w:val="21"/>
    </w:rPr>
  </w:style>
  <w:style w:type="paragraph" w:styleId="6">
    <w:name w:val="toa heading"/>
    <w:basedOn w:val="1"/>
    <w:next w:val="1"/>
    <w:semiHidden/>
    <w:qFormat/>
    <w:uiPriority w:val="0"/>
    <w:pPr>
      <w:spacing w:before="120"/>
    </w:pPr>
    <w:rPr>
      <w:rFonts w:ascii="Arial" w:hAnsi="Arial" w:cs="Arial"/>
      <w:sz w:val="24"/>
    </w:rPr>
  </w:style>
  <w:style w:type="paragraph" w:styleId="7">
    <w:name w:val="Title"/>
    <w:basedOn w:val="1"/>
    <w:next w:val="1"/>
    <w:link w:val="57"/>
    <w:qFormat/>
    <w:uiPriority w:val="0"/>
    <w:pPr>
      <w:spacing w:before="240" w:after="60"/>
      <w:jc w:val="center"/>
      <w:outlineLvl w:val="0"/>
    </w:pPr>
    <w:rPr>
      <w:rFonts w:ascii="Arial" w:hAnsi="Arial" w:cs="Arial"/>
      <w:b/>
      <w:bCs/>
      <w:sz w:val="32"/>
      <w:szCs w:val="32"/>
    </w:rPr>
  </w:style>
  <w:style w:type="paragraph" w:styleId="8">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9">
    <w:name w:val="Normal Indent"/>
    <w:basedOn w:val="1"/>
    <w:next w:val="1"/>
    <w:qFormat/>
    <w:uiPriority w:val="0"/>
    <w:pPr>
      <w:ind w:firstLine="420"/>
    </w:pPr>
    <w:rPr>
      <w:sz w:val="21"/>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List Bullet"/>
    <w:basedOn w:val="1"/>
    <w:next w:val="1"/>
    <w:semiHidden/>
    <w:unhideWhenUsed/>
    <w:qFormat/>
    <w:uiPriority w:val="99"/>
    <w:pPr>
      <w:numPr>
        <w:ilvl w:val="0"/>
        <w:numId w:val="1"/>
      </w:numPr>
    </w:pPr>
  </w:style>
  <w:style w:type="paragraph" w:styleId="12">
    <w:name w:val="annotation text"/>
    <w:basedOn w:val="1"/>
    <w:link w:val="50"/>
    <w:unhideWhenUsed/>
    <w:qFormat/>
    <w:uiPriority w:val="99"/>
    <w:pPr>
      <w:jc w:val="left"/>
    </w:pPr>
  </w:style>
  <w:style w:type="paragraph" w:styleId="13">
    <w:name w:val="Body Text 3"/>
    <w:basedOn w:val="1"/>
    <w:qFormat/>
    <w:uiPriority w:val="0"/>
    <w:pPr>
      <w:snapToGrid w:val="0"/>
      <w:spacing w:before="50" w:after="50"/>
    </w:pPr>
    <w:rPr>
      <w:rFonts w:hAnsi="宋体" w:eastAsia="仿宋_GB2312"/>
      <w:b/>
      <w:bCs/>
      <w:sz w:val="24"/>
      <w:szCs w:val="20"/>
    </w:rPr>
  </w:style>
  <w:style w:type="paragraph" w:styleId="14">
    <w:name w:val="Body Text"/>
    <w:basedOn w:val="1"/>
    <w:next w:val="15"/>
    <w:link w:val="49"/>
    <w:qFormat/>
    <w:uiPriority w:val="99"/>
    <w:pPr>
      <w:spacing w:after="120"/>
    </w:pPr>
    <w:rPr>
      <w:sz w:val="21"/>
    </w:rPr>
  </w:style>
  <w:style w:type="paragraph" w:styleId="15">
    <w:name w:val="Body Text First Indent"/>
    <w:basedOn w:val="14"/>
    <w:next w:val="16"/>
    <w:unhideWhenUsed/>
    <w:qFormat/>
    <w:uiPriority w:val="0"/>
    <w:pPr>
      <w:ind w:firstLine="420" w:firstLineChars="100"/>
    </w:pPr>
    <w:rPr>
      <w:rFonts w:eastAsia="仿宋_GB2312"/>
    </w:rPr>
  </w:style>
  <w:style w:type="paragraph" w:styleId="16">
    <w:name w:val="toc 6"/>
    <w:basedOn w:val="1"/>
    <w:next w:val="1"/>
    <w:qFormat/>
    <w:uiPriority w:val="39"/>
    <w:pPr>
      <w:widowControl/>
      <w:ind w:left="1000"/>
      <w:jc w:val="left"/>
    </w:pPr>
    <w:rPr>
      <w:kern w:val="0"/>
      <w:sz w:val="18"/>
      <w:szCs w:val="20"/>
    </w:rPr>
  </w:style>
  <w:style w:type="paragraph" w:styleId="17">
    <w:name w:val="List Number 3"/>
    <w:basedOn w:val="1"/>
    <w:qFormat/>
    <w:uiPriority w:val="0"/>
    <w:pPr>
      <w:numPr>
        <w:ilvl w:val="0"/>
        <w:numId w:val="2"/>
      </w:numPr>
      <w:tabs>
        <w:tab w:val="left" w:pos="1200"/>
      </w:tabs>
      <w:ind w:left="720"/>
    </w:pPr>
    <w:rPr>
      <w:sz w:val="21"/>
    </w:rPr>
  </w:style>
  <w:style w:type="paragraph" w:styleId="18">
    <w:name w:val="List 2"/>
    <w:basedOn w:val="1"/>
    <w:qFormat/>
    <w:uiPriority w:val="0"/>
    <w:pPr>
      <w:ind w:left="200" w:leftChars="200" w:hanging="200" w:hangingChars="200"/>
    </w:pPr>
  </w:style>
  <w:style w:type="paragraph" w:styleId="19">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0">
    <w:name w:val="List Bullet 2"/>
    <w:basedOn w:val="1"/>
    <w:next w:val="11"/>
    <w:semiHidden/>
    <w:unhideWhenUsed/>
    <w:qFormat/>
    <w:uiPriority w:val="99"/>
    <w:pPr>
      <w:numPr>
        <w:ilvl w:val="0"/>
        <w:numId w:val="3"/>
      </w:numPr>
    </w:pPr>
  </w:style>
  <w:style w:type="paragraph" w:styleId="21">
    <w:name w:val="Plain Text"/>
    <w:basedOn w:val="1"/>
    <w:link w:val="52"/>
    <w:qFormat/>
    <w:uiPriority w:val="0"/>
    <w:pPr>
      <w:spacing w:before="156" w:beforeLines="50" w:after="156" w:afterLines="50" w:line="400" w:lineRule="atLeast"/>
    </w:pPr>
    <w:rPr>
      <w:rFonts w:hint="eastAsia" w:ascii="宋体" w:hAnsi="Courier New"/>
      <w:b/>
      <w:sz w:val="24"/>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snapToGrid w:val="0"/>
      <w:ind w:firstLine="542" w:firstLineChars="225"/>
    </w:pPr>
    <w:rPr>
      <w:rFonts w:ascii="仿宋_GB2312" w:hAnsi="宋体" w:cs="Arial"/>
      <w:b/>
      <w:bCs/>
      <w:color w:val="000000"/>
      <w:sz w:val="24"/>
    </w:rPr>
  </w:style>
  <w:style w:type="paragraph" w:styleId="24">
    <w:name w:val="Balloon Text"/>
    <w:basedOn w:val="1"/>
    <w:link w:val="53"/>
    <w:qFormat/>
    <w:uiPriority w:val="0"/>
    <w:rPr>
      <w:sz w:val="18"/>
      <w:szCs w:val="18"/>
    </w:rPr>
  </w:style>
  <w:style w:type="paragraph" w:styleId="25">
    <w:name w:val="footer"/>
    <w:basedOn w:val="1"/>
    <w:link w:val="54"/>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rPr>
      <w:sz w:val="21"/>
    </w:rPr>
  </w:style>
  <w:style w:type="paragraph" w:styleId="29">
    <w:name w:val="Subtitle"/>
    <w:basedOn w:val="1"/>
    <w:next w:val="1"/>
    <w:qFormat/>
    <w:uiPriority w:val="11"/>
    <w:pPr>
      <w:spacing w:after="60"/>
      <w:jc w:val="center"/>
      <w:outlineLvl w:val="1"/>
    </w:pPr>
    <w:rPr>
      <w:rFonts w:ascii="Cambria" w:hAnsi="Cambria"/>
    </w:rPr>
  </w:style>
  <w:style w:type="paragraph" w:styleId="30">
    <w:name w:val="List"/>
    <w:basedOn w:val="1"/>
    <w:qFormat/>
    <w:uiPriority w:val="0"/>
    <w:pPr>
      <w:ind w:left="200" w:hanging="200" w:hangingChars="200"/>
    </w:pPr>
  </w:style>
  <w:style w:type="paragraph" w:styleId="31">
    <w:name w:val="footnote text"/>
    <w:basedOn w:val="1"/>
    <w:qFormat/>
    <w:uiPriority w:val="0"/>
    <w:pPr>
      <w:snapToGrid w:val="0"/>
      <w:jc w:val="left"/>
    </w:pPr>
    <w:rPr>
      <w:rFonts w:eastAsia="仿宋_GB2312"/>
      <w:sz w:val="18"/>
      <w:szCs w:val="20"/>
    </w:rPr>
  </w:style>
  <w:style w:type="paragraph" w:styleId="32">
    <w:name w:val="Body Text Indent 3"/>
    <w:basedOn w:val="1"/>
    <w:qFormat/>
    <w:uiPriority w:val="0"/>
    <w:pPr>
      <w:spacing w:after="120"/>
      <w:ind w:left="420" w:leftChars="200"/>
    </w:pPr>
    <w:rPr>
      <w:sz w:val="16"/>
      <w:szCs w:val="16"/>
    </w:rPr>
  </w:style>
  <w:style w:type="paragraph" w:styleId="33">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6">
    <w:name w:val="annotation subject"/>
    <w:basedOn w:val="12"/>
    <w:next w:val="12"/>
    <w:link w:val="58"/>
    <w:unhideWhenUsed/>
    <w:qFormat/>
    <w:uiPriority w:val="99"/>
    <w:rPr>
      <w:b/>
      <w:bCs/>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14"/>
    <w:qFormat/>
    <w:uiPriority w:val="99"/>
    <w:rPr>
      <w:kern w:val="2"/>
      <w:sz w:val="21"/>
      <w:szCs w:val="24"/>
    </w:rPr>
  </w:style>
  <w:style w:type="character" w:customStyle="1" w:styleId="50">
    <w:name w:val="批注文字 Char"/>
    <w:link w:val="12"/>
    <w:semiHidden/>
    <w:qFormat/>
    <w:uiPriority w:val="99"/>
    <w:rPr>
      <w:kern w:val="2"/>
      <w:sz w:val="28"/>
      <w:szCs w:val="24"/>
    </w:rPr>
  </w:style>
  <w:style w:type="character" w:customStyle="1" w:styleId="51">
    <w:name w:val="正文文本缩进 Char"/>
    <w:link w:val="3"/>
    <w:qFormat/>
    <w:uiPriority w:val="0"/>
    <w:rPr>
      <w:kern w:val="2"/>
      <w:sz w:val="21"/>
      <w:szCs w:val="24"/>
    </w:rPr>
  </w:style>
  <w:style w:type="character" w:customStyle="1" w:styleId="52">
    <w:name w:val="纯文本 Char2"/>
    <w:link w:val="21"/>
    <w:qFormat/>
    <w:uiPriority w:val="0"/>
    <w:rPr>
      <w:rFonts w:hint="eastAsia" w:ascii="宋体" w:hAnsi="Courier New" w:eastAsia="宋体" w:cs="宋体"/>
      <w:b/>
      <w:kern w:val="2"/>
      <w:sz w:val="24"/>
      <w:szCs w:val="24"/>
    </w:rPr>
  </w:style>
  <w:style w:type="character" w:customStyle="1" w:styleId="53">
    <w:name w:val="批注框文本 Char"/>
    <w:link w:val="24"/>
    <w:qFormat/>
    <w:uiPriority w:val="0"/>
    <w:rPr>
      <w:kern w:val="2"/>
      <w:sz w:val="18"/>
      <w:szCs w:val="18"/>
    </w:rPr>
  </w:style>
  <w:style w:type="character" w:customStyle="1" w:styleId="54">
    <w:name w:val="页脚 Char"/>
    <w:link w:val="25"/>
    <w:qFormat/>
    <w:uiPriority w:val="99"/>
    <w:rPr>
      <w:kern w:val="2"/>
      <w:sz w:val="18"/>
      <w:szCs w:val="18"/>
    </w:rPr>
  </w:style>
  <w:style w:type="character" w:customStyle="1" w:styleId="55">
    <w:name w:val="页眉 Char"/>
    <w:link w:val="27"/>
    <w:qFormat/>
    <w:uiPriority w:val="0"/>
    <w:rPr>
      <w:kern w:val="2"/>
      <w:sz w:val="18"/>
      <w:szCs w:val="18"/>
    </w:rPr>
  </w:style>
  <w:style w:type="character" w:customStyle="1" w:styleId="56">
    <w:name w:val="普通(网站) Char"/>
    <w:link w:val="35"/>
    <w:qFormat/>
    <w:uiPriority w:val="0"/>
    <w:rPr>
      <w:rFonts w:hint="eastAsia" w:ascii="宋体" w:hAnsi="宋体" w:eastAsia="宋体" w:cs="宋体"/>
      <w:sz w:val="24"/>
      <w:szCs w:val="24"/>
    </w:rPr>
  </w:style>
  <w:style w:type="character" w:customStyle="1" w:styleId="57">
    <w:name w:val="标题 Char"/>
    <w:link w:val="7"/>
    <w:qFormat/>
    <w:uiPriority w:val="0"/>
    <w:rPr>
      <w:rFonts w:ascii="Cambria" w:hAnsi="Cambria" w:eastAsia="Cambria" w:cs="Times New Roman"/>
      <w:b/>
      <w:kern w:val="2"/>
      <w:sz w:val="32"/>
      <w:szCs w:val="32"/>
    </w:rPr>
  </w:style>
  <w:style w:type="character" w:customStyle="1" w:styleId="58">
    <w:name w:val="批注主题 Char"/>
    <w:link w:val="36"/>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14"/>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character" w:customStyle="1" w:styleId="192">
    <w:name w:val="font21"/>
    <w:basedOn w:val="3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jpe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41</Pages>
  <Words>22598</Words>
  <Characters>24063</Characters>
  <Lines>320</Lines>
  <Paragraphs>90</Paragraphs>
  <TotalTime>54</TotalTime>
  <ScaleCrop>false</ScaleCrop>
  <LinksUpToDate>false</LinksUpToDate>
  <CharactersWithSpaces>25859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建设咨询</cp:lastModifiedBy>
  <cp:lastPrinted>2024-07-23T00:45:00Z</cp:lastPrinted>
  <dcterms:modified xsi:type="dcterms:W3CDTF">2024-07-25T01:17:35Z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EC25B712DF2C47C984695A4FDD819046_13</vt:lpwstr>
  </property>
</Properties>
</file>