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D3B3C">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14:paraId="1DB63A3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72E3825A">
      <w:pPr>
        <w:pStyle w:val="77"/>
        <w:jc w:val="center"/>
        <w:rPr>
          <w:rFonts w:hint="eastAsia" w:eastAsia="宋体"/>
          <w:b/>
          <w:bCs/>
          <w:color w:val="auto"/>
          <w:sz w:val="36"/>
          <w:szCs w:val="40"/>
          <w:highlight w:val="none"/>
          <w:lang w:eastAsia="zh-CN"/>
        </w:rPr>
      </w:pPr>
      <w:r>
        <w:rPr>
          <w:rFonts w:hint="eastAsia"/>
          <w:b/>
          <w:bCs/>
          <w:color w:val="auto"/>
          <w:sz w:val="52"/>
          <w:szCs w:val="56"/>
          <w:highlight w:val="none"/>
          <w:lang w:eastAsia="zh-CN"/>
        </w:rPr>
        <w:t>台州湾新区“多田套合”图斑外业核查服务项目</w:t>
      </w:r>
    </w:p>
    <w:p w14:paraId="1D0CB002">
      <w:pPr>
        <w:pStyle w:val="77"/>
        <w:jc w:val="center"/>
        <w:rPr>
          <w:rFonts w:hint="eastAsia" w:eastAsia="宋体"/>
          <w:b/>
          <w:bCs/>
          <w:color w:val="auto"/>
          <w:sz w:val="36"/>
          <w:szCs w:val="40"/>
          <w:highlight w:val="none"/>
          <w:lang w:eastAsia="zh-CN"/>
        </w:rPr>
      </w:pPr>
    </w:p>
    <w:p w14:paraId="0AC8F33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5A26C76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24"/>
          <w:highlight w:val="none"/>
        </w:rPr>
      </w:pPr>
      <w:r>
        <w:rPr>
          <w:rFonts w:hint="eastAsia" w:ascii="宋体" w:hAnsi="宋体" w:cs="Calibri Light"/>
          <w:color w:val="auto"/>
          <w:kern w:val="0"/>
          <w:sz w:val="28"/>
          <w:szCs w:val="28"/>
          <w:highlight w:val="none"/>
        </w:rPr>
        <w:t>采购</w:t>
      </w:r>
      <w:r>
        <w:rPr>
          <w:rFonts w:hint="eastAsia" w:ascii="宋体" w:hAnsi="宋体" w:cs="Calibri Light"/>
          <w:color w:val="auto"/>
          <w:kern w:val="0"/>
          <w:sz w:val="28"/>
          <w:szCs w:val="28"/>
          <w:highlight w:val="none"/>
          <w:lang w:eastAsia="zh-CN"/>
        </w:rPr>
        <w:t>编号：QBJ2024143</w:t>
      </w:r>
      <w:r>
        <w:rPr>
          <w:rFonts w:ascii="宋体"/>
          <w:b/>
          <w:color w:val="auto"/>
          <w:kern w:val="0"/>
          <w:sz w:val="28"/>
          <w:szCs w:val="28"/>
          <w:highlight w:val="none"/>
        </w:rPr>
        <w:t xml:space="preserve"> </w:t>
      </w:r>
    </w:p>
    <w:p w14:paraId="1CBC1555">
      <w:pPr>
        <w:tabs>
          <w:tab w:val="left" w:pos="1260"/>
        </w:tabs>
        <w:spacing w:line="640" w:lineRule="exact"/>
        <w:outlineLvl w:val="0"/>
        <w:rPr>
          <w:rFonts w:ascii="宋体" w:hAnsi="宋体"/>
          <w:color w:val="auto"/>
          <w:spacing w:val="20"/>
          <w:kern w:val="21"/>
          <w:sz w:val="30"/>
          <w:szCs w:val="30"/>
          <w:highlight w:val="none"/>
        </w:rPr>
      </w:pPr>
    </w:p>
    <w:p w14:paraId="6765EF44">
      <w:pPr>
        <w:tabs>
          <w:tab w:val="left" w:pos="1260"/>
        </w:tabs>
        <w:spacing w:line="640" w:lineRule="exact"/>
        <w:ind w:firstLine="960" w:firstLineChars="300"/>
        <w:outlineLvl w:val="0"/>
        <w:rPr>
          <w:rFonts w:hint="eastAsia"/>
          <w:color w:val="auto"/>
          <w:sz w:val="28"/>
          <w:szCs w:val="28"/>
          <w:highlight w:val="none"/>
          <w:u w:val="single"/>
        </w:rPr>
      </w:pPr>
      <w:r>
        <w:rPr>
          <w:rFonts w:hint="eastAsia" w:ascii="宋体" w:hAnsi="宋体"/>
          <w:color w:val="auto"/>
          <w:spacing w:val="20"/>
          <w:kern w:val="21"/>
          <w:sz w:val="28"/>
          <w:szCs w:val="28"/>
          <w:highlight w:val="none"/>
        </w:rPr>
        <w:t>采购人：</w:t>
      </w:r>
      <w:r>
        <w:rPr>
          <w:rFonts w:hint="eastAsia"/>
          <w:color w:val="auto"/>
          <w:sz w:val="28"/>
          <w:szCs w:val="28"/>
          <w:highlight w:val="none"/>
          <w:u w:val="single"/>
        </w:rPr>
        <w:t>台州市自然资源和规划局台州湾新区</w:t>
      </w:r>
    </w:p>
    <w:p w14:paraId="768B14B9">
      <w:pPr>
        <w:tabs>
          <w:tab w:val="left" w:pos="1260"/>
        </w:tabs>
        <w:spacing w:line="640" w:lineRule="exact"/>
        <w:ind w:firstLine="2800" w:firstLineChars="1000"/>
        <w:outlineLvl w:val="0"/>
        <w:rPr>
          <w:rFonts w:ascii="宋体" w:hAnsi="宋体"/>
          <w:color w:val="auto"/>
          <w:spacing w:val="20"/>
          <w:kern w:val="21"/>
          <w:sz w:val="28"/>
          <w:szCs w:val="28"/>
          <w:highlight w:val="none"/>
        </w:rPr>
      </w:pPr>
      <w:r>
        <w:rPr>
          <w:rFonts w:hint="eastAsia"/>
          <w:color w:val="auto"/>
          <w:sz w:val="28"/>
          <w:szCs w:val="28"/>
          <w:highlight w:val="none"/>
          <w:u w:val="single"/>
        </w:rPr>
        <w:t>（高新区）分局</w:t>
      </w:r>
      <w:r>
        <w:rPr>
          <w:color w:val="auto"/>
          <w:sz w:val="28"/>
          <w:szCs w:val="28"/>
          <w:highlight w:val="none"/>
          <w:u w:val="single"/>
        </w:rPr>
        <w:t xml:space="preserve">  </w:t>
      </w:r>
      <w:r>
        <w:rPr>
          <w:rFonts w:hint="eastAsia" w:ascii="宋体" w:hAnsi="宋体"/>
          <w:color w:val="auto"/>
          <w:spacing w:val="20"/>
          <w:kern w:val="21"/>
          <w:sz w:val="28"/>
          <w:szCs w:val="28"/>
          <w:highlight w:val="none"/>
        </w:rPr>
        <w:t>（盖章）</w:t>
      </w:r>
    </w:p>
    <w:p w14:paraId="50A6FBE9">
      <w:pPr>
        <w:spacing w:line="640" w:lineRule="exact"/>
        <w:ind w:firstLine="960" w:firstLineChars="300"/>
        <w:outlineLvl w:val="0"/>
        <w:rPr>
          <w:rFonts w:hint="eastAsia" w:ascii="宋体" w:hAnsi="宋体"/>
          <w:color w:val="auto"/>
          <w:sz w:val="28"/>
          <w:szCs w:val="28"/>
          <w:highlight w:val="none"/>
          <w:u w:val="single"/>
          <w:lang w:eastAsia="zh-CN"/>
        </w:rPr>
      </w:pPr>
      <w:r>
        <w:rPr>
          <w:rFonts w:hint="eastAsia" w:ascii="宋体" w:hAnsi="宋体"/>
          <w:color w:val="auto"/>
          <w:spacing w:val="20"/>
          <w:kern w:val="21"/>
          <w:sz w:val="28"/>
          <w:szCs w:val="28"/>
          <w:highlight w:val="none"/>
        </w:rPr>
        <w:t>联 系 人：</w:t>
      </w:r>
      <w:r>
        <w:rPr>
          <w:rFonts w:hint="eastAsia" w:ascii="宋体" w:hAnsi="宋体"/>
          <w:color w:val="auto"/>
          <w:sz w:val="28"/>
          <w:szCs w:val="28"/>
          <w:highlight w:val="none"/>
          <w:u w:val="single"/>
          <w:lang w:val="en-US" w:eastAsia="zh-CN"/>
        </w:rPr>
        <w:t>王女士</w:t>
      </w:r>
    </w:p>
    <w:p w14:paraId="311AF97B">
      <w:pPr>
        <w:spacing w:line="640" w:lineRule="exact"/>
        <w:ind w:firstLine="960" w:firstLineChars="300"/>
        <w:outlineLvl w:val="0"/>
        <w:rPr>
          <w:rFonts w:ascii="宋体" w:hAnsi="宋体"/>
          <w:color w:val="auto"/>
          <w:spacing w:val="20"/>
          <w:kern w:val="21"/>
          <w:sz w:val="28"/>
          <w:szCs w:val="28"/>
          <w:highlight w:val="none"/>
        </w:rPr>
      </w:pPr>
      <w:r>
        <w:rPr>
          <w:rFonts w:hint="eastAsia" w:ascii="宋体" w:hAnsi="宋体"/>
          <w:color w:val="auto"/>
          <w:spacing w:val="20"/>
          <w:kern w:val="21"/>
          <w:sz w:val="28"/>
          <w:szCs w:val="28"/>
          <w:highlight w:val="none"/>
        </w:rPr>
        <w:t>联系电话：</w:t>
      </w:r>
      <w:r>
        <w:rPr>
          <w:rFonts w:hint="eastAsia" w:ascii="宋体" w:hAnsi="宋体"/>
          <w:color w:val="auto"/>
          <w:sz w:val="28"/>
          <w:szCs w:val="28"/>
          <w:highlight w:val="none"/>
          <w:u w:val="single"/>
          <w:lang w:eastAsia="zh-CN"/>
        </w:rPr>
        <w:t>0576-88532920</w:t>
      </w:r>
    </w:p>
    <w:p w14:paraId="6ED445E3">
      <w:pPr>
        <w:pStyle w:val="14"/>
        <w:numPr>
          <w:ilvl w:val="0"/>
          <w:numId w:val="0"/>
        </w:numPr>
        <w:rPr>
          <w:color w:val="auto"/>
          <w:sz w:val="28"/>
          <w:szCs w:val="28"/>
          <w:highlight w:val="none"/>
        </w:rPr>
      </w:pPr>
    </w:p>
    <w:p w14:paraId="72E1A35F">
      <w:pPr>
        <w:spacing w:line="640" w:lineRule="exact"/>
        <w:ind w:firstLine="960" w:firstLineChars="300"/>
        <w:outlineLvl w:val="0"/>
        <w:rPr>
          <w:rFonts w:ascii="宋体" w:hAnsi="宋体"/>
          <w:color w:val="auto"/>
          <w:spacing w:val="20"/>
          <w:kern w:val="21"/>
          <w:sz w:val="28"/>
          <w:szCs w:val="28"/>
          <w:highlight w:val="none"/>
        </w:rPr>
      </w:pPr>
      <w:r>
        <w:rPr>
          <w:rFonts w:hint="eastAsia" w:ascii="宋体" w:hAnsi="宋体"/>
          <w:color w:val="auto"/>
          <w:spacing w:val="20"/>
          <w:kern w:val="21"/>
          <w:sz w:val="28"/>
          <w:szCs w:val="28"/>
          <w:highlight w:val="none"/>
        </w:rPr>
        <w:t>招标代理：</w:t>
      </w:r>
      <w:r>
        <w:rPr>
          <w:rFonts w:hint="eastAsia" w:ascii="宋体" w:hAnsi="宋体"/>
          <w:color w:val="auto"/>
          <w:sz w:val="28"/>
          <w:szCs w:val="28"/>
          <w:highlight w:val="none"/>
          <w:u w:val="single"/>
          <w:lang w:eastAsia="zh-CN"/>
        </w:rPr>
        <w:t>台州永安工程咨询有限公司</w:t>
      </w:r>
      <w:r>
        <w:rPr>
          <w:rFonts w:hint="eastAsia" w:ascii="宋体" w:hAnsi="宋体"/>
          <w:color w:val="auto"/>
          <w:spacing w:val="20"/>
          <w:kern w:val="21"/>
          <w:sz w:val="28"/>
          <w:szCs w:val="28"/>
          <w:highlight w:val="none"/>
        </w:rPr>
        <w:t>（盖章）</w:t>
      </w:r>
    </w:p>
    <w:p w14:paraId="55455C7C">
      <w:pPr>
        <w:spacing w:line="640" w:lineRule="exact"/>
        <w:ind w:firstLine="960" w:firstLineChars="300"/>
        <w:outlineLvl w:val="0"/>
        <w:rPr>
          <w:rFonts w:ascii="宋体" w:hAnsi="宋体"/>
          <w:color w:val="auto"/>
          <w:spacing w:val="20"/>
          <w:kern w:val="21"/>
          <w:sz w:val="28"/>
          <w:szCs w:val="28"/>
          <w:highlight w:val="none"/>
        </w:rPr>
      </w:pPr>
      <w:r>
        <w:rPr>
          <w:rFonts w:hint="eastAsia" w:ascii="宋体" w:hAnsi="宋体"/>
          <w:color w:val="auto"/>
          <w:spacing w:val="20"/>
          <w:kern w:val="21"/>
          <w:sz w:val="28"/>
          <w:szCs w:val="28"/>
          <w:highlight w:val="none"/>
        </w:rPr>
        <w:t>联 系 人：</w:t>
      </w:r>
      <w:r>
        <w:rPr>
          <w:rFonts w:hint="eastAsia" w:ascii="宋体" w:hAnsi="宋体"/>
          <w:color w:val="auto"/>
          <w:sz w:val="28"/>
          <w:szCs w:val="28"/>
          <w:highlight w:val="none"/>
          <w:u w:val="single"/>
        </w:rPr>
        <w:t>林女士</w:t>
      </w:r>
    </w:p>
    <w:p w14:paraId="60F9ED51">
      <w:pPr>
        <w:spacing w:line="480" w:lineRule="auto"/>
        <w:ind w:firstLine="960" w:firstLineChars="300"/>
        <w:rPr>
          <w:rFonts w:ascii="宋体" w:hAnsi="宋体"/>
          <w:color w:val="auto"/>
          <w:spacing w:val="20"/>
          <w:kern w:val="21"/>
          <w:sz w:val="28"/>
          <w:szCs w:val="28"/>
          <w:highlight w:val="none"/>
        </w:rPr>
      </w:pPr>
      <w:r>
        <w:rPr>
          <w:rFonts w:hint="eastAsia" w:ascii="宋体" w:hAnsi="宋体"/>
          <w:color w:val="auto"/>
          <w:spacing w:val="20"/>
          <w:kern w:val="21"/>
          <w:sz w:val="28"/>
          <w:szCs w:val="28"/>
          <w:highlight w:val="none"/>
        </w:rPr>
        <w:t>联系电话：</w:t>
      </w:r>
      <w:r>
        <w:rPr>
          <w:rFonts w:hint="eastAsia" w:ascii="宋体" w:hAnsi="宋体"/>
          <w:color w:val="auto"/>
          <w:sz w:val="28"/>
          <w:szCs w:val="28"/>
          <w:highlight w:val="none"/>
          <w:u w:val="single"/>
        </w:rPr>
        <w:t>0576-88882270，15757696186</w:t>
      </w:r>
    </w:p>
    <w:p w14:paraId="15DBFD99">
      <w:pPr>
        <w:spacing w:line="640" w:lineRule="exact"/>
        <w:ind w:firstLine="960" w:firstLineChars="300"/>
        <w:outlineLvl w:val="0"/>
        <w:rPr>
          <w:rFonts w:hint="eastAsia" w:ascii="宋体" w:hAnsi="宋体" w:eastAsia="宋体"/>
          <w:b/>
          <w:color w:val="auto"/>
          <w:sz w:val="28"/>
          <w:szCs w:val="28"/>
          <w:highlight w:val="none"/>
          <w:lang w:eastAsia="zh-CN"/>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28"/>
          <w:szCs w:val="28"/>
          <w:highlight w:val="none"/>
        </w:rPr>
        <w:t>日    期：</w:t>
      </w:r>
      <w:r>
        <w:rPr>
          <w:rFonts w:hint="eastAsia" w:ascii="宋体" w:hAnsi="宋体"/>
          <w:color w:val="auto"/>
          <w:spacing w:val="20"/>
          <w:kern w:val="21"/>
          <w:sz w:val="28"/>
          <w:szCs w:val="28"/>
          <w:highlight w:val="none"/>
          <w:lang w:eastAsia="zh-CN"/>
        </w:rPr>
        <w:t>2024年8月</w:t>
      </w:r>
    </w:p>
    <w:p w14:paraId="47D32BAA">
      <w:pPr>
        <w:pStyle w:val="33"/>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8"/>
          <w:szCs w:val="28"/>
          <w:highlight w:val="none"/>
        </w:rPr>
      </w:sdtEndPr>
      <w:sdtContent>
        <w:p w14:paraId="0B3F0209">
          <w:pPr>
            <w:spacing w:line="480" w:lineRule="auto"/>
            <w:jc w:val="center"/>
            <w:rPr>
              <w:rFonts w:ascii="宋体" w:hAnsi="宋体"/>
              <w:color w:val="auto"/>
              <w:kern w:val="0"/>
              <w:sz w:val="28"/>
              <w:szCs w:val="28"/>
              <w:highlight w:val="none"/>
            </w:rPr>
          </w:pPr>
          <w:bookmarkStart w:id="0" w:name="_Toc25017_WPSOffice_Type1"/>
        </w:p>
        <w:p w14:paraId="0B3DCE9E">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5D2C317A">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采购招标公告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03730A5D">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6F613A9E">
          <w:pPr>
            <w:pStyle w:val="20"/>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0012BF61">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6A44A901">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6714711D">
          <w:pPr>
            <w:pStyle w:val="20"/>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164466A4">
      <w:pPr>
        <w:spacing w:line="480" w:lineRule="auto"/>
        <w:rPr>
          <w:color w:val="auto"/>
          <w:sz w:val="28"/>
          <w:szCs w:val="28"/>
          <w:highlight w:val="none"/>
        </w:rPr>
      </w:pPr>
    </w:p>
    <w:p w14:paraId="592253C7">
      <w:pPr>
        <w:spacing w:line="360" w:lineRule="auto"/>
        <w:rPr>
          <w:color w:val="auto"/>
          <w:highlight w:val="none"/>
        </w:rPr>
      </w:pPr>
    </w:p>
    <w:p w14:paraId="14F4EDF6">
      <w:pPr>
        <w:spacing w:line="360" w:lineRule="auto"/>
        <w:rPr>
          <w:color w:val="auto"/>
          <w:highlight w:val="none"/>
        </w:rPr>
      </w:pPr>
    </w:p>
    <w:p w14:paraId="1359A2BA">
      <w:pPr>
        <w:spacing w:line="360" w:lineRule="auto"/>
        <w:rPr>
          <w:color w:val="auto"/>
          <w:highlight w:val="none"/>
        </w:rPr>
      </w:pPr>
    </w:p>
    <w:p w14:paraId="70C4816D">
      <w:pPr>
        <w:spacing w:line="360" w:lineRule="auto"/>
        <w:rPr>
          <w:color w:val="auto"/>
          <w:highlight w:val="none"/>
        </w:rPr>
      </w:pPr>
    </w:p>
    <w:p w14:paraId="3DA613DB">
      <w:pPr>
        <w:spacing w:line="360" w:lineRule="auto"/>
        <w:rPr>
          <w:color w:val="auto"/>
          <w:highlight w:val="none"/>
        </w:rPr>
      </w:pPr>
    </w:p>
    <w:p w14:paraId="275489B5">
      <w:pPr>
        <w:spacing w:line="360" w:lineRule="auto"/>
        <w:rPr>
          <w:color w:val="auto"/>
          <w:highlight w:val="none"/>
        </w:rPr>
      </w:pPr>
    </w:p>
    <w:p w14:paraId="7133B3BA">
      <w:pPr>
        <w:spacing w:line="360" w:lineRule="auto"/>
        <w:rPr>
          <w:color w:val="auto"/>
          <w:highlight w:val="none"/>
        </w:rPr>
      </w:pPr>
    </w:p>
    <w:p w14:paraId="6782D1A4">
      <w:pPr>
        <w:spacing w:line="360" w:lineRule="auto"/>
        <w:rPr>
          <w:color w:val="auto"/>
          <w:highlight w:val="none"/>
        </w:rPr>
      </w:pPr>
    </w:p>
    <w:p w14:paraId="20B17026">
      <w:pPr>
        <w:spacing w:line="360" w:lineRule="auto"/>
        <w:rPr>
          <w:color w:val="auto"/>
          <w:highlight w:val="none"/>
        </w:rPr>
      </w:pPr>
    </w:p>
    <w:p w14:paraId="5228270A">
      <w:pPr>
        <w:spacing w:line="360" w:lineRule="auto"/>
        <w:rPr>
          <w:color w:val="auto"/>
          <w:highlight w:val="none"/>
        </w:rPr>
      </w:pPr>
    </w:p>
    <w:p w14:paraId="696E7E2D">
      <w:pPr>
        <w:spacing w:line="360" w:lineRule="auto"/>
        <w:rPr>
          <w:color w:val="auto"/>
          <w:highlight w:val="none"/>
        </w:rPr>
      </w:pPr>
    </w:p>
    <w:p w14:paraId="4EEB727E">
      <w:pPr>
        <w:spacing w:line="360" w:lineRule="auto"/>
        <w:rPr>
          <w:color w:val="auto"/>
          <w:highlight w:val="none"/>
        </w:rPr>
      </w:pPr>
    </w:p>
    <w:p w14:paraId="39942610">
      <w:pPr>
        <w:spacing w:line="360" w:lineRule="auto"/>
        <w:rPr>
          <w:color w:val="auto"/>
          <w:highlight w:val="none"/>
        </w:rPr>
      </w:pPr>
    </w:p>
    <w:p w14:paraId="038508EF">
      <w:pPr>
        <w:spacing w:line="360" w:lineRule="auto"/>
        <w:rPr>
          <w:color w:val="auto"/>
          <w:highlight w:val="none"/>
        </w:rPr>
      </w:pPr>
    </w:p>
    <w:p w14:paraId="21B4797D">
      <w:pPr>
        <w:spacing w:line="360" w:lineRule="auto"/>
        <w:rPr>
          <w:color w:val="auto"/>
          <w:highlight w:val="none"/>
        </w:rPr>
      </w:pPr>
    </w:p>
    <w:p w14:paraId="23A580E3">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1F4E3B17">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采购招标公告</w:t>
      </w:r>
    </w:p>
    <w:p w14:paraId="173DA4CB">
      <w:pPr>
        <w:pStyle w:val="6"/>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cstheme="minorEastAsia"/>
          <w:b w:val="0"/>
          <w:color w:val="auto"/>
          <w:sz w:val="24"/>
          <w:szCs w:val="24"/>
          <w:highlight w:val="none"/>
        </w:rPr>
      </w:pPr>
      <w:bookmarkStart w:id="5" w:name="_Toc28359002"/>
      <w:bookmarkStart w:id="6" w:name="_Toc35393621"/>
      <w:bookmarkStart w:id="7" w:name="_Toc35393790"/>
      <w:bookmarkStart w:id="8" w:name="_Toc28359079"/>
      <w:bookmarkStart w:id="9" w:name="_Hlk24379207"/>
      <w:r>
        <w:rPr>
          <w:rFonts w:hint="eastAsia" w:asciiTheme="minorEastAsia" w:hAnsiTheme="minorEastAsia" w:eastAsiaTheme="minorEastAsia" w:cstheme="minorEastAsia"/>
          <w:b w:val="0"/>
          <w:color w:val="auto"/>
          <w:sz w:val="24"/>
          <w:szCs w:val="24"/>
          <w:highlight w:val="none"/>
          <w:u w:val="single"/>
          <w:lang w:eastAsia="zh-CN"/>
        </w:rPr>
        <w:t>台州永安工程咨询有限公司</w:t>
      </w:r>
      <w:r>
        <w:rPr>
          <w:rFonts w:hint="eastAsia" w:asciiTheme="minorEastAsia" w:hAnsiTheme="minorEastAsia" w:eastAsiaTheme="minorEastAsia" w:cstheme="minorEastAsia"/>
          <w:b w:val="0"/>
          <w:color w:val="auto"/>
          <w:sz w:val="24"/>
          <w:szCs w:val="24"/>
          <w:highlight w:val="none"/>
        </w:rPr>
        <w:t>受</w:t>
      </w:r>
      <w:r>
        <w:rPr>
          <w:rFonts w:hint="eastAsia" w:asciiTheme="minorEastAsia" w:hAnsiTheme="minorEastAsia" w:eastAsiaTheme="minorEastAsia" w:cstheme="minorEastAsia"/>
          <w:b w:val="0"/>
          <w:color w:val="auto"/>
          <w:sz w:val="24"/>
          <w:szCs w:val="24"/>
          <w:highlight w:val="none"/>
          <w:u w:val="single"/>
        </w:rPr>
        <w:t>台州市自然资源和规划局台州湾新区（高新区）分局</w:t>
      </w:r>
      <w:r>
        <w:rPr>
          <w:rFonts w:hint="eastAsia" w:asciiTheme="minorEastAsia" w:hAnsiTheme="minorEastAsia" w:eastAsiaTheme="minorEastAsia" w:cstheme="minorEastAsia"/>
          <w:b w:val="0"/>
          <w:color w:val="auto"/>
          <w:sz w:val="24"/>
          <w:szCs w:val="24"/>
          <w:highlight w:val="none"/>
        </w:rPr>
        <w:t>委托，就</w:t>
      </w:r>
      <w:r>
        <w:rPr>
          <w:rFonts w:hint="eastAsia" w:asciiTheme="minorEastAsia" w:hAnsiTheme="minorEastAsia" w:eastAsiaTheme="minorEastAsia" w:cstheme="minorEastAsia"/>
          <w:b w:val="0"/>
          <w:color w:val="auto"/>
          <w:sz w:val="24"/>
          <w:szCs w:val="24"/>
          <w:highlight w:val="none"/>
          <w:u w:val="single"/>
          <w:lang w:eastAsia="zh-CN"/>
        </w:rPr>
        <w:t>台州湾新区“多田套合”图斑外业核查服务项目</w:t>
      </w:r>
      <w:r>
        <w:rPr>
          <w:rFonts w:hint="eastAsia" w:asciiTheme="minorEastAsia" w:hAnsiTheme="minorEastAsia" w:eastAsiaTheme="minorEastAsia" w:cstheme="minorEastAsia"/>
          <w:b w:val="0"/>
          <w:color w:val="auto"/>
          <w:sz w:val="24"/>
          <w:szCs w:val="24"/>
          <w:highlight w:val="none"/>
        </w:rPr>
        <w:t>进行公开招标，欢迎符合资格条件的国内投标人参加投标。</w:t>
      </w:r>
    </w:p>
    <w:p w14:paraId="32E7C581">
      <w:pPr>
        <w:pStyle w:val="6"/>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一、项目基本情况</w:t>
      </w:r>
      <w:bookmarkEnd w:id="5"/>
      <w:bookmarkEnd w:id="6"/>
      <w:bookmarkEnd w:id="7"/>
      <w:bookmarkEnd w:id="8"/>
    </w:p>
    <w:p w14:paraId="0090C3D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eastAsia="zh-CN"/>
        </w:rPr>
        <w:t>编号：QBJ2024143</w:t>
      </w:r>
      <w:r>
        <w:rPr>
          <w:rFonts w:hint="eastAsia" w:asciiTheme="minorEastAsia" w:hAnsiTheme="minorEastAsia" w:eastAsiaTheme="minorEastAsia" w:cstheme="minorEastAsia"/>
          <w:color w:val="auto"/>
          <w:sz w:val="24"/>
          <w:szCs w:val="24"/>
          <w:highlight w:val="none"/>
        </w:rPr>
        <w:t xml:space="preserve"> </w:t>
      </w:r>
    </w:p>
    <w:bookmarkEnd w:id="9"/>
    <w:p w14:paraId="4CB546F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项目名称：台州湾新区“多田套合”图斑外业核查服务项目 </w:t>
      </w:r>
    </w:p>
    <w:tbl>
      <w:tblPr>
        <w:tblStyle w:val="2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16"/>
        <w:gridCol w:w="1834"/>
        <w:gridCol w:w="748"/>
        <w:gridCol w:w="950"/>
        <w:gridCol w:w="1250"/>
        <w:gridCol w:w="1078"/>
      </w:tblGrid>
      <w:tr w14:paraId="0DAB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5" w:type="dxa"/>
            <w:vAlign w:val="center"/>
          </w:tcPr>
          <w:p w14:paraId="64F6782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rPr>
            </w:pPr>
            <w:bookmarkStart w:id="10" w:name="_Toc35393622"/>
            <w:bookmarkStart w:id="11" w:name="_Toc28359003"/>
            <w:bookmarkStart w:id="12" w:name="_Toc28359080"/>
            <w:bookmarkStart w:id="13" w:name="_Toc35393791"/>
            <w:r>
              <w:rPr>
                <w:rFonts w:hint="eastAsia" w:asciiTheme="minorEastAsia" w:hAnsiTheme="minorEastAsia" w:eastAsiaTheme="minorEastAsia" w:cstheme="minorEastAsia"/>
                <w:b/>
                <w:color w:val="auto"/>
                <w:sz w:val="24"/>
                <w:szCs w:val="24"/>
                <w:highlight w:val="none"/>
                <w:lang w:val="en-US" w:eastAsia="zh-CN"/>
              </w:rPr>
              <w:t>标项</w:t>
            </w:r>
          </w:p>
        </w:tc>
        <w:tc>
          <w:tcPr>
            <w:tcW w:w="2216" w:type="dxa"/>
            <w:vAlign w:val="center"/>
          </w:tcPr>
          <w:p w14:paraId="57447FEF">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120" w:firstLineChars="5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1834" w:type="dxa"/>
            <w:vAlign w:val="center"/>
          </w:tcPr>
          <w:p w14:paraId="5FBC98BD">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简要技术要求</w:t>
            </w:r>
          </w:p>
        </w:tc>
        <w:tc>
          <w:tcPr>
            <w:tcW w:w="748" w:type="dxa"/>
            <w:vAlign w:val="center"/>
          </w:tcPr>
          <w:p w14:paraId="0817C4D8">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数量</w:t>
            </w:r>
          </w:p>
        </w:tc>
        <w:tc>
          <w:tcPr>
            <w:tcW w:w="950" w:type="dxa"/>
            <w:vAlign w:val="center"/>
          </w:tcPr>
          <w:p w14:paraId="7A481A1A">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1250" w:type="dxa"/>
            <w:vAlign w:val="center"/>
          </w:tcPr>
          <w:p w14:paraId="3C655CC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预算</w:t>
            </w:r>
          </w:p>
          <w:p w14:paraId="191B947D">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（万元）</w:t>
            </w:r>
          </w:p>
        </w:tc>
        <w:tc>
          <w:tcPr>
            <w:tcW w:w="1078" w:type="dxa"/>
            <w:vAlign w:val="center"/>
          </w:tcPr>
          <w:p w14:paraId="14A635FA">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备注</w:t>
            </w:r>
          </w:p>
        </w:tc>
      </w:tr>
      <w:tr w14:paraId="0C2C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35" w:type="dxa"/>
            <w:vAlign w:val="center"/>
          </w:tcPr>
          <w:p w14:paraId="3D749C44">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216" w:type="dxa"/>
            <w:vAlign w:val="center"/>
          </w:tcPr>
          <w:p w14:paraId="4F7FA78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台州湾新区“多田套合”图斑外业核查服务项目</w:t>
            </w:r>
          </w:p>
        </w:tc>
        <w:tc>
          <w:tcPr>
            <w:tcW w:w="1834" w:type="dxa"/>
            <w:vAlign w:val="center"/>
          </w:tcPr>
          <w:p w14:paraId="116F0FB6">
            <w:pPr>
              <w:keepNext w:val="0"/>
              <w:keepLines w:val="0"/>
              <w:pageBreakBefore w:val="0"/>
              <w:widowControl/>
              <w:kinsoku/>
              <w:wordWrap/>
              <w:overflowPunct/>
              <w:topLinePunct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详见项目需求</w:t>
            </w:r>
          </w:p>
        </w:tc>
        <w:tc>
          <w:tcPr>
            <w:tcW w:w="748" w:type="dxa"/>
            <w:vAlign w:val="center"/>
          </w:tcPr>
          <w:p w14:paraId="77DEB478">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950" w:type="dxa"/>
            <w:vAlign w:val="center"/>
          </w:tcPr>
          <w:p w14:paraId="68CF8120">
            <w:pPr>
              <w:keepNext w:val="0"/>
              <w:keepLines w:val="0"/>
              <w:pageBreakBefore w:val="0"/>
              <w:widowControl/>
              <w:kinsoku/>
              <w:wordWrap/>
              <w:overflowPunct/>
              <w:topLinePunct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w:t>
            </w:r>
          </w:p>
        </w:tc>
        <w:tc>
          <w:tcPr>
            <w:tcW w:w="1250" w:type="dxa"/>
            <w:vAlign w:val="center"/>
          </w:tcPr>
          <w:p w14:paraId="088F11FD">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31.5</w:t>
            </w:r>
          </w:p>
        </w:tc>
        <w:tc>
          <w:tcPr>
            <w:tcW w:w="1078" w:type="dxa"/>
            <w:vAlign w:val="center"/>
          </w:tcPr>
          <w:p w14:paraId="6191ED51">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r>
    </w:tbl>
    <w:p w14:paraId="0A66A472">
      <w:pPr>
        <w:pStyle w:val="6"/>
        <w:keepNext w:val="0"/>
        <w:keepLines w:val="0"/>
        <w:pageBreakBefore w:val="0"/>
        <w:widowControl w:val="0"/>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二、投标人的资格要求</w:t>
      </w:r>
      <w:bookmarkEnd w:id="10"/>
      <w:bookmarkEnd w:id="11"/>
      <w:bookmarkEnd w:id="12"/>
      <w:bookmarkEnd w:id="13"/>
    </w:p>
    <w:p w14:paraId="1EBF6B94">
      <w:pPr>
        <w:keepNext w:val="0"/>
        <w:keepLines w:val="0"/>
        <w:pageBreakBefore w:val="0"/>
        <w:widowControl w:val="0"/>
        <w:kinsoku/>
        <w:wordWrap/>
        <w:overflowPunct/>
        <w:topLinePunct w:val="0"/>
        <w:bidi w:val="0"/>
        <w:adjustRightInd/>
        <w:snapToGrid/>
        <w:spacing w:line="360" w:lineRule="auto"/>
        <w:ind w:left="0" w:leftChars="0" w:right="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（一）满足《中华人民共和国政府采购法》第二十二条规定。</w:t>
      </w:r>
    </w:p>
    <w:p w14:paraId="308ECF27">
      <w:pPr>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14" w:name="_Toc35393623"/>
      <w:bookmarkStart w:id="15" w:name="_Toc35393792"/>
      <w:bookmarkStart w:id="16" w:name="_Toc28359081"/>
      <w:bookmarkStart w:id="17" w:name="_Toc28359004"/>
      <w:r>
        <w:rPr>
          <w:rFonts w:hint="eastAsia" w:asciiTheme="minorEastAsia" w:hAnsiTheme="minorEastAsia" w:eastAsiaTheme="minorEastAsia" w:cstheme="minorEastAsia"/>
          <w:b/>
          <w:bCs/>
          <w:color w:val="auto"/>
          <w:sz w:val="24"/>
          <w:szCs w:val="24"/>
          <w:highlight w:val="none"/>
        </w:rPr>
        <w:t>（二）本项目的特定资格要求：供应商具有有效期内的乙级及以上测绘资质证书。</w:t>
      </w:r>
    </w:p>
    <w:p w14:paraId="71ADE275">
      <w:pPr>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（三）本项目不接受联合体投标。</w:t>
      </w:r>
    </w:p>
    <w:p w14:paraId="36D593CC">
      <w:pPr>
        <w:keepNext w:val="0"/>
        <w:keepLines w:val="0"/>
        <w:pageBreakBefore w:val="0"/>
        <w:widowControl w:val="0"/>
        <w:kinsoku/>
        <w:wordWrap/>
        <w:overflowPunct/>
        <w:topLinePunct w:val="0"/>
        <w:bidi w:val="0"/>
        <w:adjustRightInd/>
        <w:snapToGrid/>
        <w:spacing w:line="360" w:lineRule="auto"/>
        <w:ind w:left="0" w:leftChars="0" w:right="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（四）信用记录：未被列入“信用中国”失信被执行人或重大税收违法案件当事人名单；未处于“中国政府采购网”</w:t>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"http://www.ccgp.gov.cn）政府采购严重违法失信行为信息记录中的禁止参加政府采购活动期间。/"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政府采购严重违法失信行为信息记录中的禁止参加政府采购活动期间。</w:t>
      </w:r>
      <w:r>
        <w:rPr>
          <w:rFonts w:hint="eastAsia" w:asciiTheme="minorEastAsia" w:hAnsiTheme="minorEastAsia" w:eastAsiaTheme="minorEastAsia" w:cstheme="minorEastAsia"/>
          <w:b/>
          <w:bCs/>
          <w:color w:val="auto"/>
          <w:sz w:val="24"/>
          <w:szCs w:val="24"/>
          <w:highlight w:val="none"/>
        </w:rPr>
        <w:fldChar w:fldCharType="end"/>
      </w:r>
    </w:p>
    <w:p w14:paraId="3A93C52A">
      <w:pPr>
        <w:keepNext w:val="0"/>
        <w:keepLines w:val="0"/>
        <w:pageBreakBefore w:val="0"/>
        <w:widowControl w:val="0"/>
        <w:kinsoku/>
        <w:wordWrap/>
        <w:overflowPunct/>
        <w:topLinePunct w:val="0"/>
        <w:bidi w:val="0"/>
        <w:adjustRightInd/>
        <w:snapToGrid/>
        <w:spacing w:line="360" w:lineRule="auto"/>
        <w:ind w:left="0" w:leftChars="0" w:right="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（五）公益一类事业单位，既不属于政府购买服务的购买主体，也不属于承接主体，不得参与承接政府购买服务。</w:t>
      </w:r>
    </w:p>
    <w:p w14:paraId="51FF9DBF">
      <w:pPr>
        <w:keepNext w:val="0"/>
        <w:keepLines w:val="0"/>
        <w:pageBreakBefore w:val="0"/>
        <w:widowControl w:val="0"/>
        <w:kinsoku/>
        <w:wordWrap/>
        <w:overflowPunct/>
        <w:topLinePunct w:val="0"/>
        <w:bidi w:val="0"/>
        <w:adjustRightInd/>
        <w:snapToGrid/>
        <w:spacing w:line="360" w:lineRule="auto"/>
        <w:ind w:left="0" w:leftChars="0" w:right="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（六）法律、行政法规规定的其他条件：单位负责人为同一人或者存在直接控股、管理关系的不同供应商，不得同时参加同一项目投标，不得再参与本项目投标。</w:t>
      </w:r>
    </w:p>
    <w:p w14:paraId="565378C9">
      <w:pPr>
        <w:pStyle w:val="6"/>
        <w:keepNext w:val="0"/>
        <w:keepLines w:val="0"/>
        <w:pageBreakBefore w:val="0"/>
        <w:widowControl w:val="0"/>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三、获取招标文件</w:t>
      </w:r>
      <w:bookmarkEnd w:id="14"/>
      <w:bookmarkEnd w:id="15"/>
      <w:bookmarkEnd w:id="16"/>
      <w:bookmarkEnd w:id="17"/>
    </w:p>
    <w:p w14:paraId="5B4D8D0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（一）时间：项目发布之日起至</w:t>
      </w:r>
      <w:r>
        <w:rPr>
          <w:rFonts w:hint="eastAsia" w:asciiTheme="minorEastAsia" w:hAnsiTheme="minorEastAsia" w:eastAsiaTheme="minorEastAsia" w:cstheme="minorEastAsia"/>
          <w:color w:val="auto"/>
          <w:sz w:val="24"/>
          <w:szCs w:val="24"/>
          <w:highlight w:val="none"/>
          <w:u w:val="single"/>
        </w:rPr>
        <w:t>开标截止时间</w:t>
      </w:r>
    </w:p>
    <w:p w14:paraId="49288030">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（二）方式：</w:t>
      </w:r>
      <w:r>
        <w:rPr>
          <w:rFonts w:hint="eastAsia" w:asciiTheme="minorEastAsia" w:hAnsiTheme="minorEastAsia" w:eastAsiaTheme="minorEastAsia" w:cstheme="minorEastAsia"/>
          <w:b/>
          <w:color w:val="auto"/>
          <w:kern w:val="0"/>
          <w:sz w:val="24"/>
          <w:szCs w:val="24"/>
          <w:highlight w:val="none"/>
        </w:rPr>
        <w:t>网上下载-台州湾新区小额工程电子交易平台（http://www.tzwztb.com/)</w:t>
      </w:r>
    </w:p>
    <w:p w14:paraId="31CA9D30">
      <w:pPr>
        <w:pStyle w:val="6"/>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Cs/>
          <w:color w:val="auto"/>
          <w:sz w:val="24"/>
          <w:szCs w:val="24"/>
          <w:highlight w:val="none"/>
        </w:rPr>
      </w:pPr>
      <w:bookmarkStart w:id="18" w:name="_Toc28359082"/>
      <w:bookmarkStart w:id="19" w:name="_Toc35393793"/>
      <w:bookmarkStart w:id="20" w:name="_Toc35393624"/>
      <w:bookmarkStart w:id="21" w:name="_Toc28359005"/>
      <w:r>
        <w:rPr>
          <w:rFonts w:hint="eastAsia" w:asciiTheme="minorEastAsia" w:hAnsiTheme="minorEastAsia" w:eastAsiaTheme="minorEastAsia" w:cstheme="minorEastAsia"/>
          <w:bCs/>
          <w:color w:val="auto"/>
          <w:sz w:val="24"/>
          <w:szCs w:val="24"/>
          <w:highlight w:val="none"/>
        </w:rPr>
        <w:t>四、提交投标文件</w:t>
      </w:r>
      <w:bookmarkEnd w:id="18"/>
      <w:bookmarkEnd w:id="19"/>
      <w:bookmarkEnd w:id="20"/>
      <w:bookmarkEnd w:id="21"/>
    </w:p>
    <w:p w14:paraId="44FCF58E">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22" w:name="_Toc28359084"/>
      <w:bookmarkStart w:id="23" w:name="_Toc28359007"/>
      <w:bookmarkStart w:id="24" w:name="_Toc35393625"/>
      <w:bookmarkStart w:id="25" w:name="_Toc35393794"/>
      <w:r>
        <w:rPr>
          <w:rFonts w:hint="eastAsia" w:asciiTheme="minorEastAsia" w:hAnsiTheme="minorEastAsia" w:eastAsiaTheme="minorEastAsia" w:cstheme="minorEastAsia"/>
          <w:color w:val="auto"/>
          <w:sz w:val="24"/>
          <w:szCs w:val="24"/>
          <w:highlight w:val="none"/>
        </w:rPr>
        <w:t>（一）截止时间（开标时间）：</w:t>
      </w:r>
      <w:r>
        <w:rPr>
          <w:rFonts w:hint="eastAsia" w:asciiTheme="minorEastAsia" w:hAnsiTheme="minorEastAsia" w:eastAsiaTheme="minorEastAsia" w:cstheme="minorEastAsia"/>
          <w:bCs/>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8月15日</w:t>
      </w:r>
      <w:r>
        <w:rPr>
          <w:rFonts w:hint="eastAsia" w:asciiTheme="minorEastAsia" w:hAnsiTheme="minorEastAsia" w:eastAsiaTheme="minorEastAsia" w:cstheme="minorEastAsia"/>
          <w:bCs/>
          <w:color w:val="auto"/>
          <w:sz w:val="24"/>
          <w:szCs w:val="24"/>
          <w:highlight w:val="none"/>
          <w:u w:val="single"/>
          <w:lang w:val="en-US" w:eastAsia="zh-CN"/>
        </w:rPr>
        <w:t>09</w:t>
      </w:r>
      <w:bookmarkStart w:id="77" w:name="_GoBack"/>
      <w:bookmarkEnd w:id="77"/>
      <w:r>
        <w:rPr>
          <w:rFonts w:hint="eastAsia" w:asciiTheme="minorEastAsia" w:hAnsiTheme="minorEastAsia" w:eastAsiaTheme="minorEastAsia" w:cstheme="minorEastAsia"/>
          <w:bCs/>
          <w:color w:val="auto"/>
          <w:sz w:val="24"/>
          <w:szCs w:val="24"/>
          <w:highlight w:val="none"/>
          <w:u w:val="single"/>
        </w:rPr>
        <w:t>点</w:t>
      </w:r>
      <w:r>
        <w:rPr>
          <w:rFonts w:hint="eastAsia" w:asciiTheme="minorEastAsia" w:hAnsiTheme="minorEastAsia" w:eastAsiaTheme="minorEastAsia" w:cstheme="minorEastAsia"/>
          <w:bCs/>
          <w:color w:val="auto"/>
          <w:sz w:val="24"/>
          <w:szCs w:val="24"/>
          <w:highlight w:val="none"/>
          <w:u w:val="single"/>
          <w:lang w:val="en-US" w:eastAsia="zh-CN"/>
        </w:rPr>
        <w:t>3</w:t>
      </w:r>
      <w:r>
        <w:rPr>
          <w:rFonts w:hint="eastAsia" w:asciiTheme="minorEastAsia" w:hAnsiTheme="minorEastAsia" w:eastAsiaTheme="minorEastAsia" w:cstheme="minorEastAsia"/>
          <w:bCs/>
          <w:color w:val="auto"/>
          <w:sz w:val="24"/>
          <w:szCs w:val="24"/>
          <w:highlight w:val="none"/>
          <w:u w:val="single"/>
        </w:rPr>
        <w:t>0分</w:t>
      </w:r>
      <w:r>
        <w:rPr>
          <w:rFonts w:hint="eastAsia" w:asciiTheme="minorEastAsia" w:hAnsiTheme="minorEastAsia" w:eastAsiaTheme="minorEastAsia" w:cstheme="minorEastAsia"/>
          <w:color w:val="auto"/>
          <w:sz w:val="24"/>
          <w:szCs w:val="24"/>
          <w:highlight w:val="none"/>
        </w:rPr>
        <w:t>（北京时间）</w:t>
      </w:r>
    </w:p>
    <w:p w14:paraId="37652E7D">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（二）投标网址：台州湾新区小额工程电子交易平台（网址：http://www.tzwztb.com/）</w:t>
      </w:r>
    </w:p>
    <w:bookmarkEnd w:id="22"/>
    <w:bookmarkEnd w:id="23"/>
    <w:bookmarkEnd w:id="24"/>
    <w:bookmarkEnd w:id="25"/>
    <w:p w14:paraId="3FB54C73">
      <w:pPr>
        <w:pStyle w:val="24"/>
        <w:keepNext w:val="0"/>
        <w:keepLines w:val="0"/>
        <w:pageBreakBefore w:val="0"/>
        <w:widowControl w:val="0"/>
        <w:kinsoku/>
        <w:wordWrap/>
        <w:overflowPunct/>
        <w:topLinePunct w:val="0"/>
        <w:bidi w:val="0"/>
        <w:adjustRightInd/>
        <w:snapToGrid/>
        <w:spacing w:after="0" w:line="360" w:lineRule="auto"/>
        <w:ind w:left="0" w:leftChars="0" w:right="0"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五、发布公告</w:t>
      </w:r>
    </w:p>
    <w:p w14:paraId="2942A5DB">
      <w:pPr>
        <w:pStyle w:val="24"/>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（一）公告网址：台州湾新区小额工程电子交易平台”（http://www.tzwztb.com）、</w:t>
      </w:r>
      <w:r>
        <w:rPr>
          <w:rFonts w:hint="eastAsia" w:asciiTheme="minorEastAsia" w:hAnsiTheme="minorEastAsia" w:eastAsiaTheme="minorEastAsia" w:cstheme="minorEastAsia"/>
          <w:color w:val="auto"/>
          <w:kern w:val="0"/>
          <w:sz w:val="24"/>
          <w:szCs w:val="24"/>
          <w:highlight w:val="none"/>
        </w:rPr>
        <w:t>浙江政府采购网（</w:t>
      </w:r>
      <w:r>
        <w:rPr>
          <w:rFonts w:hint="eastAsia" w:asciiTheme="minorEastAsia" w:hAnsiTheme="minorEastAsia" w:eastAsiaTheme="minorEastAsia" w:cstheme="minorEastAsia"/>
          <w:color w:val="auto"/>
          <w:sz w:val="24"/>
          <w:szCs w:val="24"/>
          <w:highlight w:val="none"/>
        </w:rPr>
        <w:t>https://zfcg.czt.zj.gov.cn</w:t>
      </w:r>
      <w:r>
        <w:rPr>
          <w:rFonts w:hint="eastAsia" w:asciiTheme="minorEastAsia" w:hAnsiTheme="minorEastAsia" w:eastAsiaTheme="minorEastAsia" w:cstheme="minorEastAsia"/>
          <w:color w:val="auto"/>
          <w:kern w:val="0"/>
          <w:sz w:val="24"/>
          <w:szCs w:val="24"/>
          <w:highlight w:val="none"/>
        </w:rPr>
        <w:t>）</w:t>
      </w:r>
    </w:p>
    <w:p w14:paraId="7CE1805F">
      <w:pPr>
        <w:pStyle w:val="24"/>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（二）公告期限：</w:t>
      </w:r>
      <w:r>
        <w:rPr>
          <w:rFonts w:hint="eastAsia" w:asciiTheme="minorEastAsia" w:hAnsiTheme="minorEastAsia" w:eastAsiaTheme="minorEastAsia" w:cstheme="minorEastAsia"/>
          <w:color w:val="auto"/>
          <w:kern w:val="0"/>
          <w:sz w:val="24"/>
          <w:szCs w:val="24"/>
          <w:highlight w:val="none"/>
        </w:rPr>
        <w:t>本公告期限自发布之日起五个工作日</w:t>
      </w:r>
    </w:p>
    <w:p w14:paraId="7206B717">
      <w:pPr>
        <w:pStyle w:val="6"/>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Cs/>
          <w:color w:val="auto"/>
          <w:sz w:val="24"/>
          <w:szCs w:val="24"/>
          <w:highlight w:val="none"/>
        </w:rPr>
      </w:pPr>
      <w:bookmarkStart w:id="26" w:name="_Toc35393795"/>
      <w:bookmarkStart w:id="27" w:name="_Toc35393626"/>
      <w:r>
        <w:rPr>
          <w:rFonts w:hint="eastAsia" w:asciiTheme="minorEastAsia" w:hAnsiTheme="minorEastAsia" w:eastAsiaTheme="minorEastAsia" w:cstheme="minorEastAsia"/>
          <w:bCs/>
          <w:color w:val="auto"/>
          <w:sz w:val="24"/>
          <w:szCs w:val="24"/>
          <w:highlight w:val="none"/>
        </w:rPr>
        <w:t>六、</w:t>
      </w:r>
      <w:bookmarkEnd w:id="26"/>
      <w:bookmarkEnd w:id="27"/>
      <w:r>
        <w:rPr>
          <w:rFonts w:hint="eastAsia" w:asciiTheme="minorEastAsia" w:hAnsiTheme="minorEastAsia" w:eastAsiaTheme="minorEastAsia" w:cstheme="minorEastAsia"/>
          <w:bCs/>
          <w:color w:val="auto"/>
          <w:sz w:val="24"/>
          <w:szCs w:val="24"/>
          <w:highlight w:val="none"/>
        </w:rPr>
        <w:t>注册报名</w:t>
      </w:r>
    </w:p>
    <w:p w14:paraId="06AAF3D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投标人需登录</w:t>
      </w:r>
      <w:r>
        <w:rPr>
          <w:rFonts w:hint="eastAsia" w:asciiTheme="minorEastAsia" w:hAnsiTheme="minorEastAsia" w:eastAsiaTheme="minorEastAsia" w:cstheme="minorEastAsia"/>
          <w:b/>
          <w:color w:val="auto"/>
          <w:kern w:val="0"/>
          <w:sz w:val="24"/>
          <w:szCs w:val="24"/>
          <w:highlight w:val="none"/>
        </w:rPr>
        <w:t>台州湾新区小额工程电子交易平台（http://www.tzwztb.com/)</w:t>
      </w:r>
      <w:r>
        <w:rPr>
          <w:rFonts w:hint="eastAsia" w:asciiTheme="minorEastAsia" w:hAnsiTheme="minorEastAsia" w:eastAsiaTheme="minorEastAsia" w:cstheme="minorEastAsia"/>
          <w:color w:val="auto"/>
          <w:sz w:val="24"/>
          <w:szCs w:val="24"/>
          <w:highlight w:val="none"/>
        </w:rPr>
        <w:t>进行注册后报名。</w:t>
      </w:r>
    </w:p>
    <w:p w14:paraId="5D76DD62">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七、</w:t>
      </w:r>
      <w:r>
        <w:rPr>
          <w:rFonts w:hint="eastAsia" w:asciiTheme="minorEastAsia" w:hAnsiTheme="minorEastAsia" w:eastAsiaTheme="minorEastAsia" w:cstheme="minorEastAsia"/>
          <w:b/>
          <w:bCs/>
          <w:color w:val="auto"/>
          <w:sz w:val="24"/>
          <w:szCs w:val="24"/>
          <w:highlight w:val="none"/>
        </w:rPr>
        <w:t>投标保证金</w:t>
      </w:r>
      <w:r>
        <w:rPr>
          <w:rFonts w:hint="eastAsia" w:asciiTheme="minorEastAsia" w:hAnsiTheme="minorEastAsia" w:eastAsiaTheme="minorEastAsia" w:cstheme="minorEastAsia"/>
          <w:color w:val="auto"/>
          <w:sz w:val="24"/>
          <w:szCs w:val="24"/>
          <w:highlight w:val="none"/>
        </w:rPr>
        <w:t>：</w:t>
      </w:r>
    </w:p>
    <w:p w14:paraId="21D11599">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不提交，但若投标人在投标过程中存在违规行为给采购人造成损失的，须赔偿全部损失。</w:t>
      </w:r>
    </w:p>
    <w:p w14:paraId="4712C37D">
      <w:pPr>
        <w:pStyle w:val="6"/>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Cs/>
          <w:color w:val="auto"/>
          <w:sz w:val="24"/>
          <w:szCs w:val="24"/>
          <w:highlight w:val="none"/>
        </w:rPr>
      </w:pPr>
      <w:bookmarkStart w:id="28" w:name="_Toc28359085"/>
      <w:bookmarkStart w:id="29" w:name="_Toc35393796"/>
      <w:bookmarkStart w:id="30" w:name="_Toc35393627"/>
      <w:bookmarkStart w:id="31" w:name="_Toc28359008"/>
      <w:r>
        <w:rPr>
          <w:rFonts w:hint="eastAsia" w:asciiTheme="minorEastAsia" w:hAnsiTheme="minorEastAsia" w:eastAsiaTheme="minorEastAsia" w:cstheme="minorEastAsia"/>
          <w:bCs/>
          <w:color w:val="auto"/>
          <w:sz w:val="24"/>
          <w:szCs w:val="24"/>
          <w:highlight w:val="none"/>
        </w:rPr>
        <w:t>八、</w:t>
      </w:r>
      <w:bookmarkEnd w:id="28"/>
      <w:bookmarkEnd w:id="29"/>
      <w:bookmarkEnd w:id="30"/>
      <w:bookmarkEnd w:id="31"/>
      <w:r>
        <w:rPr>
          <w:rFonts w:hint="eastAsia" w:asciiTheme="minorEastAsia" w:hAnsiTheme="minorEastAsia" w:eastAsiaTheme="minorEastAsia" w:cstheme="minorEastAsia"/>
          <w:bCs/>
          <w:color w:val="auto"/>
          <w:sz w:val="24"/>
          <w:szCs w:val="24"/>
          <w:highlight w:val="none"/>
        </w:rPr>
        <w:t>联系方式</w:t>
      </w:r>
    </w:p>
    <w:p w14:paraId="35E26D13">
      <w:pPr>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（一）采购人（受理招标文件相关质疑及答复） </w:t>
      </w:r>
    </w:p>
    <w:p w14:paraId="4A7F4380">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 xml:space="preserve"> 台州市自然资源和规划局台州湾新区（高新区）分局 </w:t>
      </w:r>
    </w:p>
    <w:p w14:paraId="0F4D57ED">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台州市甲南大道东段9号 </w:t>
      </w:r>
    </w:p>
    <w:p w14:paraId="3D6E8A12">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bookmarkStart w:id="32" w:name="_Toc28359086"/>
      <w:bookmarkStart w:id="33" w:name="_Toc28359009"/>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王女士</w:t>
      </w:r>
      <w:r>
        <w:rPr>
          <w:rFonts w:hint="eastAsia" w:asciiTheme="minorEastAsia" w:hAnsiTheme="minorEastAsia" w:eastAsiaTheme="minorEastAsia" w:cstheme="minorEastAsia"/>
          <w:color w:val="auto"/>
          <w:sz w:val="24"/>
          <w:szCs w:val="24"/>
          <w:highlight w:val="none"/>
          <w:u w:val="single"/>
        </w:rPr>
        <w:t xml:space="preserve">   </w:t>
      </w:r>
    </w:p>
    <w:p w14:paraId="54B3AAEE">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0576-88532920 </w:t>
      </w:r>
    </w:p>
    <w:bookmarkEnd w:id="32"/>
    <w:bookmarkEnd w:id="33"/>
    <w:p w14:paraId="775E0C39">
      <w:pPr>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（二）采购组织机构</w:t>
      </w:r>
    </w:p>
    <w:p w14:paraId="6E07DC31">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bookmarkStart w:id="34" w:name="_Toc28359087"/>
      <w:bookmarkStart w:id="35" w:name="_Toc28359010"/>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 xml:space="preserve"> 台州永安工程咨询有限公司 </w:t>
      </w:r>
    </w:p>
    <w:p w14:paraId="3E973CCF">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台州市椒江区中环世纪6幢801室（交通银行台州分行楼上） </w:t>
      </w:r>
    </w:p>
    <w:p w14:paraId="06EE0E8C">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u w:val="single"/>
        </w:rPr>
        <w:t xml:space="preserve">  林女士  </w:t>
      </w:r>
    </w:p>
    <w:p w14:paraId="75B0CD19">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0576-88882270，15757696186 </w:t>
      </w:r>
    </w:p>
    <w:p w14:paraId="1AB939C9">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受理联系人：</w:t>
      </w:r>
      <w:r>
        <w:rPr>
          <w:rFonts w:hint="eastAsia" w:asciiTheme="minorEastAsia" w:hAnsiTheme="minorEastAsia" w:eastAsiaTheme="minorEastAsia" w:cstheme="minorEastAsia"/>
          <w:color w:val="auto"/>
          <w:sz w:val="24"/>
          <w:szCs w:val="24"/>
          <w:highlight w:val="none"/>
          <w:u w:val="single"/>
        </w:rPr>
        <w:t xml:space="preserve">  叶先生   </w:t>
      </w:r>
    </w:p>
    <w:p w14:paraId="4EEA97AE">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13857637980 </w:t>
      </w:r>
    </w:p>
    <w:p w14:paraId="3F4C6648">
      <w:pPr>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（三）同级政府采购监管机构</w:t>
      </w:r>
    </w:p>
    <w:p w14:paraId="70FCB06B">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台州湾新区行政审批与投资服务局</w:t>
      </w:r>
    </w:p>
    <w:p w14:paraId="2908F807">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台州市甲南大道东段9号</w:t>
      </w:r>
    </w:p>
    <w:p w14:paraId="581FE175">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徐先生</w:t>
      </w:r>
    </w:p>
    <w:p w14:paraId="5A193931">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0576-88538849</w:t>
      </w:r>
    </w:p>
    <w:p w14:paraId="14B3F807">
      <w:pPr>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（四）台州湾新区小额工程电子交易平台</w:t>
      </w:r>
    </w:p>
    <w:p w14:paraId="573ED53F">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蔡先生、王女士</w:t>
      </w:r>
    </w:p>
    <w:p w14:paraId="2087AE47">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13454667697、13757680207</w:t>
      </w:r>
    </w:p>
    <w:p w14:paraId="10358BD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snapToGrid/>
        <w:spacing w:line="360" w:lineRule="auto"/>
        <w:ind w:right="0" w:firstLine="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lang w:eastAsia="zh-CN"/>
        </w:rPr>
        <w:t>台州永安工程咨询有限公司</w:t>
      </w:r>
      <w:r>
        <w:rPr>
          <w:rFonts w:hint="eastAsia" w:asciiTheme="minorEastAsia" w:hAnsiTheme="minorEastAsia" w:eastAsiaTheme="minorEastAsia" w:cstheme="minorEastAsia"/>
          <w:color w:val="auto"/>
          <w:kern w:val="0"/>
          <w:sz w:val="24"/>
          <w:szCs w:val="24"/>
          <w:highlight w:val="none"/>
        </w:rPr>
        <w:t xml:space="preserve">  </w:t>
      </w:r>
    </w:p>
    <w:p w14:paraId="422BE4C5">
      <w:pPr>
        <w:keepNext w:val="0"/>
        <w:keepLines w:val="0"/>
        <w:pageBreakBefore w:val="0"/>
        <w:widowControl/>
        <w:kinsoku/>
        <w:wordWrap/>
        <w:overflowPunct/>
        <w:topLinePunct w:val="0"/>
        <w:bidi w:val="0"/>
        <w:adjustRightInd/>
        <w:snapToGrid/>
        <w:spacing w:line="360" w:lineRule="auto"/>
        <w:ind w:right="0" w:firstLine="200"/>
        <w:jc w:val="righ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2024年</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月</w:t>
      </w:r>
    </w:p>
    <w:p w14:paraId="7142C431">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br w:type="page"/>
      </w:r>
    </w:p>
    <w:bookmarkEnd w:id="34"/>
    <w:bookmarkEnd w:id="35"/>
    <w:p w14:paraId="321565C4">
      <w:pPr>
        <w:numPr>
          <w:ilvl w:val="0"/>
          <w:numId w:val="6"/>
        </w:numPr>
        <w:spacing w:line="360" w:lineRule="auto"/>
        <w:jc w:val="center"/>
        <w:rPr>
          <w:rFonts w:asciiTheme="minorEastAsia" w:hAnsiTheme="minorEastAsia" w:eastAsiaTheme="minorEastAsia"/>
          <w:b/>
          <w:color w:val="auto"/>
          <w:sz w:val="36"/>
          <w:szCs w:val="36"/>
          <w:highlight w:val="none"/>
        </w:rPr>
      </w:pPr>
      <w:bookmarkStart w:id="36" w:name="_Toc25017_WPSOffice_Level1"/>
      <w:r>
        <w:rPr>
          <w:rFonts w:hint="eastAsia" w:asciiTheme="minorEastAsia" w:hAnsiTheme="minorEastAsia" w:eastAsiaTheme="minorEastAsia"/>
          <w:b/>
          <w:color w:val="auto"/>
          <w:sz w:val="36"/>
          <w:szCs w:val="36"/>
          <w:highlight w:val="none"/>
        </w:rPr>
        <w:t>投标人须知</w:t>
      </w:r>
      <w:bookmarkEnd w:id="36"/>
    </w:p>
    <w:p w14:paraId="79EDDEE0">
      <w:pPr>
        <w:numPr>
          <w:ilvl w:val="0"/>
          <w:numId w:val="7"/>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643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8C2CF0">
            <w:pPr>
              <w:spacing w:line="30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4CCE0">
            <w:pPr>
              <w:spacing w:line="30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54977A">
            <w:pPr>
              <w:spacing w:line="30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本项目的特别规定</w:t>
            </w:r>
          </w:p>
        </w:tc>
      </w:tr>
      <w:tr w14:paraId="59FA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BF1455">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7BD3AD">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7462A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sz w:val="24"/>
                <w:szCs w:val="32"/>
                <w:highlight w:val="none"/>
              </w:rPr>
            </w:pPr>
            <w:r>
              <w:rPr>
                <w:rFonts w:hint="eastAsia" w:ascii="宋体" w:hAnsi="宋体" w:cs="宋体"/>
                <w:color w:val="auto"/>
                <w:sz w:val="24"/>
                <w:szCs w:val="32"/>
                <w:highlight w:val="none"/>
              </w:rPr>
              <w:t>否</w:t>
            </w:r>
          </w:p>
        </w:tc>
      </w:tr>
      <w:tr w14:paraId="229D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1ACE22">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62D23B">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28003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sz w:val="24"/>
                <w:szCs w:val="32"/>
                <w:highlight w:val="none"/>
              </w:rPr>
            </w:pPr>
            <w:r>
              <w:rPr>
                <w:rFonts w:hint="eastAsia" w:ascii="宋体" w:hAnsi="宋体" w:cs="宋体"/>
                <w:color w:val="auto"/>
                <w:sz w:val="24"/>
                <w:szCs w:val="32"/>
                <w:highlight w:val="none"/>
              </w:rPr>
              <w:t>否</w:t>
            </w:r>
          </w:p>
        </w:tc>
      </w:tr>
      <w:tr w14:paraId="0F9A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1CD19F">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A28159">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答疑会或</w:t>
            </w:r>
          </w:p>
          <w:p w14:paraId="55492333">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D83CA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sz w:val="24"/>
                <w:szCs w:val="32"/>
                <w:highlight w:val="none"/>
              </w:rPr>
            </w:pPr>
            <w:r>
              <w:rPr>
                <w:rFonts w:hint="eastAsia" w:ascii="宋体" w:hAnsi="宋体" w:cs="宋体"/>
                <w:color w:val="auto"/>
                <w:sz w:val="24"/>
                <w:szCs w:val="32"/>
                <w:highlight w:val="none"/>
              </w:rPr>
              <w:t>无</w:t>
            </w:r>
          </w:p>
        </w:tc>
      </w:tr>
      <w:tr w14:paraId="4542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CCF926">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7EF9FA">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48B72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1.投标人无需到开标现场，电子投标文件上传至台州湾新区小额工程电子交易平台。如遇有问题的请联系蔡先生，13454667697；王女士，13757680207。</w:t>
            </w:r>
          </w:p>
          <w:p w14:paraId="1FA60F2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2.电子投标文件上传步骤：</w:t>
            </w:r>
          </w:p>
          <w:p w14:paraId="40A044C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1) 台州湾新区小额工程电子交易平台（网址：http://www.tzwztb.com/）；</w:t>
            </w:r>
          </w:p>
          <w:p w14:paraId="5F7B589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2) 投标人应提前办好</w:t>
            </w:r>
            <w:r>
              <w:rPr>
                <w:rFonts w:hint="eastAsia" w:ascii="宋体" w:hAnsi="宋体" w:cs="宋体"/>
                <w:color w:val="auto"/>
                <w:sz w:val="24"/>
                <w:szCs w:val="32"/>
                <w:highlight w:val="none"/>
                <w:lang w:eastAsia="zh-CN"/>
              </w:rPr>
              <w:t>CA</w:t>
            </w:r>
            <w:r>
              <w:rPr>
                <w:rFonts w:hint="eastAsia" w:ascii="宋体" w:hAnsi="宋体" w:cs="宋体"/>
                <w:color w:val="auto"/>
                <w:sz w:val="24"/>
                <w:szCs w:val="32"/>
                <w:highlight w:val="none"/>
              </w:rPr>
              <w:t>锁（办理网址：http://www.tseal.cn/tcloud/common.xhtml?projId=295），绑定平台账户。</w:t>
            </w:r>
          </w:p>
          <w:p w14:paraId="1A01771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3)缴纳保证金（或购买电子保函）后，点击“电子投标文件制作工具”，进入制作页面，签章并加密上传电子投标文件。</w:t>
            </w:r>
          </w:p>
        </w:tc>
      </w:tr>
      <w:tr w14:paraId="00EA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9B07CA">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86802F">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投标与开标</w:t>
            </w:r>
          </w:p>
          <w:p w14:paraId="45F086EE">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753BF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1.本项目实行电子投标，投标人自行承担投标一切费用。</w:t>
            </w:r>
          </w:p>
          <w:p w14:paraId="278A54F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2.标前准备：投标人在开标前确保成为台州湾新区小额工程电子交易平台正式注册用户，并完成</w:t>
            </w:r>
            <w:r>
              <w:rPr>
                <w:rFonts w:hint="eastAsia" w:ascii="宋体" w:hAnsi="宋体" w:cs="宋体"/>
                <w:color w:val="auto"/>
                <w:sz w:val="24"/>
                <w:szCs w:val="32"/>
                <w:highlight w:val="none"/>
                <w:lang w:eastAsia="zh-CN"/>
              </w:rPr>
              <w:t>CA</w:t>
            </w:r>
            <w:r>
              <w:rPr>
                <w:rFonts w:hint="eastAsia" w:ascii="宋体" w:hAnsi="宋体" w:cs="宋体"/>
                <w:color w:val="auto"/>
                <w:sz w:val="24"/>
                <w:szCs w:val="32"/>
                <w:highlight w:val="none"/>
              </w:rPr>
              <w:t>数字证书办理（办理流程详见平台官网附件：</w:t>
            </w:r>
            <w:r>
              <w:rPr>
                <w:rFonts w:hint="eastAsia" w:ascii="宋体" w:hAnsi="宋体" w:cs="宋体"/>
                <w:color w:val="auto"/>
                <w:sz w:val="24"/>
                <w:szCs w:val="32"/>
                <w:highlight w:val="none"/>
                <w:lang w:eastAsia="zh-CN"/>
              </w:rPr>
              <w:t>CA</w:t>
            </w:r>
            <w:r>
              <w:rPr>
                <w:rFonts w:hint="eastAsia" w:ascii="宋体" w:hAnsi="宋体" w:cs="宋体"/>
                <w:color w:val="auto"/>
                <w:sz w:val="24"/>
                <w:szCs w:val="32"/>
                <w:highlight w:val="none"/>
              </w:rPr>
              <w:t>签章申领操作流程）。因未注册入库、未办理</w:t>
            </w:r>
            <w:r>
              <w:rPr>
                <w:rFonts w:hint="eastAsia" w:ascii="宋体" w:hAnsi="宋体" w:cs="宋体"/>
                <w:color w:val="auto"/>
                <w:sz w:val="24"/>
                <w:szCs w:val="32"/>
                <w:highlight w:val="none"/>
                <w:lang w:eastAsia="zh-CN"/>
              </w:rPr>
              <w:t>CA</w:t>
            </w:r>
            <w:r>
              <w:rPr>
                <w:rFonts w:hint="eastAsia" w:ascii="宋体" w:hAnsi="宋体" w:cs="宋体"/>
                <w:color w:val="auto"/>
                <w:sz w:val="24"/>
                <w:szCs w:val="32"/>
                <w:highlight w:val="none"/>
              </w:rPr>
              <w:t>数字证书等原因造成无法投标或投标失败等后果由投标人自行承担。</w:t>
            </w:r>
          </w:p>
        </w:tc>
      </w:tr>
      <w:tr w14:paraId="4063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AEC943">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BE12B">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信用信息</w:t>
            </w:r>
          </w:p>
          <w:p w14:paraId="7EA9D4AE">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5121E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信用中国（网址：</w:t>
            </w:r>
            <w:r>
              <w:rPr>
                <w:color w:val="auto"/>
                <w:sz w:val="24"/>
                <w:szCs w:val="32"/>
                <w:highlight w:val="none"/>
              </w:rPr>
              <w:fldChar w:fldCharType="begin"/>
            </w:r>
            <w:r>
              <w:rPr>
                <w:color w:val="auto"/>
                <w:sz w:val="24"/>
                <w:szCs w:val="32"/>
                <w:highlight w:val="none"/>
              </w:rPr>
              <w:instrText xml:space="preserve"> HYPERLINK "http://www.creditchina.gov.cn" </w:instrText>
            </w:r>
            <w:r>
              <w:rPr>
                <w:color w:val="auto"/>
                <w:sz w:val="24"/>
                <w:szCs w:val="32"/>
                <w:highlight w:val="none"/>
              </w:rPr>
              <w:fldChar w:fldCharType="separate"/>
            </w:r>
            <w:r>
              <w:rPr>
                <w:rFonts w:hint="eastAsia" w:ascii="宋体" w:hAnsi="宋体" w:cs="宋体"/>
                <w:color w:val="auto"/>
                <w:sz w:val="24"/>
                <w:szCs w:val="32"/>
                <w:highlight w:val="none"/>
              </w:rPr>
              <w:t>http://www.creditchina.gov.cn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478E7D2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中国政府采购网（网址：http://www.ccgp.gov.cn）</w:t>
            </w:r>
          </w:p>
        </w:tc>
      </w:tr>
      <w:tr w14:paraId="0495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DC6F3">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762A19">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39E86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以书面形式向采购人、采购代理机构递交质疑函。</w:t>
            </w:r>
          </w:p>
        </w:tc>
      </w:tr>
      <w:tr w14:paraId="3298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7820A5">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890672">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C93F9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lang w:val="zh-CN"/>
              </w:rPr>
              <w:t>带“</w:t>
            </w:r>
            <w:r>
              <w:rPr>
                <w:rFonts w:hint="eastAsia" w:ascii="宋体" w:hAnsi="宋体" w:cs="宋体"/>
                <w:color w:val="auto"/>
                <w:sz w:val="24"/>
                <w:szCs w:val="32"/>
                <w:highlight w:val="none"/>
              </w:rPr>
              <w:t>▲”的条款是实质性条款，投标文件须作出实质性响应，否则作无效投标处理。</w:t>
            </w:r>
          </w:p>
        </w:tc>
      </w:tr>
      <w:tr w14:paraId="558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8B7FCA">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B22FC9">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E0363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带“★”的条款是主要性能参数。</w:t>
            </w:r>
          </w:p>
        </w:tc>
      </w:tr>
      <w:tr w14:paraId="5BB9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0AFCD5">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925976">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7ED4D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包括电子邮件、信函、传真。</w:t>
            </w:r>
          </w:p>
        </w:tc>
      </w:tr>
      <w:tr w14:paraId="3383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B571E3">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DF0036">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7DCE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本招标文件解释权属于采购人和采购组织机构。</w:t>
            </w:r>
          </w:p>
        </w:tc>
      </w:tr>
      <w:tr w14:paraId="34EE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22CB2">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098353">
            <w:pPr>
              <w:spacing w:line="30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FFF1D">
            <w:pPr>
              <w:spacing w:line="300" w:lineRule="auto"/>
              <w:rPr>
                <w:rFonts w:ascii="宋体" w:hAnsi="宋体" w:cs="宋体"/>
                <w:color w:val="auto"/>
                <w:sz w:val="24"/>
                <w:szCs w:val="32"/>
                <w:highlight w:val="none"/>
              </w:rPr>
            </w:pPr>
            <w:r>
              <w:rPr>
                <w:rFonts w:hint="eastAsia" w:ascii="宋体" w:hAnsi="宋体" w:cs="宋体"/>
                <w:color w:val="auto"/>
                <w:sz w:val="24"/>
                <w:szCs w:val="32"/>
                <w:highlight w:val="none"/>
              </w:rPr>
              <w:t>本项目投标应以人民币报价；</w:t>
            </w:r>
          </w:p>
          <w:p w14:paraId="72EACE07">
            <w:pPr>
              <w:spacing w:line="300" w:lineRule="auto"/>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w:t>
            </w:r>
            <w:r>
              <w:rPr>
                <w:rFonts w:hint="eastAsia" w:ascii="宋体" w:hAnsi="宋体" w:cs="宋体"/>
                <w:color w:val="auto"/>
                <w:sz w:val="24"/>
                <w:szCs w:val="24"/>
                <w:highlight w:val="none"/>
              </w:rPr>
              <w:t>本项目招标代理服务费</w:t>
            </w:r>
            <w:r>
              <w:rPr>
                <w:rFonts w:hint="eastAsia" w:ascii="宋体" w:hAnsi="宋体" w:cs="宋体"/>
                <w:color w:val="auto"/>
                <w:sz w:val="24"/>
                <w:szCs w:val="24"/>
                <w:highlight w:val="none"/>
                <w:u w:val="single"/>
                <w:lang w:val="en-US" w:eastAsia="zh-CN"/>
              </w:rPr>
              <w:t xml:space="preserve"> 陆仟 </w:t>
            </w:r>
            <w:r>
              <w:rPr>
                <w:rFonts w:hint="eastAsia" w:ascii="宋体" w:hAnsi="宋体" w:cs="宋体"/>
                <w:color w:val="auto"/>
                <w:sz w:val="24"/>
                <w:szCs w:val="24"/>
                <w:highlight w:val="none"/>
              </w:rPr>
              <w:t>元，由中标单位支付，请各投标人报价时综合考虑。（单位名称：台州永安工程咨询有限公司；人民币账号：530125998900015；开户行：台州银行黄岩工业园区支行）</w:t>
            </w:r>
          </w:p>
        </w:tc>
      </w:tr>
    </w:tbl>
    <w:p w14:paraId="265FB29B">
      <w:pPr>
        <w:pStyle w:val="15"/>
        <w:keepNext w:val="0"/>
        <w:keepLines w:val="0"/>
        <w:pageBreakBefore w:val="0"/>
        <w:kinsoku/>
        <w:wordWrap/>
        <w:overflowPunct/>
        <w:topLinePunct w:val="0"/>
        <w:bidi w:val="0"/>
        <w:adjustRightInd/>
        <w:snapToGrid/>
        <w:spacing w:line="360" w:lineRule="auto"/>
        <w:ind w:right="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4053AFE9">
      <w:pPr>
        <w:pStyle w:val="16"/>
        <w:keepNext w:val="0"/>
        <w:keepLines w:val="0"/>
        <w:pageBreakBefore w:val="0"/>
        <w:numPr>
          <w:ilvl w:val="0"/>
          <w:numId w:val="8"/>
        </w:numPr>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6590620C">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6F0E4F7B">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130C1BD2">
      <w:pPr>
        <w:keepNext w:val="0"/>
        <w:keepLines w:val="0"/>
        <w:pageBreakBefore w:val="0"/>
        <w:numPr>
          <w:ilvl w:val="0"/>
          <w:numId w:val="8"/>
        </w:numPr>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5293FDC3">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127AFDB4">
      <w:pPr>
        <w:pStyle w:val="3"/>
        <w:keepNext w:val="0"/>
        <w:keepLines w:val="0"/>
        <w:pageBreakBefore w:val="0"/>
        <w:kinsoku/>
        <w:wordWrap/>
        <w:overflowPunct/>
        <w:topLinePunct w:val="0"/>
        <w:bidi w:val="0"/>
        <w:adjustRightInd/>
        <w:snapToGrid/>
        <w:spacing w:line="360" w:lineRule="auto"/>
        <w:ind w:left="0" w:leftChars="0" w:right="0" w:firstLine="480" w:firstLineChars="200"/>
        <w:textAlignment w:val="auto"/>
        <w:rPr>
          <w:color w:val="auto"/>
          <w:highlight w:val="none"/>
        </w:rPr>
      </w:pPr>
      <w:r>
        <w:rPr>
          <w:color w:val="auto"/>
          <w:highlight w:val="none"/>
        </w:rPr>
        <w:t>本招标文件仅适用于本次招标公告中所涉及的项目和内容。</w:t>
      </w:r>
    </w:p>
    <w:p w14:paraId="1363B065">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7272C989">
      <w:pPr>
        <w:pStyle w:val="7"/>
        <w:keepNext w:val="0"/>
        <w:keepLines w:val="0"/>
        <w:pageBreakBefore w:val="0"/>
        <w:tabs>
          <w:tab w:val="left" w:pos="0"/>
          <w:tab w:val="left" w:pos="851"/>
        </w:tabs>
        <w:kinsoku/>
        <w:wordWrap/>
        <w:overflowPunct/>
        <w:topLinePunct w:val="0"/>
        <w:bidi w:val="0"/>
        <w:adjustRightInd/>
        <w:snapToGrid/>
        <w:spacing w:before="0" w:after="0" w:line="360" w:lineRule="auto"/>
        <w:ind w:left="0" w:leftChars="0" w:right="0" w:firstLine="480" w:firstLineChars="200"/>
        <w:textAlignment w:val="auto"/>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38AA8B79">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01B580CB">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14:paraId="2B1AAB70">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14:paraId="392FAA4D">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74A528CE">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7F1B690F">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本项目不接受联合体投标。</w:t>
      </w:r>
    </w:p>
    <w:p w14:paraId="599A58F6">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1153C098">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eastAsiaTheme="minorEastAsia"/>
          <w:color w:val="auto"/>
          <w:kern w:val="0"/>
          <w:sz w:val="24"/>
          <w:highlight w:val="none"/>
          <w:lang w:eastAsia="zh-CN"/>
        </w:rPr>
        <w:t>台州永安工程咨询有限公司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551037EC">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6A3E351E">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6F88BEAD">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b/>
          <w:bCs/>
          <w:color w:val="auto"/>
          <w:sz w:val="24"/>
          <w:highlight w:val="none"/>
        </w:rPr>
      </w:pPr>
      <w:r>
        <w:rPr>
          <w:rFonts w:hint="eastAsia"/>
          <w:b/>
          <w:bCs/>
          <w:color w:val="auto"/>
          <w:sz w:val="24"/>
          <w:highlight w:val="none"/>
        </w:rPr>
        <w:t>（六）</w:t>
      </w:r>
      <w:r>
        <w:rPr>
          <w:b/>
          <w:bCs/>
          <w:color w:val="auto"/>
          <w:sz w:val="24"/>
          <w:highlight w:val="none"/>
        </w:rPr>
        <w:t>现场踏勘</w:t>
      </w:r>
    </w:p>
    <w:p w14:paraId="6C07D992">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1.本项目不组织现场踏勘。</w:t>
      </w:r>
    </w:p>
    <w:p w14:paraId="0432B772">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28B43834">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24DCE7AD">
      <w:pPr>
        <w:pStyle w:val="15"/>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hAnsi="宋体"/>
          <w:b/>
          <w:color w:val="auto"/>
          <w:sz w:val="24"/>
          <w:highlight w:val="none"/>
        </w:rPr>
      </w:pPr>
      <w:r>
        <w:rPr>
          <w:rFonts w:hint="eastAsia" w:hAnsi="宋体"/>
          <w:b/>
          <w:color w:val="auto"/>
          <w:sz w:val="24"/>
          <w:highlight w:val="none"/>
        </w:rPr>
        <w:t>（七）特别说明</w:t>
      </w:r>
    </w:p>
    <w:p w14:paraId="2F3121E9">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1.投标人投标所使用的资格、信誉、荣誉、业绩与企业认证必须为本法人所拥有。投标人投标所使用的采购项目实施人员必须为本法人员工（指本法人或控股公司正式员工）。</w:t>
      </w:r>
    </w:p>
    <w:p w14:paraId="7FEBF44D">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olor w:val="auto"/>
          <w:sz w:val="24"/>
          <w:highlight w:val="none"/>
        </w:rPr>
        <w:tab/>
      </w:r>
    </w:p>
    <w:p w14:paraId="4DA3C587">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9C1C345">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B7E377">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5.为采购项目提供整体设计、规范编制或者项目管理、监理、检测等服务的供应商，不得再参加该采购项目的其他采购活动。</w:t>
      </w:r>
    </w:p>
    <w:p w14:paraId="0A01307F">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6.投标文件格式中的表格样式可以根据项目差别做适当调整，但应当保持表格样式基本形态不变。</w:t>
      </w:r>
    </w:p>
    <w:p w14:paraId="08907413">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7.单位负责人为同一人或者存在直接控股、管理关系的不同供应商，不得参加同一合同项下的采购活动。</w:t>
      </w:r>
    </w:p>
    <w:p w14:paraId="1AD19780">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8.本项目不允许分包。</w:t>
      </w:r>
    </w:p>
    <w:p w14:paraId="1927CF6D">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ascii="宋体" w:hAnsi="宋体" w:cs="宋体"/>
          <w:color w:val="auto"/>
          <w:sz w:val="24"/>
          <w:szCs w:val="24"/>
          <w:highlight w:val="none"/>
        </w:rPr>
      </w:pPr>
      <w:r>
        <w:rPr>
          <w:rFonts w:hint="eastAsia" w:asciiTheme="minorEastAsia" w:hAnsiTheme="minorEastAsia" w:eastAsiaTheme="minorEastAsia"/>
          <w:color w:val="auto"/>
          <w:sz w:val="24"/>
          <w:highlight w:val="none"/>
          <w:lang w:val="en-US" w:eastAsia="zh-CN"/>
        </w:rPr>
        <w:t>9.</w:t>
      </w:r>
      <w:r>
        <w:rPr>
          <w:rFonts w:hint="eastAsia" w:ascii="宋体" w:hAnsi="宋体" w:cs="宋体"/>
          <w:color w:val="auto"/>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14:paraId="274D3A47">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58C179AD">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1165D16B">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0A1FBB1C">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7E59CE5A">
      <w:pPr>
        <w:pStyle w:val="34"/>
        <w:keepNext w:val="0"/>
        <w:keepLines w:val="0"/>
        <w:pageBreakBefore w:val="0"/>
        <w:kinsoku/>
        <w:wordWrap/>
        <w:overflowPunct/>
        <w:topLinePunct w:val="0"/>
        <w:bidi w:val="0"/>
        <w:adjustRightInd/>
        <w:snapToGrid/>
        <w:spacing w:line="360" w:lineRule="auto"/>
        <w:ind w:left="0" w:leftChars="0" w:right="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（四）采购组织机构对招标文件进行必要的澄清更正的，澄清或者修改的内容可能影响投标文件编制的，于投标截止时间的3日前在浙江省政府采购网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Theme="minorEastAsia" w:hAnsiTheme="minorEastAsia" w:eastAsiaTheme="minorEastAsia" w:cstheme="minorBidi"/>
          <w:color w:val="auto"/>
          <w:sz w:val="24"/>
          <w:highlight w:val="none"/>
        </w:rPr>
        <w:t>上以更正公告的形式通知各潜在的投标人；不足3日的，采购组织机构应当顺延提交投标文件的截止时间。</w:t>
      </w:r>
    </w:p>
    <w:p w14:paraId="564E40D7">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131A528C">
      <w:pPr>
        <w:pStyle w:val="8"/>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73DD818C">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w:t>
      </w:r>
      <w:r>
        <w:rPr>
          <w:rFonts w:hint="eastAsia" w:asciiTheme="minorEastAsia" w:hAnsiTheme="minorEastAsia" w:eastAsiaTheme="minorEastAsia"/>
          <w:color w:val="auto"/>
          <w:kern w:val="0"/>
          <w:sz w:val="24"/>
          <w:highlight w:val="none"/>
          <w:lang w:val="en-US" w:eastAsia="zh-CN"/>
        </w:rPr>
        <w:t>资格证明文件</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商务与技术文件</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和</w:t>
      </w:r>
      <w:r>
        <w:rPr>
          <w:rFonts w:hint="eastAsia" w:asciiTheme="minorEastAsia" w:hAnsiTheme="minorEastAsia" w:eastAsiaTheme="minorEastAsia"/>
          <w:color w:val="auto"/>
          <w:kern w:val="0"/>
          <w:sz w:val="24"/>
          <w:highlight w:val="none"/>
          <w:lang w:val="en-US" w:eastAsia="zh-CN"/>
        </w:rPr>
        <w:t>报价文件</w:t>
      </w:r>
      <w:r>
        <w:rPr>
          <w:rFonts w:hint="eastAsia" w:asciiTheme="minorEastAsia" w:hAnsiTheme="minorEastAsia" w:eastAsiaTheme="minorEastAsia"/>
          <w:color w:val="auto"/>
          <w:kern w:val="0"/>
          <w:sz w:val="24"/>
          <w:highlight w:val="none"/>
          <w:lang w:val="zh-CN"/>
        </w:rPr>
        <w:t>。【特别提示：如在投标时有要求提供资料原件的，将原件扫描放入投标文件】若参与多标项投标的，则按每个标项分别独立编制投标文件。</w:t>
      </w:r>
    </w:p>
    <w:p w14:paraId="13BFDD03">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bCs/>
          <w:color w:val="auto"/>
          <w:kern w:val="0"/>
          <w:sz w:val="24"/>
          <w:highlight w:val="none"/>
          <w:lang w:val="en-US" w:eastAsia="zh-CN"/>
        </w:rPr>
        <w:t>资格证明文件</w:t>
      </w:r>
      <w:r>
        <w:rPr>
          <w:rFonts w:hint="eastAsia" w:ascii="宋体" w:hAnsi="宋体"/>
          <w:b/>
          <w:color w:val="auto"/>
          <w:sz w:val="24"/>
          <w:highlight w:val="none"/>
        </w:rPr>
        <w:t>组成</w:t>
      </w:r>
    </w:p>
    <w:p w14:paraId="428E6706">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（1）投标声明书（附件1）；</w:t>
      </w:r>
    </w:p>
    <w:p w14:paraId="6C132E17">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36DC0B30">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2A5FA65">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2483B2E2">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6B7258CC">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363D7D51">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（7）提供有效期内的乙级及以上测绘资质证书（</w:t>
      </w:r>
      <w:r>
        <w:rPr>
          <w:rFonts w:hint="eastAsia" w:ascii="宋体" w:hAnsi="宋体" w:cs="宋体"/>
          <w:color w:val="auto"/>
          <w:sz w:val="24"/>
          <w:highlight w:val="none"/>
          <w:lang w:val="en-US" w:eastAsia="zh-CN"/>
        </w:rPr>
        <w:t>证书扫描件或电子证书原件加盖投标人公章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1CC57C01">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14:paraId="5F32E96F">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bCs/>
          <w:color w:val="auto"/>
          <w:kern w:val="0"/>
          <w:sz w:val="24"/>
          <w:highlight w:val="none"/>
          <w:lang w:val="en-US" w:eastAsia="zh-CN"/>
        </w:rPr>
        <w:t>商务与技术文件</w:t>
      </w:r>
      <w:r>
        <w:rPr>
          <w:rFonts w:hint="eastAsia" w:ascii="宋体" w:hAnsi="宋体"/>
          <w:b/>
          <w:color w:val="auto"/>
          <w:sz w:val="24"/>
          <w:highlight w:val="none"/>
        </w:rPr>
        <w:t>组成</w:t>
      </w:r>
    </w:p>
    <w:p w14:paraId="06548BBF">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（1）自评表（附件6）</w:t>
      </w:r>
    </w:p>
    <w:p w14:paraId="67491429">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（2）投标人基本情况表（附件7）；</w:t>
      </w:r>
    </w:p>
    <w:p w14:paraId="29F434AB">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（3）技术方案（包括项目需求的理解与分析、项目实施方案、重难点分析、保障措施、进度安排等）；</w:t>
      </w:r>
    </w:p>
    <w:p w14:paraId="6F8F97AD">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（4）项目负责人资格情况表（附件8）；</w:t>
      </w:r>
    </w:p>
    <w:p w14:paraId="5787200B">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（5）项目实施人员一览表（附件9）；</w:t>
      </w:r>
    </w:p>
    <w:p w14:paraId="02CAC496">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（6）商务及技术响应表（附件10）；</w:t>
      </w:r>
    </w:p>
    <w:p w14:paraId="729B98FB">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（7）证书一览表（与本项目相关的认证证书或文件；附件11）；</w:t>
      </w:r>
    </w:p>
    <w:p w14:paraId="5CA41B84">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（8）同类业绩证明（如有，需提供合同</w:t>
      </w:r>
      <w:r>
        <w:rPr>
          <w:rFonts w:hint="eastAsia" w:ascii="宋体" w:hAnsi="宋体"/>
          <w:bCs/>
          <w:color w:val="auto"/>
          <w:sz w:val="24"/>
          <w:highlight w:val="none"/>
          <w:lang w:val="en-US" w:eastAsia="zh-CN"/>
        </w:rPr>
        <w:t>扫描件</w:t>
      </w:r>
      <w:r>
        <w:rPr>
          <w:rFonts w:hint="eastAsia" w:ascii="宋体" w:hAnsi="宋体"/>
          <w:bCs/>
          <w:color w:val="auto"/>
          <w:sz w:val="24"/>
          <w:highlight w:val="none"/>
        </w:rPr>
        <w:t>；附件12）；</w:t>
      </w:r>
    </w:p>
    <w:p w14:paraId="4124CEEF">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textAlignment w:val="auto"/>
        <w:rPr>
          <w:rFonts w:ascii="宋体" w:hAnsi="宋体"/>
          <w:bCs/>
          <w:color w:val="auto"/>
          <w:sz w:val="24"/>
          <w:highlight w:val="none"/>
        </w:rPr>
      </w:pPr>
      <w:r>
        <w:rPr>
          <w:rFonts w:hint="eastAsia" w:ascii="宋体" w:hAnsi="宋体"/>
          <w:bCs/>
          <w:color w:val="auto"/>
          <w:sz w:val="24"/>
          <w:highlight w:val="none"/>
        </w:rPr>
        <w:t>（9）符合招标文件规定的其他证明文件及评分标准中涉及的其他材料。</w:t>
      </w:r>
    </w:p>
    <w:p w14:paraId="3C238D7A">
      <w:pPr>
        <w:keepNext w:val="0"/>
        <w:keepLines w:val="0"/>
        <w:pageBreakBefore w:val="0"/>
        <w:kinsoku/>
        <w:wordWrap/>
        <w:overflowPunct/>
        <w:topLinePunct w:val="0"/>
        <w:autoSpaceDE w:val="0"/>
        <w:autoSpaceDN w:val="0"/>
        <w:bidi w:val="0"/>
        <w:adjustRightInd/>
        <w:snapToGrid/>
        <w:spacing w:line="360" w:lineRule="auto"/>
        <w:ind w:left="0" w:leftChars="0" w:right="0" w:firstLine="542" w:firstLineChars="225"/>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bCs/>
          <w:color w:val="auto"/>
          <w:kern w:val="0"/>
          <w:sz w:val="24"/>
          <w:highlight w:val="none"/>
          <w:lang w:val="en-US" w:eastAsia="zh-CN"/>
        </w:rPr>
        <w:t>报价文件</w:t>
      </w:r>
      <w:r>
        <w:rPr>
          <w:rFonts w:hint="eastAsia" w:asciiTheme="minorEastAsia" w:hAnsiTheme="minorEastAsia" w:eastAsiaTheme="minorEastAsia"/>
          <w:b/>
          <w:color w:val="auto"/>
          <w:kern w:val="0"/>
          <w:sz w:val="24"/>
          <w:highlight w:val="none"/>
        </w:rPr>
        <w:t>组成</w:t>
      </w:r>
    </w:p>
    <w:p w14:paraId="3AF75551">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w:t>
      </w:r>
    </w:p>
    <w:p w14:paraId="3D90CFA7">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（2）针对报价投标人认为其他需要说明的。</w:t>
      </w:r>
    </w:p>
    <w:p w14:paraId="777B2197">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textAlignment w:val="auto"/>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49C49B96">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1.投标人应按照招标需求内容、责任范围以及合同条款进行报价。并按“开标一览表”规定的格式报出</w:t>
      </w:r>
      <w:r>
        <w:rPr>
          <w:rFonts w:hint="eastAsia" w:asciiTheme="minorEastAsia" w:hAnsiTheme="minorEastAsia" w:eastAsiaTheme="minorEastAsia"/>
          <w:bCs/>
          <w:color w:val="auto"/>
          <w:kern w:val="0"/>
          <w:sz w:val="24"/>
          <w:highlight w:val="none"/>
          <w:lang w:val="en-US" w:eastAsia="zh-CN"/>
        </w:rPr>
        <w:t>价格</w:t>
      </w:r>
      <w:r>
        <w:rPr>
          <w:rFonts w:hint="eastAsia" w:asciiTheme="minorEastAsia" w:hAnsiTheme="minorEastAsia" w:eastAsiaTheme="minorEastAsia"/>
          <w:bCs/>
          <w:color w:val="auto"/>
          <w:kern w:val="0"/>
          <w:sz w:val="24"/>
          <w:highlight w:val="none"/>
        </w:rPr>
        <w:t>。投标总价中不得包含招标文件要求以外的内容，否则，在评标时不予核减。</w:t>
      </w:r>
    </w:p>
    <w:p w14:paraId="16919B8B">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总报价为完成本项目的所有费用，包括所有人员的人工费、交通费、住宿费、伙食费、办公设施费、管理费、利润、税金、合同包含的所有风险责任等各项费用及不可预见费等所需的全部费用，全部费用已包含在投标总报价中。供应商须充分考虑实际服务内容和需求，针对自身实际情况，核算所需的成本及合理的利润，自行报价，结算时由供应商开具正式发票。各投标人应根据招标人提供的技术资料、以及本</w:t>
      </w:r>
      <w:r>
        <w:rPr>
          <w:rFonts w:hint="eastAsia" w:asciiTheme="minorEastAsia" w:hAnsiTheme="minorEastAsia" w:eastAsiaTheme="minorEastAsia"/>
          <w:bCs/>
          <w:color w:val="auto"/>
          <w:kern w:val="0"/>
          <w:sz w:val="24"/>
          <w:highlight w:val="none"/>
          <w:lang w:val="en-US" w:eastAsia="zh-CN"/>
        </w:rPr>
        <w:t>项目</w:t>
      </w:r>
      <w:r>
        <w:rPr>
          <w:rFonts w:hint="eastAsia" w:asciiTheme="minorEastAsia" w:hAnsiTheme="minorEastAsia" w:eastAsiaTheme="minorEastAsia"/>
          <w:bCs/>
          <w:color w:val="auto"/>
          <w:kern w:val="0"/>
          <w:sz w:val="24"/>
          <w:highlight w:val="none"/>
        </w:rPr>
        <w:t>实际情况和自身的综合实力，竞报投标报价。总报价以人民币元计。</w:t>
      </w:r>
    </w:p>
    <w:p w14:paraId="6B08D300">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4C9386FC">
      <w:pPr>
        <w:pStyle w:val="8"/>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52AE3F3F">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01BD3B97">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53A3D251">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4EC84BB0">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52BD838E">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bCs/>
          <w:color w:val="auto"/>
          <w:kern w:val="0"/>
          <w:sz w:val="24"/>
          <w:highlight w:val="none"/>
        </w:rPr>
        <w:t>投标人应按照投标文件组成内容及项目招标需求制作投标文件，不按招标文件要求制作投标文件由此产生的责任由投标人自行承担。</w:t>
      </w:r>
    </w:p>
    <w:p w14:paraId="23F7571D">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bCs/>
          <w:color w:val="auto"/>
          <w:kern w:val="0"/>
          <w:sz w:val="24"/>
          <w:highlight w:val="none"/>
        </w:rPr>
        <w:t>▲投标人应对所提供的全部资料的真实性承担法律责任，投标文件内容中有要求盖章或签字的地方，必须加盖投标人的公章以及法定代表人或授权委托代理人盖章或签字。</w:t>
      </w:r>
    </w:p>
    <w:p w14:paraId="76043098">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bCs/>
          <w:color w:val="auto"/>
          <w:kern w:val="0"/>
          <w:sz w:val="24"/>
          <w:highlight w:val="none"/>
        </w:rPr>
        <w:t>投标文件以及投标人与采购组织机构就有关投标事宜的所有来往函电，均应以中文汉语书写。▲除签字、盖章、专用名称等特殊情形外，以中文汉语以外的文字表述的投标文件视同未提供，如该文件未提供将影响投标有效性的，则视为投标无效。</w:t>
      </w:r>
    </w:p>
    <w:p w14:paraId="1D461258">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4.</w:t>
      </w:r>
      <w:r>
        <w:rPr>
          <w:rFonts w:hint="eastAsia" w:asciiTheme="minorEastAsia" w:hAnsiTheme="minorEastAsia" w:eastAsiaTheme="minorEastAsia"/>
          <w:bCs/>
          <w:color w:val="auto"/>
          <w:kern w:val="0"/>
          <w:sz w:val="24"/>
          <w:highlight w:val="none"/>
        </w:rPr>
        <w:t>投标计量单位，招标文件已有明确规定的，使用招标文件规定的计量单位；招标文件没有规定的，▲应采用中华人民共和国法定计量单位（货币单位：人民币元），否则视同未响应。</w:t>
      </w:r>
    </w:p>
    <w:p w14:paraId="59FE47F9">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5.</w:t>
      </w:r>
      <w:r>
        <w:rPr>
          <w:rFonts w:hint="eastAsia" w:asciiTheme="minorEastAsia" w:hAnsiTheme="minorEastAsia" w:eastAsiaTheme="minorEastAsia"/>
          <w:bCs/>
          <w:color w:val="auto"/>
          <w:kern w:val="0"/>
          <w:sz w:val="24"/>
          <w:highlight w:val="none"/>
        </w:rPr>
        <w:t>若投标人不按招标文件的要求提供资格审查材料，其风险由投标人自行承担。</w:t>
      </w:r>
    </w:p>
    <w:p w14:paraId="1618478E">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6.</w:t>
      </w:r>
      <w:r>
        <w:rPr>
          <w:rFonts w:hint="eastAsia" w:asciiTheme="minorEastAsia" w:hAnsiTheme="minorEastAsia" w:eastAsiaTheme="minorEastAsia"/>
          <w:bCs/>
          <w:color w:val="auto"/>
          <w:kern w:val="0"/>
          <w:sz w:val="24"/>
          <w:highlight w:val="none"/>
        </w:rPr>
        <w:t>与本次投标无关的内容请不要制</w:t>
      </w:r>
      <w:r>
        <w:rPr>
          <w:rFonts w:hint="eastAsia" w:cs="Times New Roman" w:asciiTheme="minorEastAsia" w:hAnsiTheme="minorEastAsia" w:eastAsiaTheme="minorEastAsia"/>
          <w:bCs/>
          <w:color w:val="auto"/>
          <w:kern w:val="0"/>
          <w:sz w:val="24"/>
          <w:highlight w:val="none"/>
        </w:rPr>
        <w:t>作在内，确保投标文件有针对性、简洁明了。因投标文件内容不完整、编排混乱导致投标文件被误读、漏读或者查找不到相关内容的责任由投标人自行承担。▲除报价文件外其余一律不准出现数字报价。▲投标文件不得涂改，若有修改错漏处，须加盖单位公章或者法定代表人或授权委托人签字或盖章。投标文件因字迹潦草或表达不清所引起的后果由投标人负责。</w:t>
      </w:r>
    </w:p>
    <w:p w14:paraId="6C9B8A2D">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textAlignment w:val="auto"/>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2610DA7C">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6F9A7D84">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14CE332E">
      <w:pPr>
        <w:pStyle w:val="15"/>
        <w:keepNext w:val="0"/>
        <w:keepLines w:val="0"/>
        <w:pageBreakBefore w:val="0"/>
        <w:kinsoku/>
        <w:wordWrap/>
        <w:overflowPunct/>
        <w:topLinePunct w:val="0"/>
        <w:bidi w:val="0"/>
        <w:adjustRightInd/>
        <w:snapToGrid/>
        <w:spacing w:line="360" w:lineRule="auto"/>
        <w:ind w:left="0" w:leftChars="0" w:right="0" w:firstLine="413" w:firstLineChars="196"/>
        <w:textAlignment w:val="auto"/>
        <w:rPr>
          <w:rFonts w:hAnsi="宋体"/>
          <w:b/>
          <w:bCs/>
          <w:color w:val="auto"/>
          <w:highlight w:val="none"/>
        </w:rPr>
      </w:pPr>
      <w:r>
        <w:rPr>
          <w:rFonts w:hAnsi="宋体"/>
          <w:b/>
          <w:bCs/>
          <w:color w:val="auto"/>
          <w:highlight w:val="none"/>
        </w:rPr>
        <w:t>（一）开标</w:t>
      </w:r>
    </w:p>
    <w:p w14:paraId="458E39DC">
      <w:pPr>
        <w:pStyle w:val="21"/>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both"/>
        <w:textAlignment w:val="auto"/>
        <w:rPr>
          <w:rFonts w:hint="default"/>
          <w:bCs/>
          <w:color w:val="auto"/>
          <w:highlight w:val="none"/>
        </w:rPr>
      </w:pPr>
      <w:r>
        <w:rPr>
          <w:color w:val="auto"/>
          <w:szCs w:val="21"/>
          <w:highlight w:val="none"/>
        </w:rPr>
        <w:t>投标人代表一律不参加现场开标，通过在线直播参与监督开标过程。直播网络地址：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28"/>
          <w:color w:val="auto"/>
          <w:highlight w:val="none"/>
        </w:rPr>
        <w:t>http://www.tzwztb.com/live/</w:t>
      </w:r>
      <w:r>
        <w:rPr>
          <w:rStyle w:val="28"/>
          <w:color w:val="auto"/>
          <w:highlight w:val="none"/>
        </w:rPr>
        <w:fldChar w:fldCharType="end"/>
      </w:r>
      <w:r>
        <w:rPr>
          <w:rFonts w:hint="default"/>
          <w:color w:val="auto"/>
          <w:highlight w:val="none"/>
        </w:rPr>
        <w:t xml:space="preserve"> </w:t>
      </w:r>
      <w:r>
        <w:rPr>
          <w:color w:val="auto"/>
          <w:highlight w:val="none"/>
        </w:rPr>
        <w:t>。</w:t>
      </w:r>
    </w:p>
    <w:p w14:paraId="7C4E9811">
      <w:pPr>
        <w:pStyle w:val="15"/>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hAnsi="宋体" w:cs="宋体"/>
          <w:b/>
          <w:bCs/>
          <w:color w:val="auto"/>
          <w:sz w:val="24"/>
          <w:highlight w:val="none"/>
        </w:rPr>
      </w:pPr>
      <w:r>
        <w:rPr>
          <w:rFonts w:hAnsi="宋体" w:cs="宋体"/>
          <w:b/>
          <w:bCs/>
          <w:color w:val="auto"/>
          <w:sz w:val="24"/>
          <w:highlight w:val="none"/>
        </w:rPr>
        <w:t>（二） 开标程序：</w:t>
      </w:r>
    </w:p>
    <w:p w14:paraId="6E2CBAA3">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开标由采购代理机构工作人员主持</w:t>
      </w:r>
      <w:r>
        <w:rPr>
          <w:rFonts w:hint="eastAsia" w:ascii="宋体" w:hAnsi="宋体" w:cs="宋体"/>
          <w:color w:val="auto"/>
          <w:sz w:val="24"/>
          <w:highlight w:val="none"/>
        </w:rPr>
        <w:t>。</w:t>
      </w:r>
    </w:p>
    <w:p w14:paraId="4500DFCC">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14:paraId="4D967431">
      <w:pPr>
        <w:keepNext w:val="0"/>
        <w:keepLines w:val="0"/>
        <w:pageBreakBefore w:val="0"/>
        <w:kinsoku/>
        <w:wordWrap/>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3</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评标委员会对资</w:t>
      </w:r>
      <w:r>
        <w:rPr>
          <w:rFonts w:ascii="宋体" w:hAnsi="宋体" w:eastAsia="宋体" w:cs="宋体"/>
          <w:color w:val="auto"/>
          <w:sz w:val="24"/>
          <w:highlight w:val="none"/>
        </w:rPr>
        <w:t>格</w:t>
      </w:r>
      <w:r>
        <w:rPr>
          <w:rFonts w:hint="eastAsia" w:ascii="宋体" w:hAnsi="宋体" w:eastAsia="宋体" w:cs="宋体"/>
          <w:color w:val="auto"/>
          <w:sz w:val="24"/>
          <w:highlight w:val="none"/>
          <w:lang w:val="en-US" w:eastAsia="zh-CN"/>
        </w:rPr>
        <w:t>证明</w:t>
      </w:r>
      <w:r>
        <w:rPr>
          <w:rFonts w:ascii="宋体" w:hAnsi="宋体" w:eastAsia="宋体" w:cs="宋体"/>
          <w:color w:val="auto"/>
          <w:sz w:val="24"/>
          <w:highlight w:val="none"/>
        </w:rPr>
        <w:t>文件进行审查，</w:t>
      </w:r>
      <w:r>
        <w:rPr>
          <w:rFonts w:hint="eastAsia" w:ascii="宋体" w:hAnsi="宋体" w:eastAsia="宋体" w:cs="宋体"/>
          <w:color w:val="auto"/>
          <w:sz w:val="24"/>
          <w:highlight w:val="none"/>
        </w:rPr>
        <w:t>对审查发现无效的进行必要的询标，结束后公布</w:t>
      </w:r>
      <w:r>
        <w:rPr>
          <w:rFonts w:ascii="宋体" w:hAnsi="宋体" w:cs="宋体"/>
          <w:color w:val="auto"/>
          <w:sz w:val="24"/>
          <w:highlight w:val="none"/>
        </w:rPr>
        <w:t>资</w:t>
      </w:r>
      <w:r>
        <w:rPr>
          <w:rFonts w:ascii="宋体" w:hAnsi="宋体" w:eastAsia="宋体" w:cs="宋体"/>
          <w:color w:val="auto"/>
          <w:sz w:val="24"/>
          <w:highlight w:val="none"/>
        </w:rPr>
        <w:t>格</w:t>
      </w:r>
      <w:r>
        <w:rPr>
          <w:rFonts w:hint="eastAsia" w:ascii="宋体" w:hAnsi="宋体" w:eastAsia="宋体" w:cs="宋体"/>
          <w:color w:val="auto"/>
          <w:sz w:val="24"/>
          <w:highlight w:val="none"/>
          <w:lang w:val="en-US" w:eastAsia="zh-CN"/>
        </w:rPr>
        <w:t>证明</w:t>
      </w:r>
      <w:r>
        <w:rPr>
          <w:rFonts w:ascii="宋体" w:hAnsi="宋体" w:eastAsia="宋体" w:cs="宋体"/>
          <w:color w:val="auto"/>
          <w:sz w:val="24"/>
          <w:highlight w:val="none"/>
        </w:rPr>
        <w:t>文件</w:t>
      </w:r>
      <w:r>
        <w:rPr>
          <w:rFonts w:hint="eastAsia" w:ascii="宋体" w:hAnsi="宋体" w:eastAsia="宋体" w:cs="宋体"/>
          <w:color w:val="auto"/>
          <w:sz w:val="24"/>
          <w:highlight w:val="none"/>
        </w:rPr>
        <w:t>无效投标的投标人名单、投标无效的原因。</w:t>
      </w:r>
    </w:p>
    <w:p w14:paraId="1FF468E6">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评标委员会对</w:t>
      </w:r>
      <w:r>
        <w:rPr>
          <w:rFonts w:hint="eastAsia" w:ascii="宋体" w:hAnsi="宋体" w:cs="宋体"/>
          <w:color w:val="auto"/>
          <w:sz w:val="24"/>
          <w:highlight w:val="none"/>
          <w:lang w:val="en-US" w:eastAsia="zh-CN"/>
        </w:rPr>
        <w:t>商务与</w:t>
      </w:r>
      <w:r>
        <w:rPr>
          <w:rFonts w:ascii="宋体" w:hAnsi="宋体" w:cs="宋体"/>
          <w:color w:val="auto"/>
          <w:sz w:val="24"/>
          <w:highlight w:val="none"/>
        </w:rPr>
        <w:t>技术文件进行评审。技术文件评审完成后，主持人宣告</w:t>
      </w:r>
      <w:r>
        <w:rPr>
          <w:rFonts w:hint="eastAsia" w:ascii="宋体" w:hAnsi="宋体" w:cs="宋体"/>
          <w:color w:val="auto"/>
          <w:sz w:val="24"/>
          <w:highlight w:val="none"/>
          <w:lang w:val="en-US" w:eastAsia="zh-CN"/>
        </w:rPr>
        <w:t>商务与</w:t>
      </w:r>
      <w:r>
        <w:rPr>
          <w:rFonts w:ascii="宋体" w:hAnsi="宋体" w:cs="宋体"/>
          <w:color w:val="auto"/>
          <w:sz w:val="24"/>
          <w:highlight w:val="none"/>
        </w:rPr>
        <w:t>技术文件评审无效投标人名称及理由，公布经技术文件评审符合采购需求的投标人名单以及技术文件得分情况。</w:t>
      </w:r>
    </w:p>
    <w:p w14:paraId="7E690502">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开启各投标人</w:t>
      </w:r>
      <w:r>
        <w:rPr>
          <w:rFonts w:hint="eastAsia" w:ascii="宋体" w:hAnsi="宋体" w:cs="宋体"/>
          <w:color w:val="auto"/>
          <w:sz w:val="24"/>
          <w:highlight w:val="none"/>
          <w:lang w:val="en-US" w:eastAsia="zh-CN"/>
        </w:rPr>
        <w:t>报价文件</w:t>
      </w:r>
      <w:r>
        <w:rPr>
          <w:rFonts w:ascii="宋体" w:hAnsi="宋体" w:cs="宋体"/>
          <w:color w:val="auto"/>
          <w:sz w:val="24"/>
          <w:highlight w:val="none"/>
        </w:rPr>
        <w:t>。</w:t>
      </w:r>
    </w:p>
    <w:p w14:paraId="1DF22C8B">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lang w:val="zh-CN"/>
        </w:rPr>
      </w:pPr>
      <w:r>
        <w:rPr>
          <w:rFonts w:ascii="宋体" w:hAnsi="宋体" w:cs="宋体"/>
          <w:color w:val="auto"/>
          <w:sz w:val="24"/>
          <w:highlight w:val="none"/>
        </w:rPr>
        <w:t>6</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当场制作并打印开标记录表，由记录人、监督人当场签字确认。唱标结束后，由评标委员会对报价的合理性、准确性等进行审查核实。</w:t>
      </w:r>
    </w:p>
    <w:p w14:paraId="71F50127">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7</w:t>
      </w:r>
      <w:r>
        <w:rPr>
          <w:rFonts w:hint="eastAsia" w:asciiTheme="minorEastAsia" w:hAnsiTheme="minorEastAsia" w:eastAsiaTheme="minorEastAsia"/>
          <w:bCs/>
          <w:color w:val="auto"/>
          <w:kern w:val="0"/>
          <w:sz w:val="24"/>
          <w:highlight w:val="none"/>
        </w:rPr>
        <w:t>.</w:t>
      </w:r>
      <w:r>
        <w:rPr>
          <w:rFonts w:hint="eastAsia" w:ascii="宋体" w:hAnsi="宋体" w:cs="宋体"/>
          <w:color w:val="auto"/>
          <w:sz w:val="24"/>
          <w:highlight w:val="none"/>
        </w:rPr>
        <w:t>在完成评标后，宣布评标结果。</w:t>
      </w:r>
    </w:p>
    <w:p w14:paraId="13412B2A">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ascii="宋体" w:hAnsi="宋体" w:cs="宋体"/>
          <w:color w:val="auto"/>
          <w:sz w:val="24"/>
          <w:highlight w:val="none"/>
        </w:rPr>
        <w:t>8</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开标会议结束。</w:t>
      </w:r>
    </w:p>
    <w:p w14:paraId="4621ACB8">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ascii="宋体" w:hAnsi="宋体" w:cs="宋体"/>
          <w:color w:val="auto"/>
          <w:sz w:val="24"/>
          <w:highlight w:val="none"/>
        </w:rPr>
        <w:t>9</w:t>
      </w:r>
      <w:r>
        <w:rPr>
          <w:rFonts w:hint="eastAsia" w:asciiTheme="minorEastAsia" w:hAnsiTheme="minorEastAsia" w:eastAsiaTheme="minorEastAsia"/>
          <w:bCs/>
          <w:color w:val="auto"/>
          <w:kern w:val="0"/>
          <w:sz w:val="24"/>
          <w:highlight w:val="none"/>
        </w:rPr>
        <w:t>.</w:t>
      </w:r>
      <w:r>
        <w:rPr>
          <w:rFonts w:ascii="宋体" w:hAnsi="宋体" w:cs="宋体"/>
          <w:color w:val="auto"/>
          <w:sz w:val="24"/>
          <w:highlight w:val="none"/>
        </w:rPr>
        <w:t>其他注意事项：</w:t>
      </w:r>
    </w:p>
    <w:p w14:paraId="14EBED1B">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39F3EB9E">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DA2D8D3">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B64FAFB">
      <w:pPr>
        <w:keepNext w:val="0"/>
        <w:keepLines w:val="0"/>
        <w:pageBreakBefore w:val="0"/>
        <w:kinsoku/>
        <w:wordWrap/>
        <w:overflowPunct/>
        <w:topLinePunct w:val="0"/>
        <w:autoSpaceDE w:val="0"/>
        <w:autoSpaceDN w:val="0"/>
        <w:bidi w:val="0"/>
        <w:adjustRightInd/>
        <w:snapToGrid/>
        <w:spacing w:line="360" w:lineRule="auto"/>
        <w:ind w:left="0" w:leftChars="0" w:right="0"/>
        <w:jc w:val="left"/>
        <w:textAlignment w:val="auto"/>
        <w:rPr>
          <w:rFonts w:ascii="宋体" w:hAnsi="宋体"/>
          <w:b/>
          <w:color w:val="auto"/>
          <w:sz w:val="24"/>
          <w:highlight w:val="none"/>
        </w:rPr>
      </w:pPr>
      <w:r>
        <w:rPr>
          <w:rFonts w:hint="eastAsia" w:ascii="宋体" w:hAnsi="宋体"/>
          <w:b/>
          <w:color w:val="auto"/>
          <w:sz w:val="24"/>
          <w:highlight w:val="none"/>
        </w:rPr>
        <w:t>重要事项说明：</w:t>
      </w:r>
    </w:p>
    <w:p w14:paraId="7BFD5156">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（1）开标项目的时间均以国家授时中心发布的时间为准。</w:t>
      </w:r>
    </w:p>
    <w:p w14:paraId="40264E7F">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（2）若投标人已申请多把</w:t>
      </w:r>
      <w:r>
        <w:rPr>
          <w:rFonts w:hint="eastAsia" w:ascii="宋体" w:hAnsi="宋体" w:cs="宋体"/>
          <w:color w:val="auto"/>
          <w:sz w:val="24"/>
          <w:highlight w:val="none"/>
          <w:lang w:eastAsia="zh-CN"/>
        </w:rPr>
        <w:t>CA</w:t>
      </w:r>
      <w:r>
        <w:rPr>
          <w:rFonts w:hint="eastAsia" w:ascii="宋体" w:hAnsi="宋体" w:cs="宋体"/>
          <w:color w:val="auto"/>
          <w:sz w:val="24"/>
          <w:highlight w:val="none"/>
        </w:rPr>
        <w:t>锁，请注意使用差别。因</w:t>
      </w:r>
      <w:r>
        <w:rPr>
          <w:rFonts w:hint="eastAsia" w:ascii="宋体" w:hAnsi="宋体" w:cs="宋体"/>
          <w:color w:val="auto"/>
          <w:sz w:val="24"/>
          <w:highlight w:val="none"/>
          <w:lang w:eastAsia="zh-CN"/>
        </w:rPr>
        <w:t>CA</w:t>
      </w:r>
      <w:r>
        <w:rPr>
          <w:rFonts w:hint="eastAsia" w:ascii="宋体" w:hAnsi="宋体" w:cs="宋体"/>
          <w:color w:val="auto"/>
          <w:sz w:val="24"/>
          <w:highlight w:val="none"/>
        </w:rPr>
        <w:t>锁使用错误引发的问题，由投标人自己负责。</w:t>
      </w:r>
    </w:p>
    <w:p w14:paraId="189E3A87">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hAnsi="宋体"/>
          <w:bCs/>
          <w:color w:val="auto"/>
          <w:highlight w:val="none"/>
        </w:rPr>
      </w:pPr>
      <w:r>
        <w:rPr>
          <w:rFonts w:hint="eastAsia" w:ascii="宋体" w:hAnsi="宋体" w:cs="宋体"/>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14:paraId="0937FF19">
      <w:pPr>
        <w:keepNext w:val="0"/>
        <w:keepLines w:val="0"/>
        <w:pageBreakBefore w:val="0"/>
        <w:kinsoku/>
        <w:wordWrap/>
        <w:overflowPunct/>
        <w:topLinePunct w:val="0"/>
        <w:bidi w:val="0"/>
        <w:adjustRightInd/>
        <w:snapToGrid/>
        <w:spacing w:line="360" w:lineRule="auto"/>
        <w:ind w:right="0" w:firstLine="482" w:firstLineChars="200"/>
        <w:jc w:val="left"/>
        <w:textAlignment w:val="auto"/>
        <w:rPr>
          <w:rFonts w:ascii="宋体" w:hAnsi="宋体"/>
          <w:b/>
          <w:color w:val="auto"/>
          <w:kern w:val="0"/>
          <w:sz w:val="24"/>
          <w:highlight w:val="none"/>
        </w:rPr>
      </w:pPr>
      <w:r>
        <w:rPr>
          <w:rFonts w:hint="eastAsia" w:ascii="宋体" w:hAnsi="宋体"/>
          <w:b/>
          <w:color w:val="auto"/>
          <w:kern w:val="0"/>
          <w:sz w:val="24"/>
          <w:highlight w:val="none"/>
        </w:rPr>
        <w:t>（三） 异常情况处理：</w:t>
      </w:r>
    </w:p>
    <w:p w14:paraId="44422272">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14:paraId="38304A61">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Theme="minorEastAsia" w:hAnsiTheme="minorEastAsia" w:eastAsiaTheme="minorEastAsia"/>
          <w:bCs/>
          <w:color w:val="auto"/>
          <w:kern w:val="0"/>
          <w:sz w:val="24"/>
          <w:highlight w:val="none"/>
        </w:rPr>
        <w:t>.</w:t>
      </w:r>
      <w:r>
        <w:rPr>
          <w:rFonts w:hint="eastAsia" w:ascii="宋体" w:hAnsi="宋体"/>
          <w:color w:val="auto"/>
          <w:sz w:val="24"/>
          <w:highlight w:val="none"/>
        </w:rPr>
        <w:t>电子交易平台发生故障而无法登录访问的；</w:t>
      </w:r>
    </w:p>
    <w:p w14:paraId="2FA23259">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eastAsiaTheme="minorEastAsia"/>
          <w:bCs/>
          <w:color w:val="auto"/>
          <w:kern w:val="0"/>
          <w:sz w:val="24"/>
          <w:highlight w:val="none"/>
        </w:rPr>
        <w:t>.</w:t>
      </w:r>
      <w:r>
        <w:rPr>
          <w:rFonts w:hint="eastAsia" w:ascii="宋体" w:hAnsi="宋体"/>
          <w:color w:val="auto"/>
          <w:sz w:val="24"/>
          <w:highlight w:val="none"/>
        </w:rPr>
        <w:t>电子交易平台应用或数据库出现错误，不能进行正常操作的；</w:t>
      </w:r>
    </w:p>
    <w:p w14:paraId="7C724244">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hint="eastAsia" w:asciiTheme="minorEastAsia" w:hAnsiTheme="minorEastAsia" w:eastAsiaTheme="minorEastAsia"/>
          <w:bCs/>
          <w:color w:val="auto"/>
          <w:kern w:val="0"/>
          <w:sz w:val="24"/>
          <w:highlight w:val="none"/>
        </w:rPr>
        <w:t>.</w:t>
      </w:r>
      <w:r>
        <w:rPr>
          <w:rFonts w:hint="eastAsia" w:ascii="宋体" w:hAnsi="宋体"/>
          <w:color w:val="auto"/>
          <w:sz w:val="24"/>
          <w:highlight w:val="none"/>
        </w:rPr>
        <w:t>电子交易平台发现严重安全漏洞，有潜在泄密危险的；</w:t>
      </w:r>
    </w:p>
    <w:p w14:paraId="466524E9">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Theme="minorEastAsia" w:hAnsiTheme="minorEastAsia" w:eastAsiaTheme="minorEastAsia"/>
          <w:bCs/>
          <w:color w:val="auto"/>
          <w:kern w:val="0"/>
          <w:sz w:val="24"/>
          <w:highlight w:val="none"/>
        </w:rPr>
        <w:t>.</w:t>
      </w:r>
      <w:r>
        <w:rPr>
          <w:rFonts w:hint="eastAsia" w:ascii="宋体" w:hAnsi="宋体"/>
          <w:color w:val="auto"/>
          <w:sz w:val="24"/>
          <w:highlight w:val="none"/>
        </w:rPr>
        <w:t>病毒发作导致不能进行正常操作的；</w:t>
      </w:r>
    </w:p>
    <w:p w14:paraId="3145E260">
      <w:pPr>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Theme="minorEastAsia" w:hAnsiTheme="minorEastAsia" w:eastAsiaTheme="minorEastAsia"/>
          <w:bCs/>
          <w:color w:val="auto"/>
          <w:kern w:val="0"/>
          <w:sz w:val="24"/>
          <w:highlight w:val="none"/>
        </w:rPr>
        <w:t>.</w:t>
      </w:r>
      <w:r>
        <w:rPr>
          <w:rFonts w:hint="eastAsia" w:ascii="宋体" w:hAnsi="宋体"/>
          <w:color w:val="auto"/>
          <w:sz w:val="24"/>
          <w:highlight w:val="none"/>
        </w:rPr>
        <w:t>其他无法保证电子交易的公平、公正和安全的情况。</w:t>
      </w:r>
    </w:p>
    <w:p w14:paraId="610A4DA5">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14:paraId="6351ABCD">
      <w:pPr>
        <w:pStyle w:val="8"/>
        <w:keepNext w:val="0"/>
        <w:keepLines w:val="0"/>
        <w:pageBreakBefore w:val="0"/>
        <w:kinsoku/>
        <w:wordWrap/>
        <w:overflowPunct/>
        <w:topLinePunct w:val="0"/>
        <w:bidi w:val="0"/>
        <w:adjustRightInd/>
        <w:snapToGrid/>
        <w:spacing w:line="360" w:lineRule="auto"/>
        <w:ind w:right="0"/>
        <w:textAlignment w:val="auto"/>
        <w:rPr>
          <w:b/>
          <w:bCs/>
          <w:color w:val="auto"/>
          <w:sz w:val="24"/>
          <w:szCs w:val="22"/>
          <w:highlight w:val="none"/>
        </w:rPr>
      </w:pPr>
      <w:r>
        <w:rPr>
          <w:rFonts w:hint="eastAsia"/>
          <w:b/>
          <w:bCs/>
          <w:color w:val="auto"/>
          <w:sz w:val="24"/>
          <w:szCs w:val="22"/>
          <w:highlight w:val="none"/>
        </w:rPr>
        <w:t>（四）开标异议</w:t>
      </w:r>
    </w:p>
    <w:p w14:paraId="4F38B0C9">
      <w:pPr>
        <w:pStyle w:val="8"/>
        <w:keepNext w:val="0"/>
        <w:keepLines w:val="0"/>
        <w:pageBreakBefore w:val="0"/>
        <w:kinsoku/>
        <w:wordWrap/>
        <w:overflowPunct/>
        <w:topLinePunct w:val="0"/>
        <w:bidi w:val="0"/>
        <w:adjustRightInd/>
        <w:snapToGrid/>
        <w:spacing w:line="360" w:lineRule="auto"/>
        <w:ind w:left="0" w:leftChars="0" w:right="0" w:firstLine="480" w:firstLineChars="200"/>
        <w:textAlignment w:val="auto"/>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4CE2FCA4">
      <w:pPr>
        <w:pStyle w:val="8"/>
        <w:keepNext w:val="0"/>
        <w:keepLines w:val="0"/>
        <w:pageBreakBefore w:val="0"/>
        <w:kinsoku/>
        <w:wordWrap/>
        <w:overflowPunct/>
        <w:topLinePunct w:val="0"/>
        <w:bidi w:val="0"/>
        <w:adjustRightInd/>
        <w:snapToGrid/>
        <w:spacing w:line="360" w:lineRule="auto"/>
        <w:ind w:right="0"/>
        <w:textAlignment w:val="auto"/>
        <w:rPr>
          <w:color w:val="auto"/>
          <w:sz w:val="24"/>
          <w:szCs w:val="22"/>
          <w:highlight w:val="none"/>
        </w:rPr>
      </w:pPr>
      <w:r>
        <w:rPr>
          <w:rFonts w:hint="eastAsia"/>
          <w:b/>
          <w:bCs/>
          <w:color w:val="auto"/>
          <w:sz w:val="24"/>
          <w:szCs w:val="22"/>
          <w:highlight w:val="none"/>
        </w:rPr>
        <w:t>（五）</w:t>
      </w:r>
      <w:r>
        <w:rPr>
          <w:rFonts w:hint="eastAsia"/>
          <w:color w:val="auto"/>
          <w:sz w:val="24"/>
          <w:szCs w:val="22"/>
          <w:highlight w:val="none"/>
        </w:rPr>
        <w:t>投标人不足三家，不得开标。</w:t>
      </w:r>
    </w:p>
    <w:p w14:paraId="3B02EF74">
      <w:pPr>
        <w:pStyle w:val="15"/>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7AA900BD">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2" w:firstLineChars="200"/>
        <w:jc w:val="both"/>
        <w:textAlignment w:val="auto"/>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688FAB62">
      <w:pPr>
        <w:keepNext w:val="0"/>
        <w:keepLines w:val="0"/>
        <w:pageBreakBefore w:val="0"/>
        <w:kinsoku/>
        <w:wordWrap/>
        <w:topLinePunct w:val="0"/>
        <w:bidi w:val="0"/>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宋体" w:hAnsi="宋体"/>
          <w:color w:val="auto"/>
          <w:sz w:val="24"/>
          <w:highlight w:val="none"/>
        </w:rPr>
        <w:t>.</w:t>
      </w:r>
      <w:r>
        <w:rPr>
          <w:rFonts w:hint="eastAsia" w:asciiTheme="minorEastAsia" w:hAnsiTheme="minorEastAsia" w:eastAsiaTheme="minorEastAsia" w:cstheme="minorEastAsia"/>
          <w:color w:val="auto"/>
          <w:kern w:val="0"/>
          <w:sz w:val="24"/>
          <w:szCs w:val="24"/>
          <w:highlight w:val="none"/>
          <w:lang w:val="en-US" w:eastAsia="zh-CN" w:bidi="ar-SA"/>
        </w:rPr>
        <w:t>确定中标供应商。评标委员会根据评标结果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C8BA9B0">
      <w:pPr>
        <w:keepNext w:val="0"/>
        <w:keepLines w:val="0"/>
        <w:pageBreakBefore w:val="0"/>
        <w:kinsoku/>
        <w:wordWrap/>
        <w:topLinePunct w:val="0"/>
        <w:bidi w:val="0"/>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宋体" w:hAnsi="宋体"/>
          <w:color w:val="auto"/>
          <w:sz w:val="24"/>
          <w:highlight w:val="none"/>
        </w:rPr>
        <w:t>.</w:t>
      </w:r>
      <w:r>
        <w:rPr>
          <w:rFonts w:hint="eastAsia" w:asciiTheme="minorEastAsia" w:hAnsiTheme="minorEastAsia" w:eastAsiaTheme="minorEastAsia" w:cstheme="minorEastAsia"/>
          <w:color w:val="auto"/>
          <w:kern w:val="0"/>
          <w:sz w:val="24"/>
          <w:szCs w:val="24"/>
          <w:highlight w:val="none"/>
          <w:lang w:val="en-US" w:eastAsia="zh-CN" w:bidi="ar-SA"/>
        </w:rPr>
        <w:t>发布中标结果公告。中标结果将自中标人确定之日起2个工作日内在相关网站上公告中标结果。如发现中标供应商资格无效或其放弃中标资格，则按本次评标供应商得分排序结果依次替补或重新组织。</w:t>
      </w:r>
    </w:p>
    <w:p w14:paraId="361D00DF">
      <w:pPr>
        <w:pStyle w:val="3"/>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宋体" w:hAnsi="宋体"/>
          <w:color w:val="auto"/>
          <w:sz w:val="24"/>
          <w:highlight w:val="none"/>
        </w:rPr>
        <w:t>.</w:t>
      </w:r>
      <w:r>
        <w:rPr>
          <w:rFonts w:hint="eastAsia" w:asciiTheme="minorEastAsia" w:hAnsiTheme="minorEastAsia" w:eastAsiaTheme="minorEastAsia" w:cstheme="minorEastAsia"/>
          <w:color w:val="auto"/>
          <w:kern w:val="0"/>
          <w:sz w:val="24"/>
          <w:szCs w:val="24"/>
          <w:highlight w:val="none"/>
          <w:lang w:val="en-US" w:eastAsia="zh-CN" w:bidi="ar-SA"/>
        </w:rPr>
        <w:t>发出中标通知书。采购组织机构在发布中标结果的同时，向中标人发出中标通知书。</w:t>
      </w:r>
    </w:p>
    <w:p w14:paraId="25B54286">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w:t>
      </w:r>
    </w:p>
    <w:p w14:paraId="35C5D856">
      <w:pPr>
        <w:keepNext w:val="0"/>
        <w:keepLines w:val="0"/>
        <w:pageBreakBefore w:val="0"/>
        <w:kinsoku/>
        <w:wordWrap/>
        <w:overflowPunct/>
        <w:topLinePunct w:val="0"/>
        <w:bidi w:val="0"/>
        <w:adjustRightInd/>
        <w:snapToGrid/>
        <w:spacing w:line="360" w:lineRule="auto"/>
        <w:ind w:left="0" w:leftChars="0" w:right="0" w:firstLine="482" w:firstLineChars="200"/>
        <w:textAlignment w:val="auto"/>
        <w:rPr>
          <w:rFonts w:ascii="宋体" w:hAnsi="宋体"/>
          <w:b/>
          <w:color w:val="auto"/>
          <w:kern w:val="0"/>
          <w:sz w:val="24"/>
          <w:highlight w:val="none"/>
        </w:rPr>
      </w:pPr>
      <w:r>
        <w:rPr>
          <w:rFonts w:hint="eastAsia" w:ascii="宋体" w:hAnsi="宋体"/>
          <w:b/>
          <w:color w:val="auto"/>
          <w:sz w:val="24"/>
          <w:highlight w:val="none"/>
        </w:rPr>
        <w:t>（一）签订合同</w:t>
      </w:r>
    </w:p>
    <w:p w14:paraId="020923ED">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33B3F5EB">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19EE0268">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5ADF0594">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8E5E8A4">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671AA84D">
      <w:pPr>
        <w:pStyle w:val="12"/>
        <w:keepNext w:val="0"/>
        <w:keepLines w:val="0"/>
        <w:pageBreakBefore w:val="0"/>
        <w:kinsoku/>
        <w:wordWrap/>
        <w:overflowPunct/>
        <w:topLinePunct w:val="0"/>
        <w:bidi w:val="0"/>
        <w:adjustRightInd/>
        <w:snapToGrid/>
        <w:spacing w:line="360" w:lineRule="auto"/>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八、询问、质疑与投诉</w:t>
      </w:r>
    </w:p>
    <w:p w14:paraId="04B7922E">
      <w:pPr>
        <w:pStyle w:val="12"/>
        <w:keepNext w:val="0"/>
        <w:keepLines w:val="0"/>
        <w:pageBreakBefore w:val="0"/>
        <w:kinsoku/>
        <w:wordWrap/>
        <w:overflowPunct/>
        <w:topLinePunct w:val="0"/>
        <w:bidi w:val="0"/>
        <w:adjustRightInd/>
        <w:snapToGrid/>
        <w:spacing w:line="360" w:lineRule="auto"/>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（一）询问</w:t>
      </w:r>
    </w:p>
    <w:p w14:paraId="116F9A06">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01748B36">
      <w:pPr>
        <w:pStyle w:val="12"/>
        <w:keepNext w:val="0"/>
        <w:keepLines w:val="0"/>
        <w:pageBreakBefore w:val="0"/>
        <w:kinsoku/>
        <w:wordWrap/>
        <w:overflowPunct/>
        <w:topLinePunct w:val="0"/>
        <w:bidi w:val="0"/>
        <w:adjustRightInd/>
        <w:snapToGrid/>
        <w:spacing w:line="360" w:lineRule="auto"/>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（二）质疑</w:t>
      </w:r>
    </w:p>
    <w:p w14:paraId="6F0D3E7A">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1.报名本项目的投标人认为招标文件、采购过程和中标结果使自己的权益受到损害的，通过书面形式一次性向采购人或采购组织机构提出质疑：</w:t>
      </w:r>
    </w:p>
    <w:p w14:paraId="6A22C06F">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w:t>
      </w:r>
      <w:r>
        <w:rPr>
          <w:rFonts w:hint="eastAsia" w:ascii="宋体" w:hAnsi="宋体"/>
          <w:color w:val="auto"/>
          <w:sz w:val="24"/>
          <w:highlight w:val="none"/>
          <w:lang w:val="en-US" w:eastAsia="zh-CN"/>
        </w:rPr>
        <w:t>3日</w:t>
      </w:r>
      <w:r>
        <w:rPr>
          <w:rFonts w:hint="eastAsia" w:ascii="宋体" w:hAnsi="宋体"/>
          <w:color w:val="auto"/>
          <w:sz w:val="24"/>
          <w:highlight w:val="none"/>
        </w:rPr>
        <w:t>内提出质疑；</w:t>
      </w:r>
    </w:p>
    <w:p w14:paraId="523D6047">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17A36A99">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733D2B26">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14:paraId="0CAD3A28">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9CD2FE">
      <w:pPr>
        <w:pStyle w:val="12"/>
        <w:keepNext w:val="0"/>
        <w:keepLines w:val="0"/>
        <w:pageBreakBefore w:val="0"/>
        <w:kinsoku/>
        <w:wordWrap/>
        <w:overflowPunct/>
        <w:topLinePunct w:val="0"/>
        <w:bidi w:val="0"/>
        <w:adjustRightInd/>
        <w:snapToGrid/>
        <w:spacing w:line="360" w:lineRule="auto"/>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（三）投诉</w:t>
      </w:r>
    </w:p>
    <w:p w14:paraId="57573888">
      <w:pPr>
        <w:pStyle w:val="12"/>
        <w:keepNext w:val="0"/>
        <w:keepLines w:val="0"/>
        <w:pageBreakBefore w:val="0"/>
        <w:kinsoku/>
        <w:wordWrap/>
        <w:overflowPunct/>
        <w:topLinePunct w:val="0"/>
        <w:bidi w:val="0"/>
        <w:adjustRightInd/>
        <w:snapToGrid/>
        <w:spacing w:line="360" w:lineRule="auto"/>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4820A6BA">
      <w:pPr>
        <w:pStyle w:val="12"/>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27A907F0">
      <w:pPr>
        <w:numPr>
          <w:ilvl w:val="0"/>
          <w:numId w:val="6"/>
        </w:numPr>
        <w:spacing w:line="360" w:lineRule="auto"/>
        <w:jc w:val="center"/>
        <w:rPr>
          <w:rFonts w:asciiTheme="minorEastAsia" w:hAnsiTheme="minorEastAsia" w:eastAsiaTheme="minorEastAsia"/>
          <w:b/>
          <w:color w:val="auto"/>
          <w:sz w:val="36"/>
          <w:szCs w:val="36"/>
          <w:highlight w:val="none"/>
        </w:rPr>
      </w:pPr>
      <w:bookmarkStart w:id="37" w:name="_Toc13072_WPSOffice_Level1"/>
      <w:r>
        <w:rPr>
          <w:rFonts w:hint="eastAsia" w:asciiTheme="minorEastAsia" w:hAnsiTheme="minorEastAsia" w:eastAsiaTheme="minorEastAsia"/>
          <w:b/>
          <w:color w:val="auto"/>
          <w:sz w:val="36"/>
          <w:szCs w:val="36"/>
          <w:highlight w:val="none"/>
        </w:rPr>
        <w:t>招标需求</w:t>
      </w:r>
      <w:bookmarkEnd w:id="37"/>
    </w:p>
    <w:p w14:paraId="1AA237EA">
      <w:pPr>
        <w:tabs>
          <w:tab w:val="left" w:pos="8280"/>
        </w:tabs>
        <w:autoSpaceDE w:val="0"/>
        <w:autoSpaceDN w:val="0"/>
        <w:adjustRightInd w:val="0"/>
        <w:spacing w:line="360" w:lineRule="auto"/>
        <w:ind w:right="25" w:firstLine="241" w:firstLineChars="100"/>
        <w:rPr>
          <w:color w:val="auto"/>
          <w:sz w:val="24"/>
          <w:highlight w:val="none"/>
        </w:rPr>
      </w:pPr>
      <w:r>
        <w:rPr>
          <w:rFonts w:hint="eastAsia"/>
          <w:b/>
          <w:color w:val="auto"/>
          <w:sz w:val="24"/>
          <w:highlight w:val="none"/>
        </w:rPr>
        <w:t>一、招标项目一览表</w:t>
      </w:r>
    </w:p>
    <w:p w14:paraId="5C47C88C">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2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751"/>
        <w:gridCol w:w="1167"/>
        <w:gridCol w:w="750"/>
        <w:gridCol w:w="750"/>
        <w:gridCol w:w="1317"/>
        <w:gridCol w:w="1066"/>
        <w:gridCol w:w="1284"/>
        <w:gridCol w:w="757"/>
      </w:tblGrid>
      <w:tr w14:paraId="6472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17" w:type="dxa"/>
            <w:vAlign w:val="center"/>
          </w:tcPr>
          <w:p w14:paraId="6EC21B6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序</w:t>
            </w:r>
            <w:r>
              <w:rPr>
                <w:rFonts w:hint="eastAsia" w:asciiTheme="minorEastAsia" w:hAnsiTheme="minorEastAsia" w:eastAsiaTheme="minorEastAsia" w:cstheme="minorEastAsia"/>
                <w:b/>
                <w:color w:val="auto"/>
                <w:sz w:val="24"/>
                <w:szCs w:val="24"/>
                <w:highlight w:val="none"/>
              </w:rPr>
              <w:t>号</w:t>
            </w:r>
          </w:p>
        </w:tc>
        <w:tc>
          <w:tcPr>
            <w:tcW w:w="1751" w:type="dxa"/>
            <w:vAlign w:val="center"/>
          </w:tcPr>
          <w:p w14:paraId="39059908">
            <w:pPr>
              <w:keepNext w:val="0"/>
              <w:keepLines w:val="0"/>
              <w:pageBreakBefore w:val="0"/>
              <w:tabs>
                <w:tab w:val="left" w:pos="8280"/>
              </w:tabs>
              <w:kinsoku/>
              <w:wordWrap/>
              <w:topLinePunct w:val="0"/>
              <w:autoSpaceDE w:val="0"/>
              <w:autoSpaceDN w:val="0"/>
              <w:bidi w:val="0"/>
              <w:adjustRightInd w:val="0"/>
              <w:spacing w:line="240" w:lineRule="auto"/>
              <w:ind w:right="25" w:firstLine="120" w:firstLineChars="50"/>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1167" w:type="dxa"/>
            <w:vAlign w:val="center"/>
          </w:tcPr>
          <w:p w14:paraId="0DDEA481">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简要技术要求</w:t>
            </w:r>
          </w:p>
        </w:tc>
        <w:tc>
          <w:tcPr>
            <w:tcW w:w="750" w:type="dxa"/>
            <w:vAlign w:val="center"/>
          </w:tcPr>
          <w:p w14:paraId="3D608DE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数量</w:t>
            </w:r>
          </w:p>
        </w:tc>
        <w:tc>
          <w:tcPr>
            <w:tcW w:w="750" w:type="dxa"/>
            <w:vAlign w:val="center"/>
          </w:tcPr>
          <w:p w14:paraId="114675DA">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1317" w:type="dxa"/>
            <w:vAlign w:val="center"/>
          </w:tcPr>
          <w:p w14:paraId="432A697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预算（万元）</w:t>
            </w:r>
          </w:p>
        </w:tc>
        <w:tc>
          <w:tcPr>
            <w:tcW w:w="1066" w:type="dxa"/>
            <w:vAlign w:val="center"/>
          </w:tcPr>
          <w:p w14:paraId="78A21B35">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数量</w:t>
            </w:r>
          </w:p>
          <w:p w14:paraId="031DD1B8">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暂定</w:t>
            </w:r>
            <w:r>
              <w:rPr>
                <w:rFonts w:hint="eastAsia" w:ascii="宋体" w:hAnsi="宋体"/>
                <w:b/>
                <w:color w:val="auto"/>
                <w:sz w:val="24"/>
                <w:szCs w:val="24"/>
                <w:highlight w:val="none"/>
                <w:lang w:eastAsia="zh-CN"/>
              </w:rPr>
              <w:t>）</w:t>
            </w:r>
          </w:p>
        </w:tc>
        <w:tc>
          <w:tcPr>
            <w:tcW w:w="1284" w:type="dxa"/>
            <w:vAlign w:val="center"/>
          </w:tcPr>
          <w:p w14:paraId="5EB1F710">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cs="宋体"/>
                <w:b/>
                <w:bCs w:val="0"/>
                <w:color w:val="auto"/>
                <w:sz w:val="24"/>
                <w:szCs w:val="24"/>
                <w:highlight w:val="none"/>
                <w:lang w:val="en-US" w:eastAsia="zh-CN"/>
              </w:rPr>
              <w:t>最高限单价（元/个）</w:t>
            </w:r>
          </w:p>
        </w:tc>
        <w:tc>
          <w:tcPr>
            <w:tcW w:w="757" w:type="dxa"/>
            <w:vAlign w:val="center"/>
          </w:tcPr>
          <w:p w14:paraId="00A72BAF">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备注</w:t>
            </w:r>
          </w:p>
        </w:tc>
      </w:tr>
      <w:tr w14:paraId="1C0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14:paraId="6AE54898">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751" w:type="dxa"/>
            <w:vAlign w:val="center"/>
          </w:tcPr>
          <w:p w14:paraId="6C4717D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台州湾新区“多田套合”图斑外业核查服务项目</w:t>
            </w:r>
          </w:p>
        </w:tc>
        <w:tc>
          <w:tcPr>
            <w:tcW w:w="1167" w:type="dxa"/>
            <w:vAlign w:val="center"/>
          </w:tcPr>
          <w:p w14:paraId="794D8F57">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详见项目需求</w:t>
            </w:r>
          </w:p>
        </w:tc>
        <w:tc>
          <w:tcPr>
            <w:tcW w:w="750" w:type="dxa"/>
            <w:vAlign w:val="center"/>
          </w:tcPr>
          <w:p w14:paraId="120C2248">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50" w:type="dxa"/>
            <w:vAlign w:val="center"/>
          </w:tcPr>
          <w:p w14:paraId="64171D79">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w:t>
            </w:r>
          </w:p>
        </w:tc>
        <w:tc>
          <w:tcPr>
            <w:tcW w:w="1317" w:type="dxa"/>
            <w:vAlign w:val="center"/>
          </w:tcPr>
          <w:p w14:paraId="26F0EDDF">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31.5</w:t>
            </w:r>
          </w:p>
        </w:tc>
        <w:tc>
          <w:tcPr>
            <w:tcW w:w="1066" w:type="dxa"/>
            <w:vAlign w:val="center"/>
          </w:tcPr>
          <w:p w14:paraId="3E08512B">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olor w:val="auto"/>
                <w:sz w:val="24"/>
                <w:szCs w:val="24"/>
                <w:highlight w:val="none"/>
                <w:lang w:val="en-US" w:eastAsia="zh-CN"/>
              </w:rPr>
              <w:t>3500个</w:t>
            </w:r>
          </w:p>
        </w:tc>
        <w:tc>
          <w:tcPr>
            <w:tcW w:w="1284" w:type="dxa"/>
            <w:vAlign w:val="center"/>
          </w:tcPr>
          <w:p w14:paraId="12361772">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s="宋体"/>
                <w:bCs/>
                <w:color w:val="auto"/>
                <w:sz w:val="24"/>
                <w:szCs w:val="24"/>
                <w:highlight w:val="none"/>
                <w:lang w:val="en-US" w:eastAsia="zh-CN"/>
              </w:rPr>
              <w:t>90</w:t>
            </w:r>
          </w:p>
        </w:tc>
        <w:tc>
          <w:tcPr>
            <w:tcW w:w="757" w:type="dxa"/>
            <w:vAlign w:val="center"/>
          </w:tcPr>
          <w:p w14:paraId="016C8568">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r>
    </w:tbl>
    <w:p w14:paraId="6A3F0971">
      <w:pPr>
        <w:rPr>
          <w:color w:val="auto"/>
          <w:sz w:val="24"/>
          <w:highlight w:val="none"/>
        </w:rPr>
      </w:pPr>
    </w:p>
    <w:p w14:paraId="08F92FF5">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firstLine="482" w:firstLineChars="200"/>
        <w:textAlignment w:val="auto"/>
        <w:rPr>
          <w:b/>
          <w:color w:val="auto"/>
          <w:sz w:val="24"/>
          <w:highlight w:val="none"/>
        </w:rPr>
      </w:pPr>
      <w:r>
        <w:rPr>
          <w:rFonts w:hint="eastAsia"/>
          <w:b/>
          <w:color w:val="auto"/>
          <w:sz w:val="24"/>
          <w:highlight w:val="none"/>
        </w:rPr>
        <w:t>二、项目背景</w:t>
      </w:r>
    </w:p>
    <w:p w14:paraId="5AB17BA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38" w:name="_Toc37599085"/>
      <w:r>
        <w:rPr>
          <w:rFonts w:hint="eastAsia" w:ascii="宋体" w:hAnsi="宋体" w:cs="宋体"/>
          <w:color w:val="auto"/>
          <w:sz w:val="24"/>
          <w:highlight w:val="none"/>
        </w:rPr>
        <w:t>根据《浙江省人民政府办公厅关于开展“多田套合”农用地布局优化工作的通知》（浙政办</w:t>
      </w:r>
      <w:r>
        <w:rPr>
          <w:rFonts w:hint="eastAsia" w:asciiTheme="minorEastAsia" w:hAnsiTheme="minorEastAsia" w:eastAsiaTheme="minorEastAsia" w:cstheme="minorEastAsia"/>
          <w:color w:val="auto"/>
          <w:sz w:val="24"/>
          <w:szCs w:val="24"/>
          <w:highlight w:val="none"/>
        </w:rPr>
        <w:t>发〔2024〕18 号）及《2024年度用途管制、耕地保护及土地整治工作要点》（台自然资规发〔2024〕29号）文件的精神，台州湾新区2024年应完成新增“多田套合”面积2800亩，到2027年底应新增“多田套合”面积1万亩，并达到“多田套合”98.79%。根据“多田套合”工作要求，需结合内业分析成果开展外业核查，摸清耕地、永久基本农田、高标准农田现状条件，掌握永久基本农田内适宜新建高标准农田的位置和数量、永久基本农田外已建的高标准农田达标情况、耕地功能恢复潜力等实际情况。</w:t>
      </w:r>
    </w:p>
    <w:bookmarkEnd w:id="38"/>
    <w:p w14:paraId="6F0C29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bidi="ar-SA"/>
        </w:rPr>
        <w:t>三、</w:t>
      </w:r>
      <w:r>
        <w:rPr>
          <w:rFonts w:hint="eastAsia" w:asciiTheme="minorEastAsia" w:hAnsiTheme="minorEastAsia" w:eastAsiaTheme="minorEastAsia" w:cstheme="minorEastAsia"/>
          <w:b/>
          <w:bCs w:val="0"/>
          <w:color w:val="auto"/>
          <w:sz w:val="24"/>
          <w:szCs w:val="24"/>
          <w:highlight w:val="none"/>
          <w:lang w:val="en-US" w:eastAsia="zh-CN"/>
        </w:rPr>
        <w:t>具体工作内容</w:t>
      </w:r>
    </w:p>
    <w:p w14:paraId="31E46B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一</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工作范围</w:t>
      </w:r>
    </w:p>
    <w:p w14:paraId="1F4A1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台州湾新区管辖范围。</w:t>
      </w:r>
    </w:p>
    <w:p w14:paraId="274629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具体工作内容</w:t>
      </w:r>
    </w:p>
    <w:p w14:paraId="7E4A0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val="en-US" w:eastAsia="zh-CN"/>
        </w:rPr>
        <w:t>采购方</w:t>
      </w:r>
      <w:r>
        <w:rPr>
          <w:rFonts w:hint="eastAsia" w:asciiTheme="minorEastAsia" w:hAnsiTheme="minorEastAsia" w:eastAsiaTheme="minorEastAsia" w:cstheme="minorEastAsia"/>
          <w:b w:val="0"/>
          <w:bCs/>
          <w:color w:val="auto"/>
          <w:sz w:val="24"/>
          <w:szCs w:val="24"/>
          <w:highlight w:val="none"/>
        </w:rPr>
        <w:t>提供的约3500个图斑开展外业核查，对耕地、永久基本农田、高标准农田相关地块的实地踏勘，核实地块位置、面积是否准确，种植情况和管护情况是否符合要求。</w:t>
      </w:r>
    </w:p>
    <w:p w14:paraId="1EA4A6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核实相关地块位置是否准确</w:t>
      </w:r>
    </w:p>
    <w:p w14:paraId="235A0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对照矢量数据、影像资料与实地情况，现场核实地块位置是否准确无误。</w:t>
      </w:r>
    </w:p>
    <w:p w14:paraId="4F035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w:t>
      </w:r>
      <w:r>
        <w:rPr>
          <w:rFonts w:hint="eastAsia" w:asciiTheme="minorEastAsia" w:hAnsiTheme="minorEastAsia" w:eastAsiaTheme="minorEastAsia" w:cstheme="minorEastAsia"/>
          <w:b/>
          <w:bCs w:val="0"/>
          <w:color w:val="auto"/>
          <w:sz w:val="24"/>
          <w:szCs w:val="24"/>
          <w:highlight w:val="none"/>
        </w:rPr>
        <w:t>检查实地种植情况</w:t>
      </w:r>
    </w:p>
    <w:p w14:paraId="6649F3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现场查看地块的种植情况，是否撂荒，是否被用于绿化用地、是否存在种植林木，是否存在挖塘养殖等非粮化现象，检查地块范围内是否存在建（构）筑物；检查配套设施是否齐全或存在破损，地块是否平整等。</w:t>
      </w:r>
    </w:p>
    <w:p w14:paraId="3DC193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rPr>
        <w:t>拍摄现场照片</w:t>
      </w:r>
    </w:p>
    <w:p w14:paraId="767A3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拍摄能全面反映地块利用现状的照片，要求多角度、多景别拍摄，照片包含坐标信息。</w:t>
      </w:r>
    </w:p>
    <w:p w14:paraId="63F661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四、项目负责人要求</w:t>
      </w:r>
    </w:p>
    <w:p w14:paraId="07960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项目负责人具有中级及以上技术职称。</w:t>
      </w:r>
    </w:p>
    <w:p w14:paraId="2FF2C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五、进度要求</w:t>
      </w:r>
    </w:p>
    <w:p w14:paraId="62F32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合同签订后1个月内完成</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具体以采购人实际要求为准。</w:t>
      </w:r>
    </w:p>
    <w:p w14:paraId="63CD01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六、成果要求</w:t>
      </w:r>
    </w:p>
    <w:p w14:paraId="7EE89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符合上级相关政策文件及</w:t>
      </w:r>
      <w:r>
        <w:rPr>
          <w:rFonts w:hint="eastAsia" w:asciiTheme="minorEastAsia" w:hAnsiTheme="minorEastAsia" w:eastAsiaTheme="minorEastAsia" w:cstheme="minorEastAsia"/>
          <w:b w:val="0"/>
          <w:bCs/>
          <w:color w:val="auto"/>
          <w:sz w:val="24"/>
          <w:szCs w:val="24"/>
          <w:highlight w:val="none"/>
          <w:lang w:val="en-US" w:eastAsia="zh-CN"/>
        </w:rPr>
        <w:t>采购方</w:t>
      </w:r>
      <w:r>
        <w:rPr>
          <w:rFonts w:hint="eastAsia" w:asciiTheme="minorEastAsia" w:hAnsiTheme="minorEastAsia" w:eastAsiaTheme="minorEastAsia" w:cstheme="minorEastAsia"/>
          <w:b w:val="0"/>
          <w:bCs/>
          <w:color w:val="auto"/>
          <w:kern w:val="2"/>
          <w:sz w:val="24"/>
          <w:szCs w:val="24"/>
          <w:highlight w:val="none"/>
          <w:lang w:val="en-US" w:eastAsia="zh-CN" w:bidi="ar-SA"/>
        </w:rPr>
        <w:t>要求。</w:t>
      </w:r>
    </w:p>
    <w:p w14:paraId="45F75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七、质量要求</w:t>
      </w:r>
    </w:p>
    <w:p w14:paraId="03CCED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通过浙江省自然资源厅和浙江省农业农村厅审核。</w:t>
      </w:r>
    </w:p>
    <w:p w14:paraId="3DCD2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八、商务</w:t>
      </w:r>
      <w:r>
        <w:rPr>
          <w:rFonts w:hint="eastAsia" w:asciiTheme="minorEastAsia" w:hAnsiTheme="minorEastAsia" w:eastAsiaTheme="minorEastAsia" w:cstheme="minorEastAsia"/>
          <w:b/>
          <w:color w:val="auto"/>
          <w:sz w:val="24"/>
          <w:szCs w:val="24"/>
          <w:highlight w:val="none"/>
        </w:rPr>
        <w:t>要求</w:t>
      </w:r>
    </w:p>
    <w:p w14:paraId="25D818E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自合同签订之日起至按浙江省自然资源厅和浙江省农业农村厅工作要求完成工作任务。</w:t>
      </w:r>
    </w:p>
    <w:p w14:paraId="213A5F6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val="en-US" w:eastAsia="zh-CN"/>
        </w:rPr>
        <w:t>需要进行外业核查的图斑数量：</w:t>
      </w:r>
      <w:r>
        <w:rPr>
          <w:rFonts w:hint="eastAsia" w:asciiTheme="minorEastAsia" w:hAnsiTheme="minorEastAsia" w:eastAsiaTheme="minorEastAsia" w:cstheme="minorEastAsia"/>
          <w:color w:val="auto"/>
          <w:sz w:val="24"/>
          <w:szCs w:val="24"/>
          <w:highlight w:val="none"/>
          <w:lang w:val="en-US" w:eastAsia="zh-CN"/>
        </w:rPr>
        <w:t>3500个（数量暂定，具体按实结算）；</w:t>
      </w:r>
    </w:p>
    <w:p w14:paraId="0FF630BD">
      <w:pPr>
        <w:keepNext w:val="0"/>
        <w:keepLines w:val="0"/>
        <w:pageBreakBefore w:val="0"/>
        <w:widowControl w:val="0"/>
        <w:kinsoku/>
        <w:wordWrap/>
        <w:overflowPunct/>
        <w:topLinePunct w:val="0"/>
        <w:autoSpaceDE/>
        <w:autoSpaceDN/>
        <w:bidi w:val="0"/>
        <w:adjustRightInd/>
        <w:snapToGrid/>
        <w:spacing w:line="360" w:lineRule="auto"/>
        <w:ind w:right="0" w:firstLine="964" w:firstLineChars="4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图斑最高限单价：</w:t>
      </w:r>
      <w:r>
        <w:rPr>
          <w:rFonts w:hint="eastAsia" w:asciiTheme="minorEastAsia" w:hAnsiTheme="minorEastAsia" w:eastAsiaTheme="minorEastAsia" w:cstheme="minorEastAsia"/>
          <w:color w:val="auto"/>
          <w:sz w:val="24"/>
          <w:szCs w:val="24"/>
          <w:highlight w:val="none"/>
          <w:lang w:val="en-US" w:eastAsia="zh-CN"/>
        </w:rPr>
        <w:t>90元/个。</w:t>
      </w:r>
    </w:p>
    <w:p w14:paraId="1F4549D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付款方式：合同签订后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合同生效以及具备实施条件后7个工作日内</w:t>
      </w:r>
      <w:r>
        <w:rPr>
          <w:rFonts w:hint="eastAsia" w:asciiTheme="minorEastAsia" w:hAnsiTheme="minorEastAsia" w:eastAsiaTheme="minorEastAsia" w:cstheme="minorEastAsia"/>
          <w:color w:val="auto"/>
          <w:sz w:val="24"/>
          <w:szCs w:val="24"/>
          <w:highlight w:val="none"/>
        </w:rPr>
        <w:t>支付合同总额</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50%</w:t>
      </w:r>
      <w:r>
        <w:rPr>
          <w:rFonts w:hint="eastAsia" w:asciiTheme="minorEastAsia" w:hAnsiTheme="minorEastAsia" w:eastAsiaTheme="minorEastAsia" w:cstheme="minorEastAsia"/>
          <w:color w:val="auto"/>
          <w:sz w:val="24"/>
          <w:szCs w:val="24"/>
          <w:highlight w:val="none"/>
          <w:lang w:val="en-US" w:eastAsia="zh-CN"/>
        </w:rPr>
        <w:t>作为预付款</w:t>
      </w:r>
      <w:r>
        <w:rPr>
          <w:rFonts w:hint="eastAsia" w:asciiTheme="minorEastAsia" w:hAnsiTheme="minorEastAsia" w:eastAsiaTheme="minorEastAsia" w:cstheme="minorEastAsia"/>
          <w:color w:val="auto"/>
          <w:sz w:val="24"/>
          <w:szCs w:val="24"/>
          <w:highlight w:val="none"/>
        </w:rPr>
        <w:t>，完成工作后</w:t>
      </w:r>
      <w:r>
        <w:rPr>
          <w:rFonts w:hint="eastAsia" w:asciiTheme="minorEastAsia" w:hAnsiTheme="minorEastAsia" w:eastAsiaTheme="minorEastAsia" w:cstheme="minorEastAsia"/>
          <w:color w:val="auto"/>
          <w:sz w:val="24"/>
          <w:szCs w:val="24"/>
          <w:highlight w:val="none"/>
          <w:lang w:val="en-US" w:eastAsia="zh-CN"/>
        </w:rPr>
        <w:t>按实结算，</w:t>
      </w:r>
      <w:r>
        <w:rPr>
          <w:rFonts w:hint="eastAsia" w:asciiTheme="minorEastAsia" w:hAnsiTheme="minorEastAsia" w:eastAsiaTheme="minorEastAsia" w:cstheme="minorEastAsia"/>
          <w:color w:val="auto"/>
          <w:sz w:val="24"/>
          <w:szCs w:val="24"/>
          <w:highlight w:val="none"/>
        </w:rPr>
        <w:t>支付剩余费用。</w:t>
      </w:r>
    </w:p>
    <w:p w14:paraId="0149A0F4">
      <w:pPr>
        <w:snapToGrid w:val="0"/>
        <w:spacing w:line="360" w:lineRule="auto"/>
        <w:ind w:firstLine="354" w:firstLineChars="169"/>
        <w:jc w:val="left"/>
        <w:rPr>
          <w:color w:val="auto"/>
          <w:highlight w:val="none"/>
        </w:rPr>
      </w:pPr>
    </w:p>
    <w:p w14:paraId="6390A27B">
      <w:pPr>
        <w:pStyle w:val="31"/>
        <w:ind w:firstLine="0" w:firstLineChars="0"/>
        <w:rPr>
          <w:color w:val="auto"/>
          <w:highlight w:val="none"/>
        </w:rPr>
      </w:pPr>
    </w:p>
    <w:p w14:paraId="3EB641C5">
      <w:pPr>
        <w:pStyle w:val="31"/>
        <w:ind w:firstLine="0" w:firstLineChars="0"/>
        <w:rPr>
          <w:color w:val="auto"/>
          <w:highlight w:val="none"/>
        </w:rPr>
      </w:pPr>
    </w:p>
    <w:p w14:paraId="7105EA6C">
      <w:pPr>
        <w:pStyle w:val="31"/>
        <w:ind w:firstLine="0" w:firstLineChars="0"/>
        <w:rPr>
          <w:color w:val="auto"/>
          <w:highlight w:val="none"/>
        </w:rPr>
      </w:pPr>
    </w:p>
    <w:p w14:paraId="60F6B977">
      <w:pPr>
        <w:rPr>
          <w:color w:val="auto"/>
          <w:highlight w:val="none"/>
        </w:rPr>
      </w:pPr>
      <w:r>
        <w:rPr>
          <w:color w:val="auto"/>
          <w:highlight w:val="none"/>
        </w:rPr>
        <w:br w:type="page"/>
      </w:r>
    </w:p>
    <w:p w14:paraId="1AA77AEC">
      <w:pPr>
        <w:numPr>
          <w:ilvl w:val="0"/>
          <w:numId w:val="6"/>
        </w:numPr>
        <w:spacing w:line="360" w:lineRule="auto"/>
        <w:jc w:val="center"/>
        <w:rPr>
          <w:rFonts w:asciiTheme="minorEastAsia" w:hAnsiTheme="minorEastAsia" w:eastAsiaTheme="minorEastAsia"/>
          <w:b/>
          <w:color w:val="auto"/>
          <w:sz w:val="36"/>
          <w:szCs w:val="36"/>
          <w:highlight w:val="none"/>
        </w:rPr>
      </w:pPr>
      <w:bookmarkStart w:id="39" w:name="_Toc31173_WPSOffice_Level1"/>
      <w:r>
        <w:rPr>
          <w:rFonts w:hint="eastAsia" w:asciiTheme="minorEastAsia" w:hAnsiTheme="minorEastAsia" w:eastAsiaTheme="minorEastAsia"/>
          <w:b/>
          <w:color w:val="auto"/>
          <w:sz w:val="36"/>
          <w:szCs w:val="36"/>
          <w:highlight w:val="none"/>
        </w:rPr>
        <w:t>评标</w:t>
      </w:r>
      <w:bookmarkEnd w:id="39"/>
    </w:p>
    <w:p w14:paraId="26237618">
      <w:pPr>
        <w:keepNext w:val="0"/>
        <w:keepLines w:val="0"/>
        <w:pageBreakBefore w:val="0"/>
        <w:kinsoku/>
        <w:wordWrap/>
        <w:overflowPunct/>
        <w:topLinePunct w:val="0"/>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一、评标原则</w:t>
      </w:r>
    </w:p>
    <w:p w14:paraId="39763FB3">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08768CB9">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47014EC0">
      <w:pPr>
        <w:keepNext w:val="0"/>
        <w:keepLines w:val="0"/>
        <w:pageBreakBefore w:val="0"/>
        <w:kinsoku/>
        <w:wordWrap/>
        <w:overflowPunct/>
        <w:topLinePunct w:val="0"/>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二、评标方法</w:t>
      </w:r>
    </w:p>
    <w:p w14:paraId="183708C6">
      <w:pPr>
        <w:keepNext w:val="0"/>
        <w:keepLines w:val="0"/>
        <w:pageBreakBefore w:val="0"/>
        <w:kinsoku/>
        <w:wordWrap/>
        <w:overflowPunct/>
        <w:topLinePunct w:val="0"/>
        <w:bidi w:val="0"/>
        <w:adjustRightInd/>
        <w:snapToGrid/>
        <w:spacing w:line="360" w:lineRule="auto"/>
        <w:ind w:firstLine="480" w:firstLineChars="200"/>
        <w:textAlignment w:val="auto"/>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1258526C">
      <w:pPr>
        <w:pStyle w:val="24"/>
        <w:keepNext w:val="0"/>
        <w:keepLines w:val="0"/>
        <w:pageBreakBefore w:val="0"/>
        <w:kinsoku/>
        <w:wordWrap/>
        <w:overflowPunct/>
        <w:topLinePunct w:val="0"/>
        <w:bidi w:val="0"/>
        <w:adjustRightInd/>
        <w:snapToGrid/>
        <w:spacing w:after="0"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15EBF71">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0AE33376">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4939EE70">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4E7D1DD9">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30EEDB89">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5668D81B">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0F376CA3">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5C4F611C">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6C4D5C57">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6EDC6865">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189DCF06">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791BD50B">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3BC90C38">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AE698B0">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6B7C5155">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1B4908F7">
      <w:pPr>
        <w:pStyle w:val="21"/>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5BE9B289">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w:t>
      </w:r>
      <w:r>
        <w:rPr>
          <w:rFonts w:hint="eastAsia" w:asciiTheme="minorEastAsia" w:hAnsiTheme="minorEastAsia" w:eastAsiaTheme="minorEastAsia"/>
          <w:color w:val="auto"/>
          <w:kern w:val="0"/>
          <w:sz w:val="24"/>
          <w:highlight w:val="none"/>
          <w:lang w:val="en-US" w:eastAsia="zh-CN"/>
        </w:rPr>
        <w:t>资格证明文件</w:t>
      </w:r>
      <w:r>
        <w:rPr>
          <w:rFonts w:hint="eastAsia" w:asciiTheme="minorEastAsia" w:hAnsiTheme="minorEastAsia" w:eastAsiaTheme="minorEastAsia"/>
          <w:color w:val="auto"/>
          <w:kern w:val="0"/>
          <w:sz w:val="24"/>
          <w:highlight w:val="none"/>
        </w:rPr>
        <w:t>或</w:t>
      </w:r>
      <w:r>
        <w:rPr>
          <w:rFonts w:hint="eastAsia" w:asciiTheme="minorEastAsia" w:hAnsiTheme="minorEastAsia" w:eastAsiaTheme="minorEastAsia"/>
          <w:color w:val="auto"/>
          <w:kern w:val="0"/>
          <w:sz w:val="24"/>
          <w:highlight w:val="none"/>
          <w:lang w:val="en-US" w:eastAsia="zh-CN"/>
        </w:rPr>
        <w:t>商务与技术文件</w:t>
      </w:r>
      <w:r>
        <w:rPr>
          <w:rFonts w:hint="eastAsia" w:asciiTheme="minorEastAsia" w:hAnsiTheme="minorEastAsia" w:eastAsiaTheme="minorEastAsia"/>
          <w:color w:val="auto"/>
          <w:kern w:val="0"/>
          <w:sz w:val="24"/>
          <w:highlight w:val="none"/>
        </w:rPr>
        <w:t>中出现投标报价的，或者报价文件中报价的服务跟商务与技术文件中的投标服务出现重大偏差的；</w:t>
      </w:r>
    </w:p>
    <w:p w14:paraId="2F732490">
      <w:pPr>
        <w:pStyle w:val="21"/>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6F4E6647">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2DB693F3">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应当要求其在评标现场合理的时间内提供书面说明，必要时提交相关证明材料；投标人在限定的时间内不能证明其报价合理性的，评标委员会应当将其作为无效投标处理；</w:t>
      </w:r>
    </w:p>
    <w:p w14:paraId="5056A951">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27AA72AD">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14:paraId="50FE200D">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14:paraId="40207E52">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399AE356">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06102207">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33F61A78">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036242B7">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6BA62724">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603886EA">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739C9C24">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5A1F08D0">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73A1F797">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27A44881">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（十三）两家或两家以上投标单位上传投标文件的ip地址（或工程清单锁地址）相同，视为串标行为，取消评标资格。</w:t>
      </w:r>
    </w:p>
    <w:p w14:paraId="647E3F06">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（十四）被拒绝的投标文件为无效。</w:t>
      </w:r>
    </w:p>
    <w:p w14:paraId="5A44B1EE">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（十五）其他不符合法律法规相关规定的。</w:t>
      </w:r>
    </w:p>
    <w:p w14:paraId="186ACEC1">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548A8D0A">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6251AB0C">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721BD335">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30828F04">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19D2F068">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、评标过程的监控</w:t>
      </w:r>
    </w:p>
    <w:p w14:paraId="4C5D7FB3">
      <w:pPr>
        <w:pStyle w:val="21"/>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39F8DF87">
      <w:pPr>
        <w:pStyle w:val="15"/>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val="en-US" w:eastAsia="zh-CN"/>
        </w:rPr>
        <w:t>七</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14:paraId="0F457B11">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asciiTheme="minorEastAsia" w:hAnsiTheme="minorEastAsia" w:eastAsiaTheme="minorEastAsia"/>
          <w:b/>
          <w:bCs/>
          <w:color w:val="auto"/>
          <w:sz w:val="24"/>
          <w:highlight w:val="none"/>
        </w:rPr>
        <w:t>符合性审查</w:t>
      </w:r>
    </w:p>
    <w:p w14:paraId="74E43AF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Theme="minorEastAsia" w:hAnsiTheme="minorEastAsia" w:eastAsiaTheme="minorEastAsia"/>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4AD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59CBA7B">
            <w:pPr>
              <w:pStyle w:val="53"/>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7950BCC7">
            <w:pPr>
              <w:pStyle w:val="12"/>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35C9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2333DF1">
            <w:pPr>
              <w:pStyle w:val="53"/>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0B23205A">
            <w:pPr>
              <w:pStyle w:val="12"/>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684A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27C174A1">
            <w:pPr>
              <w:pStyle w:val="53"/>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56CEE7AB">
            <w:pPr>
              <w:pStyle w:val="12"/>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31E4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FEBCC68">
            <w:pPr>
              <w:pStyle w:val="53"/>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4A6ADD63">
            <w:pPr>
              <w:pStyle w:val="12"/>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1BA40E4B">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二</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rPr>
        <w:t>资格</w:t>
      </w:r>
      <w:r>
        <w:rPr>
          <w:rFonts w:asciiTheme="minorEastAsia" w:hAnsiTheme="minorEastAsia" w:eastAsiaTheme="minorEastAsia"/>
          <w:b/>
          <w:bCs/>
          <w:color w:val="auto"/>
          <w:sz w:val="24"/>
          <w:highlight w:val="none"/>
        </w:rPr>
        <w:t>审查</w:t>
      </w:r>
    </w:p>
    <w:p w14:paraId="7FC51B53">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评标委员会</w:t>
      </w:r>
      <w:r>
        <w:rPr>
          <w:rFonts w:asciiTheme="minorEastAsia" w:hAnsiTheme="minorEastAsia" w:eastAsiaTheme="minorEastAsia"/>
          <w:color w:val="auto"/>
          <w:sz w:val="24"/>
          <w:highlight w:val="none"/>
        </w:rPr>
        <w:t>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Theme="minorEastAsia" w:hAnsiTheme="minorEastAsia" w:eastAsiaTheme="minorEastAsia"/>
          <w:color w:val="auto"/>
          <w:sz w:val="24"/>
          <w:highlight w:val="none"/>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03BE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7B63550">
            <w:pPr>
              <w:pStyle w:val="53"/>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14:paraId="34282923">
            <w:pPr>
              <w:pStyle w:val="53"/>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A45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57C2A6A">
            <w:pPr>
              <w:pStyle w:val="53"/>
              <w:spacing w:line="300" w:lineRule="auto"/>
              <w:ind w:right="3" w:rightChars="0" w:hanging="10" w:firstLineChars="0"/>
              <w:jc w:val="center"/>
              <w:rPr>
                <w:rFonts w:hint="eastAsia"/>
                <w:color w:val="auto"/>
                <w:szCs w:val="21"/>
                <w:highlight w:val="none"/>
              </w:rPr>
            </w:pPr>
            <w:r>
              <w:rPr>
                <w:rFonts w:hint="eastAsia"/>
                <w:color w:val="auto"/>
                <w:szCs w:val="21"/>
                <w:highlight w:val="none"/>
              </w:rPr>
              <w:t>法定代表人/负责人授权委托书</w:t>
            </w:r>
          </w:p>
        </w:tc>
        <w:tc>
          <w:tcPr>
            <w:tcW w:w="7092" w:type="dxa"/>
            <w:tcMar>
              <w:top w:w="57" w:type="dxa"/>
              <w:left w:w="108" w:type="dxa"/>
              <w:bottom w:w="0" w:type="dxa"/>
              <w:right w:w="108" w:type="dxa"/>
            </w:tcMar>
            <w:vAlign w:val="center"/>
          </w:tcPr>
          <w:p w14:paraId="6F1BF8F6">
            <w:pPr>
              <w:pStyle w:val="12"/>
              <w:spacing w:line="300" w:lineRule="auto"/>
              <w:ind w:left="15" w:leftChars="7" w:right="-17" w:rightChars="-8" w:firstLine="403" w:firstLineChars="192"/>
              <w:jc w:val="both"/>
              <w:rPr>
                <w:rFonts w:hint="eastAsia"/>
                <w:color w:val="auto"/>
                <w:szCs w:val="21"/>
                <w:highlight w:val="none"/>
              </w:rPr>
            </w:pPr>
            <w:r>
              <w:rPr>
                <w:rFonts w:hint="eastAsia"/>
                <w:color w:val="auto"/>
                <w:highlight w:val="none"/>
              </w:rPr>
              <w:t>法定代表人/负责人授权委托书，按对应格式文件签署、盖章。</w:t>
            </w:r>
          </w:p>
        </w:tc>
      </w:tr>
      <w:tr w14:paraId="638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E90FF19">
            <w:pPr>
              <w:pStyle w:val="53"/>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2B9739C0">
            <w:pPr>
              <w:pStyle w:val="53"/>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632F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9E9D658">
            <w:pPr>
              <w:pStyle w:val="53"/>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14:paraId="6AD0B154">
            <w:pPr>
              <w:pStyle w:val="53"/>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369C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B322A5A">
            <w:pPr>
              <w:pStyle w:val="53"/>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0E8F9D8F">
            <w:pPr>
              <w:pStyle w:val="53"/>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33A7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FD52C1E">
            <w:pPr>
              <w:pStyle w:val="53"/>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500A3BDC">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3DFE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5324A92">
            <w:pPr>
              <w:pStyle w:val="53"/>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14:paraId="656387F9">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3664397E">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13F0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4F6AB6C">
            <w:pPr>
              <w:pStyle w:val="53"/>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661B3170">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C448269">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B4BBF20">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440A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7A08D455">
            <w:pPr>
              <w:pStyle w:val="53"/>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3FC6ADE6">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14:paraId="30DC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56B2A339">
            <w:pPr>
              <w:pStyle w:val="53"/>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14:paraId="1E2C9EFF">
            <w:pPr>
              <w:pStyle w:val="53"/>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rPr>
              <w:t>提供有效期内的乙级及以上测绘资质证书</w:t>
            </w:r>
            <w:r>
              <w:rPr>
                <w:rFonts w:hint="eastAsia"/>
                <w:color w:val="auto"/>
                <w:szCs w:val="21"/>
                <w:highlight w:val="none"/>
                <w:lang w:eastAsia="zh-CN"/>
              </w:rPr>
              <w:t>。</w:t>
            </w:r>
          </w:p>
        </w:tc>
      </w:tr>
    </w:tbl>
    <w:p w14:paraId="461667F2">
      <w:pPr>
        <w:pStyle w:val="21"/>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hint="eastAsia" w:ascii="Arial" w:hAnsi="Arial" w:cs="Arial" w:eastAsiaTheme="minorEastAsia"/>
          <w:b/>
          <w:bCs/>
          <w:color w:val="auto"/>
          <w:highlight w:val="none"/>
        </w:rPr>
        <w:t>本次评分具体分值细化条款如下表：</w:t>
      </w:r>
    </w:p>
    <w:p w14:paraId="6631D61E">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本次招标项目的评标方法为综合评分法，总计100分，其中商务技术文件分值80分，投标报价分值20分。评标标准按评分细化条款及分值进行评审。</w:t>
      </w:r>
    </w:p>
    <w:p w14:paraId="2A009453">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（一）商务技术文件中的客观分由评标委员会讨论后统一打分；其余在规定的分值内单独评定打分（小数点后保留1位）。</w:t>
      </w:r>
    </w:p>
    <w:p w14:paraId="20E381DC">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（二）各投标人商务技术文件得分按照评标委员会成员的独立评分结果汇总后的算术平均分计算（小数点后保留2位，四舍五入），计算公式为：</w:t>
      </w:r>
    </w:p>
    <w:p w14:paraId="15FAF41C">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商务技术文件得分=评标委员会所有成员评分合计数/评标委员会组成人员数。</w:t>
      </w:r>
    </w:p>
    <w:p w14:paraId="32A1EC26">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（三）投标报价得分采用低价优先法计算（小数点后保留2位，四舍五入），即满足招标文件要求且投标价格最低的投标报价为评标基准价，其报价得满分。其他投标人的投标报价得分按下列公式计算：</w:t>
      </w:r>
    </w:p>
    <w:p w14:paraId="268047A9">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投标报价得分=(评标基准价／投标报价)×20%×100 。</w:t>
      </w:r>
    </w:p>
    <w:p w14:paraId="12AD5398">
      <w:pPr>
        <w:keepNext w:val="0"/>
        <w:keepLines w:val="0"/>
        <w:pageBreakBefore w:val="0"/>
        <w:kinsoku/>
        <w:wordWrap/>
        <w:overflowPunct/>
        <w:topLinePunct w:val="0"/>
        <w:autoSpaceDE w:val="0"/>
        <w:autoSpaceDN w:val="0"/>
        <w:bidi w:val="0"/>
        <w:adjustRightInd/>
        <w:snapToGrid/>
        <w:spacing w:line="360" w:lineRule="auto"/>
        <w:ind w:right="85"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（四）投标人综合得分＝商务技术文件得分＋投标报价得分。</w:t>
      </w:r>
    </w:p>
    <w:p w14:paraId="5750ADB1">
      <w:pPr>
        <w:keepNext w:val="0"/>
        <w:keepLines w:val="0"/>
        <w:pageBreakBefore w:val="0"/>
        <w:kinsoku/>
        <w:wordWrap/>
        <w:overflowPunct/>
        <w:topLinePunct w:val="0"/>
        <w:autoSpaceDE w:val="0"/>
        <w:autoSpaceDN w:val="0"/>
        <w:bidi w:val="0"/>
        <w:adjustRightInd/>
        <w:snapToGrid/>
        <w:spacing w:line="360" w:lineRule="auto"/>
        <w:ind w:right="85" w:firstLine="482"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b/>
          <w:bCs/>
          <w:color w:val="auto"/>
          <w:kern w:val="0"/>
          <w:sz w:val="24"/>
          <w:highlight w:val="none"/>
        </w:rPr>
        <w:t>经评审专家统一认定明显低价有可能影响产品质量或者不能诚信履约的做无效标处理。</w:t>
      </w:r>
    </w:p>
    <w:p w14:paraId="309529ED">
      <w:pPr>
        <w:keepNext w:val="0"/>
        <w:keepLines w:val="0"/>
        <w:pageBreakBefore w:val="0"/>
        <w:kinsoku/>
        <w:wordWrap/>
        <w:overflowPunct/>
        <w:topLinePunct w:val="0"/>
        <w:autoSpaceDE w:val="0"/>
        <w:autoSpaceDN w:val="0"/>
        <w:bidi w:val="0"/>
        <w:adjustRightInd/>
        <w:snapToGrid/>
        <w:spacing w:line="360" w:lineRule="auto"/>
        <w:ind w:right="85" w:firstLine="241" w:firstLineChars="100"/>
        <w:textAlignment w:val="auto"/>
        <w:rPr>
          <w:rFonts w:ascii="宋体"/>
          <w:b/>
          <w:bCs/>
          <w:color w:val="auto"/>
          <w:sz w:val="24"/>
          <w:highlight w:val="none"/>
        </w:rPr>
      </w:pPr>
      <w:r>
        <w:rPr>
          <w:rFonts w:hint="eastAsia" w:ascii="宋体"/>
          <w:b/>
          <w:bCs/>
          <w:color w:val="auto"/>
          <w:sz w:val="24"/>
          <w:highlight w:val="none"/>
        </w:rPr>
        <w:t>1、评分标准</w:t>
      </w:r>
    </w:p>
    <w:tbl>
      <w:tblPr>
        <w:tblStyle w:val="25"/>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7065"/>
        <w:gridCol w:w="800"/>
      </w:tblGrid>
      <w:tr w14:paraId="1326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56" w:type="dxa"/>
            <w:gridSpan w:val="2"/>
            <w:vAlign w:val="center"/>
          </w:tcPr>
          <w:p w14:paraId="31E7FB5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065" w:type="dxa"/>
            <w:vAlign w:val="center"/>
          </w:tcPr>
          <w:p w14:paraId="70E44F2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00" w:type="dxa"/>
            <w:vAlign w:val="center"/>
          </w:tcPr>
          <w:p w14:paraId="69B5D6F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7CC5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3" w:type="dxa"/>
            <w:vMerge w:val="restart"/>
            <w:vAlign w:val="center"/>
          </w:tcPr>
          <w:p w14:paraId="2862124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273" w:type="dxa"/>
            <w:vAlign w:val="center"/>
          </w:tcPr>
          <w:p w14:paraId="7DA0A150">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Style w:val="67"/>
                <w:rFonts w:hint="eastAsia" w:ascii="宋体" w:hAnsi="宋体" w:eastAsia="宋体" w:cs="宋体"/>
                <w:color w:val="auto"/>
                <w:sz w:val="24"/>
                <w:szCs w:val="24"/>
                <w:highlight w:val="none"/>
                <w:lang w:val="en-US" w:eastAsia="zh-CN"/>
              </w:rPr>
              <w:t>承接经验</w:t>
            </w:r>
          </w:p>
        </w:tc>
        <w:tc>
          <w:tcPr>
            <w:tcW w:w="7065" w:type="dxa"/>
            <w:vAlign w:val="center"/>
          </w:tcPr>
          <w:p w14:paraId="17E3BF97">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投标人自20</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年1月1日（以合同签订时间为准）</w:t>
            </w:r>
            <w:r>
              <w:rPr>
                <w:rFonts w:hint="eastAsia" w:ascii="宋体" w:hAnsi="宋体" w:cs="宋体"/>
                <w:color w:val="auto"/>
                <w:sz w:val="24"/>
                <w:szCs w:val="24"/>
                <w:highlight w:val="none"/>
                <w:lang w:val="en-US" w:eastAsia="zh-CN"/>
              </w:rPr>
              <w:t>以来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独立承担过耕地保护类或高标准农田类</w:t>
            </w:r>
            <w:r>
              <w:rPr>
                <w:rFonts w:hint="eastAsia" w:ascii="宋体" w:hAnsi="宋体" w:cs="宋体"/>
                <w:color w:val="auto"/>
                <w:sz w:val="24"/>
                <w:szCs w:val="24"/>
                <w:highlight w:val="none"/>
                <w:lang w:val="en-US" w:eastAsia="zh-CN"/>
              </w:rPr>
              <w:t>外业调查项目的，每提供1个得1分，本项最高得2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（须提供有效的合同</w:t>
            </w:r>
            <w:r>
              <w:rPr>
                <w:rFonts w:hint="eastAsia" w:ascii="宋体" w:hAnsi="宋体" w:cs="宋体"/>
                <w:b/>
                <w:bCs/>
                <w:color w:val="auto"/>
                <w:sz w:val="24"/>
                <w:szCs w:val="24"/>
                <w:highlight w:val="none"/>
                <w:lang w:val="en-US" w:eastAsia="zh-CN"/>
              </w:rPr>
              <w:t>扫描件</w:t>
            </w:r>
            <w:r>
              <w:rPr>
                <w:rFonts w:hint="eastAsia" w:ascii="宋体" w:hAnsi="宋体" w:cs="宋体"/>
                <w:b/>
                <w:bCs/>
                <w:color w:val="auto"/>
                <w:sz w:val="24"/>
                <w:szCs w:val="24"/>
                <w:highlight w:val="none"/>
              </w:rPr>
              <w:t>加盖投标人公章编入投标文件中，未提供的不得分）</w:t>
            </w:r>
          </w:p>
        </w:tc>
        <w:tc>
          <w:tcPr>
            <w:tcW w:w="800" w:type="dxa"/>
            <w:vAlign w:val="center"/>
          </w:tcPr>
          <w:p w14:paraId="294E723B">
            <w:pPr>
              <w:pStyle w:val="15"/>
              <w:snapToGrid w:val="0"/>
              <w:jc w:val="center"/>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2</w:t>
            </w:r>
          </w:p>
        </w:tc>
      </w:tr>
      <w:tr w14:paraId="60BB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83" w:type="dxa"/>
            <w:vMerge w:val="continue"/>
            <w:vAlign w:val="center"/>
          </w:tcPr>
          <w:p w14:paraId="7E490FBE">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1273" w:type="dxa"/>
            <w:vAlign w:val="center"/>
          </w:tcPr>
          <w:p w14:paraId="384C4387">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065" w:type="dxa"/>
            <w:vAlign w:val="center"/>
          </w:tcPr>
          <w:p w14:paraId="2D24CA33">
            <w:p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拟投入本项目的</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负责人：</w:t>
            </w:r>
          </w:p>
          <w:p w14:paraId="374C2B99">
            <w:pPr>
              <w:numPr>
                <w:ilvl w:val="0"/>
                <w:numId w:val="0"/>
              </w:num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val="en-US" w:eastAsia="zh-CN"/>
              </w:rPr>
              <w:t>测绘类专业高级及以上职称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得2分，中级职称的得1分，其他不得分。</w:t>
            </w:r>
          </w:p>
          <w:p w14:paraId="4B1A1DC5">
            <w:pPr>
              <w:numPr>
                <w:ilvl w:val="0"/>
                <w:numId w:val="0"/>
              </w:numPr>
              <w:adjustRightInd w:val="0"/>
              <w:snapToGrid w:val="0"/>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具有注册测绘师资格证书的得1分。</w:t>
            </w:r>
          </w:p>
          <w:p w14:paraId="5154CEC0">
            <w:pPr>
              <w:pStyle w:val="2"/>
              <w:numPr>
                <w:ilvl w:val="0"/>
                <w:numId w:val="0"/>
              </w:numPr>
              <w:ind w:leftChars="0"/>
              <w:rPr>
                <w:rFonts w:hint="default"/>
                <w:color w:val="auto"/>
                <w:highlight w:val="none"/>
                <w:lang w:val="en-US" w:eastAsia="zh-CN"/>
              </w:rPr>
            </w:pPr>
            <w:r>
              <w:rPr>
                <w:rFonts w:hint="eastAsia"/>
                <w:color w:val="auto"/>
                <w:highlight w:val="none"/>
                <w:lang w:val="en-US" w:eastAsia="zh-CN"/>
              </w:rPr>
              <w:t>本项最高</w:t>
            </w:r>
            <w:r>
              <w:rPr>
                <w:rFonts w:hint="eastAsia" w:asciiTheme="minorEastAsia" w:hAnsiTheme="minorEastAsia" w:eastAsiaTheme="minorEastAsia" w:cstheme="minorEastAsia"/>
                <w:color w:val="auto"/>
                <w:kern w:val="2"/>
                <w:sz w:val="24"/>
                <w:szCs w:val="24"/>
                <w:highlight w:val="none"/>
                <w:lang w:val="en-US" w:eastAsia="zh-CN" w:bidi="ar-SA"/>
              </w:rPr>
              <w:t>得3分。</w:t>
            </w:r>
          </w:p>
          <w:p w14:paraId="0D454CA8">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（须提</w:t>
            </w:r>
            <w:r>
              <w:rPr>
                <w:rFonts w:hint="eastAsia" w:ascii="宋体" w:hAnsi="宋体" w:eastAsia="宋体" w:cs="宋体"/>
                <w:b/>
                <w:bCs/>
                <w:color w:val="auto"/>
                <w:sz w:val="24"/>
                <w:szCs w:val="24"/>
                <w:highlight w:val="none"/>
              </w:rPr>
              <w:t>供</w:t>
            </w:r>
            <w:r>
              <w:rPr>
                <w:rFonts w:hint="default" w:ascii="宋体" w:hAnsi="宋体" w:eastAsia="宋体" w:cs="宋体"/>
                <w:b/>
                <w:bCs/>
                <w:color w:val="auto"/>
                <w:sz w:val="24"/>
                <w:szCs w:val="24"/>
                <w:highlight w:val="none"/>
              </w:rPr>
              <w:t>①</w:t>
            </w:r>
            <w:r>
              <w:rPr>
                <w:rFonts w:hint="eastAsia" w:ascii="宋体" w:hAnsi="宋体" w:eastAsia="宋体" w:cs="宋体"/>
                <w:b/>
                <w:bCs/>
                <w:color w:val="auto"/>
                <w:sz w:val="24"/>
                <w:szCs w:val="24"/>
                <w:highlight w:val="none"/>
              </w:rPr>
              <w:t>有效的</w:t>
            </w:r>
            <w:r>
              <w:rPr>
                <w:rFonts w:hint="eastAsia" w:ascii="宋体" w:hAnsi="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lang w:eastAsia="zh-CN"/>
              </w:rPr>
              <w:t>②</w:t>
            </w:r>
            <w:r>
              <w:rPr>
                <w:rFonts w:hint="eastAsia" w:ascii="宋体" w:hAnsi="宋体" w:eastAsia="宋体" w:cs="宋体"/>
                <w:b/>
                <w:bCs/>
                <w:color w:val="auto"/>
                <w:sz w:val="24"/>
                <w:szCs w:val="24"/>
                <w:highlight w:val="none"/>
                <w:lang w:val="en-US" w:eastAsia="zh-CN"/>
              </w:rPr>
              <w:t>投标</w:t>
            </w:r>
            <w:r>
              <w:rPr>
                <w:rFonts w:hint="eastAsia" w:ascii="宋体" w:hAnsi="宋体" w:cs="宋体"/>
                <w:b/>
                <w:bCs/>
                <w:color w:val="auto"/>
                <w:sz w:val="24"/>
                <w:szCs w:val="24"/>
                <w:highlight w:val="none"/>
                <w:lang w:val="en-US" w:eastAsia="zh-CN"/>
              </w:rPr>
              <w:t>人为上述人员缴纳的近3个月（2024年4月--2024年6月）社保缴纳证明</w:t>
            </w:r>
            <w:r>
              <w:rPr>
                <w:rFonts w:hint="eastAsia" w:ascii="宋体" w:hAnsi="宋体" w:cs="宋体"/>
                <w:b/>
                <w:bCs/>
                <w:color w:val="auto"/>
                <w:sz w:val="24"/>
                <w:szCs w:val="24"/>
                <w:highlight w:val="none"/>
              </w:rPr>
              <w:t>或</w:t>
            </w:r>
            <w:r>
              <w:rPr>
                <w:rFonts w:hint="eastAsia" w:ascii="宋体" w:hAnsi="宋体" w:cs="宋体"/>
                <w:b/>
                <w:bCs/>
                <w:color w:val="auto"/>
                <w:sz w:val="24"/>
                <w:szCs w:val="24"/>
                <w:highlight w:val="none"/>
                <w:lang w:val="en-US" w:eastAsia="zh-CN"/>
              </w:rPr>
              <w:t>与投标人的劳动合同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上述资料扫描件</w:t>
            </w:r>
            <w:r>
              <w:rPr>
                <w:rFonts w:hint="eastAsia" w:ascii="宋体" w:hAnsi="宋体" w:cs="宋体"/>
                <w:b/>
                <w:bCs/>
                <w:color w:val="auto"/>
                <w:sz w:val="24"/>
                <w:szCs w:val="24"/>
                <w:highlight w:val="none"/>
              </w:rPr>
              <w:t>加盖投标人公章编入投标文件中，未提供或提供不全的不得分）</w:t>
            </w:r>
          </w:p>
        </w:tc>
        <w:tc>
          <w:tcPr>
            <w:tcW w:w="800" w:type="dxa"/>
            <w:vAlign w:val="center"/>
          </w:tcPr>
          <w:p w14:paraId="2FB6A791">
            <w:pPr>
              <w:jc w:val="center"/>
              <w:rPr>
                <w:rFonts w:hint="default" w:ascii="宋体" w:hAnsi="宋体" w:eastAsia="宋体" w:cs="宋体"/>
                <w:color w:val="auto"/>
                <w:spacing w:val="-4"/>
                <w:kern w:val="2"/>
                <w:sz w:val="24"/>
                <w:szCs w:val="24"/>
                <w:highlight w:val="none"/>
                <w:lang w:val="en-US" w:eastAsia="zh-CN" w:bidi="ar-SA"/>
              </w:rPr>
            </w:pPr>
            <w:r>
              <w:rPr>
                <w:rFonts w:hint="eastAsia" w:ascii="宋体" w:hAnsi="宋体" w:cs="宋体"/>
                <w:color w:val="auto"/>
                <w:spacing w:val="-4"/>
                <w:kern w:val="2"/>
                <w:sz w:val="24"/>
                <w:szCs w:val="24"/>
                <w:highlight w:val="none"/>
                <w:lang w:val="en-US" w:eastAsia="zh-CN" w:bidi="ar-SA"/>
              </w:rPr>
              <w:t>3</w:t>
            </w:r>
          </w:p>
        </w:tc>
      </w:tr>
      <w:tr w14:paraId="0174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3F1A93D">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1273" w:type="dxa"/>
            <w:vAlign w:val="center"/>
          </w:tcPr>
          <w:p w14:paraId="06745DDD">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组成</w:t>
            </w:r>
            <w:r>
              <w:rPr>
                <w:rFonts w:hint="eastAsia" w:ascii="宋体" w:hAnsi="宋体" w:eastAsia="宋体" w:cs="宋体"/>
                <w:b w:val="0"/>
                <w:bCs w:val="0"/>
                <w:color w:val="auto"/>
                <w:sz w:val="24"/>
                <w:szCs w:val="24"/>
                <w:highlight w:val="none"/>
                <w:lang w:val="en-US" w:eastAsia="zh-CN"/>
              </w:rPr>
              <w:t>员（项目负责人除外）</w:t>
            </w:r>
          </w:p>
        </w:tc>
        <w:tc>
          <w:tcPr>
            <w:tcW w:w="7065" w:type="dxa"/>
            <w:vAlign w:val="center"/>
          </w:tcPr>
          <w:p w14:paraId="506AE076">
            <w:p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拟投入本项目的</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组成员（项目负责人除外）：</w:t>
            </w:r>
          </w:p>
          <w:p w14:paraId="396884E4">
            <w:pPr>
              <w:numPr>
                <w:ilvl w:val="0"/>
                <w:numId w:val="0"/>
              </w:numPr>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val="en-US" w:eastAsia="zh-CN"/>
              </w:rPr>
              <w:t>自然资源相关专业</w:t>
            </w:r>
            <w:r>
              <w:rPr>
                <w:rFonts w:hint="eastAsia" w:asciiTheme="minorEastAsia" w:hAnsiTheme="minorEastAsia" w:eastAsiaTheme="minorEastAsia" w:cstheme="minorEastAsia"/>
                <w:color w:val="auto"/>
                <w:sz w:val="24"/>
                <w:szCs w:val="24"/>
                <w:highlight w:val="none"/>
              </w:rPr>
              <w:t>中级</w:t>
            </w:r>
            <w:r>
              <w:rPr>
                <w:rFonts w:hint="eastAsia" w:asciiTheme="minorEastAsia" w:hAnsiTheme="minorEastAsia" w:eastAsiaTheme="minorEastAsia" w:cstheme="minorEastAsia"/>
                <w:color w:val="auto"/>
                <w:sz w:val="24"/>
                <w:szCs w:val="24"/>
                <w:highlight w:val="none"/>
              </w:rPr>
              <w:t>及以上职称的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每人</w:t>
            </w:r>
            <w:r>
              <w:rPr>
                <w:rFonts w:hint="eastAsia" w:asciiTheme="minorEastAsia" w:hAnsiTheme="minorEastAsia" w:eastAsiaTheme="minorEastAsia" w:cstheme="minorEastAsia"/>
                <w:color w:val="auto"/>
                <w:sz w:val="24"/>
                <w:szCs w:val="24"/>
                <w:highlight w:val="none"/>
              </w:rPr>
              <w:t>得1分，最高得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48F00E0C">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（须提供</w:t>
            </w:r>
            <w:r>
              <w:rPr>
                <w:rFonts w:hint="default" w:ascii="宋体" w:hAnsi="宋体" w:eastAsia="宋体" w:cs="宋体"/>
                <w:b/>
                <w:bCs/>
                <w:color w:val="auto"/>
                <w:sz w:val="24"/>
                <w:szCs w:val="24"/>
                <w:highlight w:val="none"/>
              </w:rPr>
              <w:t>①</w:t>
            </w:r>
            <w:r>
              <w:rPr>
                <w:rFonts w:hint="eastAsia" w:ascii="宋体" w:hAnsi="宋体" w:cs="宋体"/>
                <w:b/>
                <w:bCs/>
                <w:color w:val="auto"/>
                <w:sz w:val="24"/>
                <w:szCs w:val="24"/>
                <w:highlight w:val="none"/>
              </w:rPr>
              <w:t>有效的</w:t>
            </w:r>
            <w:r>
              <w:rPr>
                <w:rFonts w:hint="eastAsia" w:ascii="宋体" w:hAnsi="宋体" w:cs="宋体"/>
                <w:b/>
                <w:bCs/>
                <w:color w:val="auto"/>
                <w:sz w:val="24"/>
                <w:szCs w:val="24"/>
                <w:highlight w:val="none"/>
                <w:lang w:val="en-US" w:eastAsia="zh-CN"/>
              </w:rPr>
              <w:t>职称</w:t>
            </w:r>
            <w:r>
              <w:rPr>
                <w:rFonts w:hint="eastAsia" w:ascii="宋体" w:hAnsi="宋体" w:cs="宋体"/>
                <w:b/>
                <w:bCs/>
                <w:color w:val="auto"/>
                <w:sz w:val="24"/>
                <w:szCs w:val="24"/>
                <w:highlight w:val="none"/>
              </w:rPr>
              <w:t>证书</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lang w:eastAsia="zh-CN"/>
              </w:rPr>
              <w:t>②</w:t>
            </w:r>
            <w:r>
              <w:rPr>
                <w:rFonts w:hint="eastAsia" w:ascii="宋体" w:hAnsi="宋体" w:cs="宋体"/>
                <w:b/>
                <w:bCs/>
                <w:color w:val="auto"/>
                <w:sz w:val="24"/>
                <w:szCs w:val="24"/>
                <w:highlight w:val="none"/>
                <w:lang w:val="en-US" w:eastAsia="zh-CN"/>
              </w:rPr>
              <w:t>投标人为上述人员缴纳的近3个月（2024年4月--2024年6月）社保缴纳证明</w:t>
            </w:r>
            <w:r>
              <w:rPr>
                <w:rFonts w:hint="eastAsia" w:ascii="宋体" w:hAnsi="宋体" w:cs="宋体"/>
                <w:b/>
                <w:bCs/>
                <w:color w:val="auto"/>
                <w:sz w:val="24"/>
                <w:szCs w:val="24"/>
                <w:highlight w:val="none"/>
              </w:rPr>
              <w:t>或</w:t>
            </w:r>
            <w:r>
              <w:rPr>
                <w:rFonts w:hint="eastAsia" w:ascii="宋体" w:hAnsi="宋体" w:cs="宋体"/>
                <w:b/>
                <w:bCs/>
                <w:color w:val="auto"/>
                <w:sz w:val="24"/>
                <w:szCs w:val="24"/>
                <w:highlight w:val="none"/>
                <w:lang w:val="en-US" w:eastAsia="zh-CN"/>
              </w:rPr>
              <w:t>与投标人的劳动合同，上述资料扫描件</w:t>
            </w:r>
            <w:r>
              <w:rPr>
                <w:rFonts w:hint="eastAsia" w:ascii="宋体" w:hAnsi="宋体" w:cs="宋体"/>
                <w:b/>
                <w:bCs/>
                <w:color w:val="auto"/>
                <w:sz w:val="24"/>
                <w:szCs w:val="24"/>
                <w:highlight w:val="none"/>
              </w:rPr>
              <w:t>加盖投标人公章编入投标文件中，未提供或提供不全的不得分</w:t>
            </w:r>
            <w:r>
              <w:rPr>
                <w:rFonts w:hint="eastAsia" w:ascii="宋体" w:hAnsi="宋体" w:eastAsia="宋体" w:cs="宋体"/>
                <w:b/>
                <w:bCs/>
                <w:color w:val="auto"/>
                <w:sz w:val="24"/>
                <w:szCs w:val="24"/>
                <w:highlight w:val="none"/>
              </w:rPr>
              <w:t>）</w:t>
            </w:r>
          </w:p>
        </w:tc>
        <w:tc>
          <w:tcPr>
            <w:tcW w:w="800" w:type="dxa"/>
            <w:vAlign w:val="center"/>
          </w:tcPr>
          <w:p w14:paraId="05B71E57">
            <w:pPr>
              <w:jc w:val="center"/>
              <w:rPr>
                <w:rFonts w:hint="default" w:ascii="宋体" w:hAnsi="宋体" w:eastAsia="宋体" w:cs="宋体"/>
                <w:color w:val="auto"/>
                <w:spacing w:val="-4"/>
                <w:kern w:val="2"/>
                <w:sz w:val="24"/>
                <w:szCs w:val="24"/>
                <w:highlight w:val="none"/>
                <w:lang w:val="en-US" w:eastAsia="zh-CN" w:bidi="ar-SA"/>
              </w:rPr>
            </w:pPr>
            <w:r>
              <w:rPr>
                <w:rFonts w:hint="eastAsia" w:ascii="宋体" w:hAnsi="宋体" w:cs="宋体"/>
                <w:color w:val="auto"/>
                <w:spacing w:val="-4"/>
                <w:sz w:val="24"/>
                <w:szCs w:val="24"/>
                <w:highlight w:val="none"/>
                <w:lang w:val="en-US" w:eastAsia="zh-CN"/>
              </w:rPr>
              <w:t>5</w:t>
            </w:r>
          </w:p>
        </w:tc>
      </w:tr>
      <w:tr w14:paraId="4B4F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restart"/>
            <w:vAlign w:val="center"/>
          </w:tcPr>
          <w:p w14:paraId="597E42F2">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2DCA5AD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9C14FA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06AE79D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6D01E06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0473974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CF7C8D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F589CF0">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4BA8D38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3ECFA71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2EA7546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6790F967">
            <w:pPr>
              <w:pStyle w:val="3"/>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714953C0">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196DFA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项目</w:t>
            </w:r>
            <w:r>
              <w:rPr>
                <w:rFonts w:hint="eastAsia" w:ascii="宋体" w:hAnsi="宋体" w:cs="宋体"/>
                <w:b w:val="0"/>
                <w:bCs w:val="0"/>
                <w:color w:val="auto"/>
                <w:sz w:val="24"/>
                <w:szCs w:val="24"/>
                <w:highlight w:val="none"/>
                <w:lang w:val="en-US" w:eastAsia="zh-CN"/>
              </w:rPr>
              <w:t>认识</w:t>
            </w:r>
          </w:p>
        </w:tc>
        <w:tc>
          <w:tcPr>
            <w:tcW w:w="7065" w:type="dxa"/>
            <w:vAlign w:val="center"/>
          </w:tcPr>
          <w:p w14:paraId="141910B0">
            <w:pPr>
              <w:widowControl/>
              <w:adjustRightInd w:val="0"/>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对</w:t>
            </w:r>
            <w:r>
              <w:rPr>
                <w:rFonts w:hint="eastAsia" w:ascii="宋体" w:hAnsi="宋体" w:eastAsia="宋体" w:cs="宋体"/>
                <w:color w:val="auto"/>
                <w:sz w:val="24"/>
                <w:szCs w:val="24"/>
                <w:highlight w:val="none"/>
              </w:rPr>
              <w:t>项目需求的理解、需求分析的针对性及合理性</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p>
          <w:p w14:paraId="00E8A595">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w:t>
            </w:r>
            <w:r>
              <w:rPr>
                <w:rFonts w:hint="eastAsia" w:asciiTheme="minorEastAsia" w:hAnsiTheme="minorEastAsia" w:eastAsiaTheme="minorEastAsia" w:cstheme="minorEastAsia"/>
                <w:color w:val="auto"/>
                <w:sz w:val="24"/>
                <w:szCs w:val="24"/>
                <w:highlight w:val="none"/>
                <w:lang w:val="en-US" w:eastAsia="zh-CN"/>
              </w:rPr>
              <w:t>针对性</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4826639">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w:t>
            </w:r>
            <w:r>
              <w:rPr>
                <w:rFonts w:hint="eastAsia" w:asciiTheme="minorEastAsia" w:hAnsiTheme="minorEastAsia" w:eastAsiaTheme="minorEastAsia" w:cstheme="minorEastAsia"/>
                <w:color w:val="auto"/>
                <w:sz w:val="24"/>
                <w:szCs w:val="24"/>
                <w:highlight w:val="none"/>
                <w:lang w:val="en-US" w:eastAsia="zh-CN"/>
              </w:rPr>
              <w:t>针对性比较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09F6FBB">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4ACE837">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10F19FB4">
            <w:pPr>
              <w:widowControl/>
              <w:adjustRightInd w:val="0"/>
              <w:snapToGrid w:val="0"/>
              <w:jc w:val="left"/>
              <w:rPr>
                <w:rFonts w:hint="eastAsia" w:ascii="宋体" w:hAnsi="宋体" w:eastAsia="宋体" w:cs="宋体"/>
                <w:b w:val="0"/>
                <w:bCs w:val="0"/>
                <w:color w:val="auto"/>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3EF7F482">
            <w:pPr>
              <w:autoSpaceDE w:val="0"/>
              <w:autoSpaceDN w:val="0"/>
              <w:adjustRightInd w:val="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r>
      <w:tr w14:paraId="1C71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983" w:type="dxa"/>
            <w:vMerge w:val="continue"/>
            <w:vAlign w:val="center"/>
          </w:tcPr>
          <w:p w14:paraId="50951A1C">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1F45E9C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项目技术操作</w:t>
            </w:r>
          </w:p>
        </w:tc>
        <w:tc>
          <w:tcPr>
            <w:tcW w:w="7065" w:type="dxa"/>
            <w:vAlign w:val="center"/>
          </w:tcPr>
          <w:p w14:paraId="5AEDE3F5">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对技术方法及技术手段的合理性、科学性</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p>
          <w:p w14:paraId="117E0F4F">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85B8DBC">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5BEC1DF7">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内容的科学性、合理性一般的得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459F6FD4">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2063941D">
            <w:pPr>
              <w:widowControl/>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3404761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59CA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83" w:type="dxa"/>
            <w:vMerge w:val="continue"/>
            <w:vAlign w:val="center"/>
          </w:tcPr>
          <w:p w14:paraId="23669FEF">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Merge w:val="restart"/>
            <w:vAlign w:val="center"/>
          </w:tcPr>
          <w:p w14:paraId="355D48F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项目的重难点分析</w:t>
            </w:r>
          </w:p>
        </w:tc>
        <w:tc>
          <w:tcPr>
            <w:tcW w:w="7065" w:type="dxa"/>
            <w:vAlign w:val="center"/>
          </w:tcPr>
          <w:p w14:paraId="74CD6829">
            <w:pPr>
              <w:widowControl/>
              <w:adjustRightInd w:val="0"/>
              <w:snapToGrid w:val="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人对本项目工作的重点、难点和疑点问题把握、关键点诊断进行打分。</w:t>
            </w:r>
          </w:p>
          <w:p w14:paraId="1E68AA7D">
            <w:pPr>
              <w:widowControl/>
              <w:adjustRightInd w:val="0"/>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rPr>
              <w:t>科学、合理、针对性强的得7分</w:t>
            </w:r>
            <w:r>
              <w:rPr>
                <w:rFonts w:hint="eastAsia" w:asciiTheme="minorEastAsia" w:hAnsiTheme="minorEastAsia" w:eastAsiaTheme="minorEastAsia" w:cstheme="minorEastAsia"/>
                <w:color w:val="auto"/>
                <w:sz w:val="24"/>
                <w:szCs w:val="24"/>
                <w:highlight w:val="none"/>
                <w:lang w:eastAsia="zh-CN"/>
              </w:rPr>
              <w:t>；</w:t>
            </w:r>
          </w:p>
          <w:p w14:paraId="41686BC5">
            <w:pPr>
              <w:widowControl/>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基本科学、合理，针对性略有欠缺的得5分；</w:t>
            </w:r>
          </w:p>
          <w:p w14:paraId="0A16F10E">
            <w:pPr>
              <w:widowControl/>
              <w:adjustRightInd w:val="0"/>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内容比较一般</w:t>
            </w:r>
            <w:r>
              <w:rPr>
                <w:rFonts w:hint="eastAsia" w:asciiTheme="minorEastAsia" w:hAnsiTheme="minorEastAsia" w:eastAsiaTheme="minorEastAsia" w:cstheme="minorEastAsia"/>
                <w:color w:val="auto"/>
                <w:sz w:val="24"/>
                <w:szCs w:val="24"/>
                <w:highlight w:val="none"/>
              </w:rPr>
              <w:t>的得3分</w:t>
            </w:r>
            <w:r>
              <w:rPr>
                <w:rFonts w:hint="eastAsia" w:asciiTheme="minorEastAsia" w:hAnsiTheme="minorEastAsia" w:eastAsiaTheme="minorEastAsia" w:cstheme="minorEastAsia"/>
                <w:color w:val="auto"/>
                <w:sz w:val="24"/>
                <w:szCs w:val="24"/>
                <w:highlight w:val="none"/>
                <w:lang w:eastAsia="zh-CN"/>
              </w:rPr>
              <w:t>；</w:t>
            </w:r>
          </w:p>
          <w:p w14:paraId="6E25DE0D">
            <w:pPr>
              <w:widowControl/>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内容基本提及</w:t>
            </w:r>
            <w:r>
              <w:rPr>
                <w:rFonts w:hint="eastAsia" w:asciiTheme="minorEastAsia" w:hAnsiTheme="minorEastAsia" w:eastAsiaTheme="minorEastAsia" w:cstheme="minorEastAsia"/>
                <w:color w:val="auto"/>
                <w:sz w:val="24"/>
                <w:szCs w:val="24"/>
                <w:highlight w:val="none"/>
              </w:rPr>
              <w:t>的得1分；</w:t>
            </w:r>
          </w:p>
          <w:p w14:paraId="11F961DD">
            <w:pPr>
              <w:widowControl/>
              <w:adjustRightInd w:val="0"/>
              <w:snapToGrid w:val="0"/>
              <w:jc w:val="left"/>
              <w:rPr>
                <w:rFonts w:hint="eastAsia" w:ascii="宋体" w:hAnsi="宋体" w:eastAsia="宋体" w:cs="宋体"/>
                <w:color w:val="auto"/>
                <w:spacing w:val="-4"/>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03112E4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5C16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83" w:type="dxa"/>
            <w:vMerge w:val="continue"/>
            <w:vAlign w:val="center"/>
          </w:tcPr>
          <w:p w14:paraId="6CEA4B95">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Merge w:val="restart"/>
            <w:vAlign w:val="center"/>
          </w:tcPr>
          <w:p w14:paraId="208C566C">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技术方案</w:t>
            </w:r>
          </w:p>
        </w:tc>
        <w:tc>
          <w:tcPr>
            <w:tcW w:w="7065" w:type="dxa"/>
            <w:vAlign w:val="center"/>
          </w:tcPr>
          <w:p w14:paraId="493EA089">
            <w:pPr>
              <w:tabs>
                <w:tab w:val="left" w:pos="2061"/>
              </w:tabs>
              <w:rPr>
                <w:rFonts w:ascii="宋体" w:hAnsi="宋体" w:cs="新宋体"/>
                <w:color w:val="auto"/>
                <w:sz w:val="24"/>
                <w:szCs w:val="24"/>
                <w:highlight w:val="none"/>
              </w:rPr>
            </w:pPr>
            <w:r>
              <w:rPr>
                <w:rFonts w:hint="eastAsia" w:ascii="宋体" w:hAnsi="宋体" w:cs="新宋体"/>
                <w:color w:val="auto"/>
                <w:sz w:val="24"/>
                <w:szCs w:val="24"/>
                <w:highlight w:val="none"/>
              </w:rPr>
              <w:t>根据投标人针对本项目制定的</w:t>
            </w:r>
            <w:r>
              <w:rPr>
                <w:rFonts w:hint="eastAsia" w:ascii="宋体" w:hAnsi="宋体" w:cs="新宋体"/>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相关地块位置</w:t>
            </w:r>
            <w:r>
              <w:rPr>
                <w:rFonts w:hint="eastAsia" w:asciiTheme="minorEastAsia" w:hAnsiTheme="minorEastAsia" w:eastAsiaTheme="minorEastAsia" w:cstheme="minorEastAsia"/>
                <w:b/>
                <w:bCs w:val="0"/>
                <w:color w:val="auto"/>
                <w:sz w:val="24"/>
                <w:szCs w:val="24"/>
                <w:highlight w:val="none"/>
                <w:lang w:val="en-US" w:eastAsia="zh-CN"/>
              </w:rPr>
              <w:t>核实</w:t>
            </w:r>
            <w:r>
              <w:rPr>
                <w:rFonts w:hint="eastAsia" w:ascii="宋体" w:hAnsi="宋体" w:cs="新宋体"/>
                <w:b/>
                <w:bCs/>
                <w:color w:val="auto"/>
                <w:sz w:val="24"/>
                <w:szCs w:val="24"/>
                <w:highlight w:val="none"/>
              </w:rPr>
              <w:t>”的工作方案，包括但不限于开展该工作的工作思路、技术路线等内容</w:t>
            </w:r>
            <w:r>
              <w:rPr>
                <w:rFonts w:hint="eastAsia" w:ascii="宋体" w:hAnsi="宋体" w:cs="新宋体"/>
                <w:color w:val="auto"/>
                <w:sz w:val="24"/>
                <w:szCs w:val="24"/>
                <w:highlight w:val="none"/>
              </w:rPr>
              <w:t>进行打分。</w:t>
            </w:r>
          </w:p>
          <w:p w14:paraId="20FB3F44">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5BAAA82">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优秀，科学合理、可实施性</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E4E63BE">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269DA724">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40322F5E">
            <w:pPr>
              <w:widowControl/>
              <w:adjustRightInd w:val="0"/>
              <w:snapToGrid w:val="0"/>
              <w:jc w:val="left"/>
              <w:rPr>
                <w:rFonts w:hint="eastAsia" w:ascii="宋体" w:hAnsi="宋体" w:eastAsia="宋体" w:cs="宋体"/>
                <w:color w:val="auto"/>
                <w:spacing w:val="-4"/>
                <w:kern w:val="2"/>
                <w:sz w:val="24"/>
                <w:szCs w:val="24"/>
                <w:highlight w:val="none"/>
                <w:lang w:val="en-US" w:eastAsia="zh-CN" w:bidi="ar-SA"/>
              </w:rPr>
            </w:pPr>
            <w:r>
              <w:rPr>
                <w:rFonts w:hint="eastAsia" w:ascii="宋体" w:hAnsi="宋体" w:cs="新宋体"/>
                <w:color w:val="auto"/>
                <w:sz w:val="24"/>
                <w:szCs w:val="24"/>
                <w:highlight w:val="none"/>
              </w:rPr>
              <w:t>未提及此项不得分。</w:t>
            </w:r>
          </w:p>
        </w:tc>
        <w:tc>
          <w:tcPr>
            <w:tcW w:w="800" w:type="dxa"/>
            <w:vAlign w:val="center"/>
          </w:tcPr>
          <w:p w14:paraId="116C910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r>
      <w:tr w14:paraId="7667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3" w:type="dxa"/>
            <w:vMerge w:val="continue"/>
            <w:vAlign w:val="center"/>
          </w:tcPr>
          <w:p w14:paraId="12BC17EE">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Merge w:val="continue"/>
            <w:vAlign w:val="center"/>
          </w:tcPr>
          <w:p w14:paraId="616C0D46">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p>
        </w:tc>
        <w:tc>
          <w:tcPr>
            <w:tcW w:w="7065" w:type="dxa"/>
            <w:vAlign w:val="center"/>
          </w:tcPr>
          <w:p w14:paraId="31E054F0">
            <w:pPr>
              <w:tabs>
                <w:tab w:val="left" w:pos="2061"/>
              </w:tabs>
              <w:rPr>
                <w:rFonts w:ascii="宋体" w:hAnsi="宋体" w:cs="新宋体"/>
                <w:color w:val="auto"/>
                <w:sz w:val="24"/>
                <w:szCs w:val="24"/>
                <w:highlight w:val="none"/>
              </w:rPr>
            </w:pPr>
            <w:r>
              <w:rPr>
                <w:rFonts w:hint="eastAsia" w:ascii="宋体" w:hAnsi="宋体" w:cs="新宋体"/>
                <w:color w:val="auto"/>
                <w:sz w:val="24"/>
                <w:szCs w:val="24"/>
                <w:highlight w:val="none"/>
              </w:rPr>
              <w:t>根据投标人针对本项目制定的</w:t>
            </w:r>
            <w:r>
              <w:rPr>
                <w:rFonts w:hint="eastAsia" w:ascii="宋体" w:hAnsi="宋体" w:cs="新宋体"/>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实地种植情况</w:t>
            </w:r>
            <w:r>
              <w:rPr>
                <w:rFonts w:hint="eastAsia" w:asciiTheme="minorEastAsia" w:hAnsiTheme="minorEastAsia" w:eastAsiaTheme="minorEastAsia" w:cstheme="minorEastAsia"/>
                <w:b/>
                <w:bCs w:val="0"/>
                <w:color w:val="auto"/>
                <w:sz w:val="24"/>
                <w:szCs w:val="24"/>
                <w:highlight w:val="none"/>
                <w:lang w:val="en-US" w:eastAsia="zh-CN"/>
              </w:rPr>
              <w:t>检查</w:t>
            </w:r>
            <w:r>
              <w:rPr>
                <w:rFonts w:hint="eastAsia" w:ascii="宋体" w:hAnsi="宋体" w:cs="新宋体"/>
                <w:b/>
                <w:bCs/>
                <w:color w:val="auto"/>
                <w:sz w:val="24"/>
                <w:szCs w:val="24"/>
                <w:highlight w:val="none"/>
              </w:rPr>
              <w:t>”的工作方案，包括但不限于开展该工作的工作思路、技术路线等内容</w:t>
            </w:r>
            <w:r>
              <w:rPr>
                <w:rFonts w:hint="eastAsia" w:ascii="宋体" w:hAnsi="宋体" w:cs="新宋体"/>
                <w:color w:val="auto"/>
                <w:sz w:val="24"/>
                <w:szCs w:val="24"/>
                <w:highlight w:val="none"/>
              </w:rPr>
              <w:t>进行打分。</w:t>
            </w:r>
          </w:p>
          <w:p w14:paraId="50686EA5">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05E5F605">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优秀，科学合理、可实施性</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5B1E1180">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7AAFA3E">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12E9E832">
            <w:pPr>
              <w:widowControl/>
              <w:adjustRightInd w:val="0"/>
              <w:snapToGrid w:val="0"/>
              <w:jc w:val="left"/>
              <w:rPr>
                <w:rFonts w:hint="eastAsia" w:ascii="宋体" w:hAnsi="宋体" w:eastAsia="宋体" w:cs="宋体"/>
                <w:color w:val="auto"/>
                <w:spacing w:val="-4"/>
                <w:kern w:val="2"/>
                <w:sz w:val="24"/>
                <w:szCs w:val="24"/>
                <w:highlight w:val="none"/>
                <w:lang w:val="en-US" w:eastAsia="zh-CN" w:bidi="ar-SA"/>
              </w:rPr>
            </w:pPr>
            <w:r>
              <w:rPr>
                <w:rFonts w:hint="eastAsia" w:ascii="宋体" w:hAnsi="宋体" w:cs="新宋体"/>
                <w:color w:val="auto"/>
                <w:sz w:val="24"/>
                <w:szCs w:val="24"/>
                <w:highlight w:val="none"/>
              </w:rPr>
              <w:t>未提及此项不得分。</w:t>
            </w:r>
          </w:p>
        </w:tc>
        <w:tc>
          <w:tcPr>
            <w:tcW w:w="800" w:type="dxa"/>
            <w:vAlign w:val="center"/>
          </w:tcPr>
          <w:p w14:paraId="4ECB5D06">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r>
      <w:tr w14:paraId="653B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3" w:type="dxa"/>
            <w:vMerge w:val="continue"/>
            <w:vAlign w:val="center"/>
          </w:tcPr>
          <w:p w14:paraId="08B335C9">
            <w:pPr>
              <w:jc w:val="center"/>
              <w:rPr>
                <w:color w:val="auto"/>
                <w:sz w:val="24"/>
                <w:szCs w:val="24"/>
                <w:highlight w:val="none"/>
              </w:rPr>
            </w:pPr>
          </w:p>
        </w:tc>
        <w:tc>
          <w:tcPr>
            <w:tcW w:w="1273" w:type="dxa"/>
            <w:vMerge w:val="continue"/>
            <w:vAlign w:val="center"/>
          </w:tcPr>
          <w:p w14:paraId="4BCEA124">
            <w:pPr>
              <w:jc w:val="center"/>
              <w:rPr>
                <w:color w:val="auto"/>
                <w:sz w:val="24"/>
                <w:szCs w:val="24"/>
                <w:highlight w:val="none"/>
              </w:rPr>
            </w:pPr>
          </w:p>
        </w:tc>
        <w:tc>
          <w:tcPr>
            <w:tcW w:w="7065" w:type="dxa"/>
            <w:vAlign w:val="center"/>
          </w:tcPr>
          <w:p w14:paraId="375F5E60">
            <w:pPr>
              <w:tabs>
                <w:tab w:val="left" w:pos="2061"/>
              </w:tabs>
              <w:rPr>
                <w:rFonts w:ascii="宋体" w:hAnsi="宋体" w:cs="新宋体"/>
                <w:color w:val="auto"/>
                <w:sz w:val="24"/>
                <w:szCs w:val="24"/>
                <w:highlight w:val="none"/>
              </w:rPr>
            </w:pPr>
            <w:r>
              <w:rPr>
                <w:rFonts w:hint="eastAsia" w:ascii="宋体" w:hAnsi="宋体" w:cs="新宋体"/>
                <w:color w:val="auto"/>
                <w:sz w:val="24"/>
                <w:szCs w:val="24"/>
                <w:highlight w:val="none"/>
              </w:rPr>
              <w:t>根据投标人针对本项目制定的</w:t>
            </w:r>
            <w:r>
              <w:rPr>
                <w:rFonts w:hint="eastAsia" w:ascii="宋体" w:hAnsi="宋体" w:cs="新宋体"/>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现场照片</w:t>
            </w:r>
            <w:r>
              <w:rPr>
                <w:rFonts w:hint="eastAsia" w:asciiTheme="minorEastAsia" w:hAnsiTheme="minorEastAsia" w:eastAsiaTheme="minorEastAsia" w:cstheme="minorEastAsia"/>
                <w:b/>
                <w:bCs w:val="0"/>
                <w:color w:val="auto"/>
                <w:sz w:val="24"/>
                <w:szCs w:val="24"/>
                <w:highlight w:val="none"/>
                <w:lang w:val="en-US" w:eastAsia="zh-CN"/>
              </w:rPr>
              <w:t>拍摄</w:t>
            </w:r>
            <w:r>
              <w:rPr>
                <w:rFonts w:hint="eastAsia" w:ascii="宋体" w:hAnsi="宋体" w:cs="新宋体"/>
                <w:b/>
                <w:bCs/>
                <w:color w:val="auto"/>
                <w:sz w:val="24"/>
                <w:szCs w:val="24"/>
                <w:highlight w:val="none"/>
              </w:rPr>
              <w:t>”的工作方案，包括但不限于开展该工作的工作思路、技术路线等内容</w:t>
            </w:r>
            <w:r>
              <w:rPr>
                <w:rFonts w:hint="eastAsia" w:ascii="宋体" w:hAnsi="宋体" w:cs="新宋体"/>
                <w:color w:val="auto"/>
                <w:sz w:val="24"/>
                <w:szCs w:val="24"/>
                <w:highlight w:val="none"/>
              </w:rPr>
              <w:t>进行打分。</w:t>
            </w:r>
          </w:p>
          <w:p w14:paraId="3BFAADD5">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E0A566F">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优秀，科学合理、可实施性</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7B2A4E1">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2F6B9792">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0F96FB62">
            <w:pPr>
              <w:jc w:val="both"/>
              <w:rPr>
                <w:color w:val="auto"/>
                <w:sz w:val="24"/>
                <w:szCs w:val="24"/>
                <w:highlight w:val="none"/>
              </w:rPr>
            </w:pPr>
            <w:r>
              <w:rPr>
                <w:rFonts w:hint="eastAsia" w:ascii="宋体" w:hAnsi="宋体" w:cs="新宋体"/>
                <w:color w:val="auto"/>
                <w:sz w:val="24"/>
                <w:szCs w:val="24"/>
                <w:highlight w:val="none"/>
              </w:rPr>
              <w:t>未提及此项不得分。</w:t>
            </w:r>
          </w:p>
        </w:tc>
        <w:tc>
          <w:tcPr>
            <w:tcW w:w="800" w:type="dxa"/>
            <w:vAlign w:val="center"/>
          </w:tcPr>
          <w:p w14:paraId="654020E8">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7691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983" w:type="dxa"/>
            <w:vMerge w:val="continue"/>
            <w:vAlign w:val="center"/>
          </w:tcPr>
          <w:p w14:paraId="4BE31AAB">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55836C82">
            <w:pPr>
              <w:widowControl/>
              <w:snapToGrid w:val="0"/>
              <w:jc w:val="center"/>
              <w:rPr>
                <w:rFonts w:hint="default"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职责情况</w:t>
            </w:r>
          </w:p>
        </w:tc>
        <w:tc>
          <w:tcPr>
            <w:tcW w:w="7065" w:type="dxa"/>
            <w:vAlign w:val="center"/>
          </w:tcPr>
          <w:p w14:paraId="0F9583CF">
            <w:pPr>
              <w:widowControl/>
              <w:snapToGrid w:val="0"/>
              <w:jc w:val="left"/>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根据投标人配备团队的团队协作、职责分工、岗位互补等（包括但不限于项目负责、外业调查负责、数据分析负责、报告编写负责、质检等）情况进行打分。</w:t>
            </w:r>
          </w:p>
          <w:p w14:paraId="3C66DF3B">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全面合理，职责分工清晰明确</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07452D65">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基本全面合理，职责分工基本清晰明确</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2082D67A">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内容一般的得2分；</w:t>
            </w:r>
          </w:p>
          <w:p w14:paraId="1DCAA486">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6B1F402E">
            <w:pPr>
              <w:widowControl/>
              <w:snapToGrid w:val="0"/>
              <w:jc w:val="left"/>
              <w:rPr>
                <w:rFonts w:hint="default" w:asciiTheme="minorEastAsia" w:hAnsiTheme="minorEastAsia" w:eastAsiaTheme="minorEastAsia" w:cstheme="minorEastAsia"/>
                <w:color w:val="auto"/>
                <w:spacing w:val="-4"/>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4EA4F2DA">
            <w:pPr>
              <w:autoSpaceDE w:val="0"/>
              <w:autoSpaceDN w:val="0"/>
              <w:adjustRightInd w:val="0"/>
              <w:jc w:val="center"/>
              <w:rPr>
                <w:rFonts w:hint="default" w:ascii="宋体" w:hAnsi="宋体" w:eastAsia="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6</w:t>
            </w:r>
          </w:p>
        </w:tc>
      </w:tr>
      <w:tr w14:paraId="7EB9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83" w:type="dxa"/>
            <w:vMerge w:val="continue"/>
            <w:vAlign w:val="center"/>
          </w:tcPr>
          <w:p w14:paraId="607AF3C4">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641B5AB6">
            <w:pPr>
              <w:widowControl/>
              <w:snapToGrid w:val="0"/>
              <w:jc w:val="center"/>
              <w:rPr>
                <w:rFonts w:hint="default"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设备配备情况</w:t>
            </w:r>
          </w:p>
        </w:tc>
        <w:tc>
          <w:tcPr>
            <w:tcW w:w="7065" w:type="dxa"/>
            <w:vAlign w:val="center"/>
          </w:tcPr>
          <w:p w14:paraId="06F1ED4E">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根据投标人</w:t>
            </w:r>
            <w:r>
              <w:rPr>
                <w:rFonts w:hint="eastAsia" w:asciiTheme="minorEastAsia" w:hAnsiTheme="minorEastAsia" w:eastAsiaTheme="minorEastAsia" w:cstheme="minorEastAsia"/>
                <w:color w:val="auto"/>
                <w:sz w:val="24"/>
                <w:szCs w:val="24"/>
                <w:highlight w:val="none"/>
                <w:lang w:val="en-US" w:eastAsia="zh-CN"/>
              </w:rPr>
              <w:t>拟</w:t>
            </w:r>
            <w:r>
              <w:rPr>
                <w:rFonts w:hint="eastAsia" w:asciiTheme="minorEastAsia" w:hAnsiTheme="minorEastAsia" w:eastAsiaTheme="minorEastAsia" w:cstheme="minorEastAsia"/>
                <w:color w:val="auto"/>
                <w:sz w:val="24"/>
                <w:szCs w:val="24"/>
                <w:highlight w:val="none"/>
              </w:rPr>
              <w:t>投入本项目的设备情况等</w:t>
            </w:r>
            <w:r>
              <w:rPr>
                <w:rFonts w:hint="eastAsia" w:asciiTheme="minorEastAsia" w:hAnsiTheme="minorEastAsia" w:eastAsiaTheme="minorEastAsia" w:cstheme="minorEastAsia"/>
                <w:color w:val="auto"/>
                <w:sz w:val="24"/>
                <w:szCs w:val="24"/>
                <w:highlight w:val="none"/>
                <w:lang w:val="en-US" w:eastAsia="zh-CN"/>
              </w:rPr>
              <w:t>行打分。</w:t>
            </w:r>
          </w:p>
          <w:p w14:paraId="1F6BED3C">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设备情况适用本项目需求的得2分；</w:t>
            </w:r>
          </w:p>
          <w:p w14:paraId="5B3584F6">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设备情况基本满足本项目需求的得1分；</w:t>
            </w:r>
          </w:p>
          <w:p w14:paraId="34EB46BD">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设备情况仅提及的得0.5分；</w:t>
            </w:r>
          </w:p>
          <w:p w14:paraId="5C8D2B27">
            <w:pPr>
              <w:widowControl/>
              <w:snapToGrid w:val="0"/>
              <w:jc w:val="left"/>
              <w:rPr>
                <w:rFonts w:hint="default" w:ascii="宋体" w:hAnsi="宋体" w:cs="新宋体" w:eastAsia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未提及此项不得分。</w:t>
            </w:r>
          </w:p>
        </w:tc>
        <w:tc>
          <w:tcPr>
            <w:tcW w:w="800" w:type="dxa"/>
            <w:vAlign w:val="center"/>
          </w:tcPr>
          <w:p w14:paraId="015F08E3">
            <w:pPr>
              <w:autoSpaceDE w:val="0"/>
              <w:autoSpaceDN w:val="0"/>
              <w:adjustRightInd w:val="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w:t>
            </w:r>
          </w:p>
        </w:tc>
      </w:tr>
      <w:tr w14:paraId="7F5E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983" w:type="dxa"/>
            <w:vMerge w:val="continue"/>
            <w:vAlign w:val="center"/>
          </w:tcPr>
          <w:p w14:paraId="786ED6D4">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2D8EA579">
            <w:pPr>
              <w:widowControl/>
              <w:snapToGrid w:val="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质量保证措施</w:t>
            </w:r>
          </w:p>
        </w:tc>
        <w:tc>
          <w:tcPr>
            <w:tcW w:w="7065" w:type="dxa"/>
            <w:vAlign w:val="center"/>
          </w:tcPr>
          <w:p w14:paraId="1AC0A11F">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宋体" w:hAnsi="宋体" w:cs="新宋体"/>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是否有明确的</w:t>
            </w:r>
            <w:r>
              <w:rPr>
                <w:rFonts w:hint="eastAsia" w:asciiTheme="minorEastAsia" w:hAnsiTheme="minorEastAsia" w:eastAsiaTheme="minorEastAsia" w:cstheme="minorEastAsia"/>
                <w:color w:val="auto"/>
                <w:sz w:val="24"/>
                <w:szCs w:val="24"/>
                <w:highlight w:val="none"/>
              </w:rPr>
              <w:t>项目质量目标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质量保证措施的</w:t>
            </w:r>
            <w:r>
              <w:rPr>
                <w:rFonts w:hint="eastAsia" w:asciiTheme="minorEastAsia" w:hAnsiTheme="minorEastAsia" w:eastAsiaTheme="minorEastAsia" w:cstheme="minorEastAsia"/>
                <w:color w:val="auto"/>
                <w:sz w:val="24"/>
                <w:szCs w:val="24"/>
                <w:highlight w:val="none"/>
                <w:lang w:val="en-US" w:eastAsia="zh-CN"/>
              </w:rPr>
              <w:t>科学合理</w:t>
            </w:r>
            <w:r>
              <w:rPr>
                <w:rFonts w:hint="eastAsia" w:asciiTheme="minorEastAsia" w:hAnsiTheme="minorEastAsia" w:eastAsiaTheme="minorEastAsia" w:cstheme="minorEastAsia"/>
                <w:color w:val="auto"/>
                <w:sz w:val="24"/>
                <w:szCs w:val="24"/>
                <w:highlight w:val="none"/>
              </w:rPr>
              <w:t>性进行评分。</w:t>
            </w:r>
          </w:p>
          <w:p w14:paraId="6CBECCAD">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5F40982">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51A1DC0">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F0ED298">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宋体" w:hAnsi="宋体" w:cs="新宋体"/>
                <w:color w:val="auto"/>
                <w:sz w:val="24"/>
                <w:szCs w:val="24"/>
                <w:highlight w:val="none"/>
              </w:rPr>
              <w:t>未提及此项不得分。</w:t>
            </w:r>
          </w:p>
        </w:tc>
        <w:tc>
          <w:tcPr>
            <w:tcW w:w="800" w:type="dxa"/>
            <w:vAlign w:val="center"/>
          </w:tcPr>
          <w:p w14:paraId="1D775D5F">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6FFF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3" w:type="dxa"/>
            <w:vMerge w:val="continue"/>
            <w:vAlign w:val="center"/>
          </w:tcPr>
          <w:p w14:paraId="1C7AF63C">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4C77C7B1">
            <w:pPr>
              <w:widowControl/>
              <w:snapToGri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进度计划</w:t>
            </w:r>
          </w:p>
        </w:tc>
        <w:tc>
          <w:tcPr>
            <w:tcW w:w="7065" w:type="dxa"/>
            <w:vAlign w:val="center"/>
          </w:tcPr>
          <w:p w14:paraId="1351C38A">
            <w:pPr>
              <w:widowControl/>
              <w:snapToGrid w:val="0"/>
              <w:jc w:val="left"/>
              <w:rPr>
                <w:rFonts w:hint="eastAsia" w:ascii="宋体" w:hAnsi="宋体" w:eastAsia="宋体" w:cs="新宋体"/>
                <w:color w:val="auto"/>
                <w:sz w:val="24"/>
                <w:szCs w:val="24"/>
                <w:highlight w:val="none"/>
                <w:lang w:eastAsia="zh-CN"/>
              </w:rPr>
            </w:pPr>
            <w:r>
              <w:rPr>
                <w:rFonts w:hint="eastAsia" w:ascii="宋体" w:hAnsi="宋体" w:eastAsia="宋体" w:cs="新宋体"/>
                <w:color w:val="auto"/>
                <w:sz w:val="24"/>
                <w:szCs w:val="24"/>
                <w:highlight w:val="none"/>
                <w:lang w:val="en-US" w:eastAsia="zh-CN"/>
              </w:rPr>
              <w:t>根据</w:t>
            </w:r>
            <w:r>
              <w:rPr>
                <w:rFonts w:hint="eastAsia" w:ascii="宋体" w:hAnsi="宋体" w:eastAsia="宋体" w:cs="新宋体"/>
                <w:color w:val="auto"/>
                <w:sz w:val="24"/>
                <w:szCs w:val="24"/>
                <w:highlight w:val="none"/>
              </w:rPr>
              <w:t>投标人</w:t>
            </w:r>
            <w:r>
              <w:rPr>
                <w:rFonts w:hint="eastAsia" w:asciiTheme="minorEastAsia" w:hAnsiTheme="minorEastAsia" w:eastAsiaTheme="minorEastAsia" w:cstheme="minorEastAsia"/>
                <w:color w:val="auto"/>
                <w:sz w:val="24"/>
                <w:szCs w:val="24"/>
                <w:highlight w:val="none"/>
              </w:rPr>
              <w:t>对项目</w:t>
            </w:r>
            <w:r>
              <w:rPr>
                <w:rFonts w:hint="eastAsia" w:ascii="宋体" w:hAnsi="宋体" w:eastAsia="宋体" w:cs="新宋体"/>
                <w:color w:val="auto"/>
                <w:sz w:val="24"/>
                <w:szCs w:val="24"/>
                <w:highlight w:val="none"/>
              </w:rPr>
              <w:t>是否具有操作性强的实施计划，完成项目建设的进度安排是否合理等方面进行打分</w:t>
            </w:r>
            <w:r>
              <w:rPr>
                <w:rFonts w:hint="eastAsia" w:ascii="宋体" w:hAnsi="宋体" w:eastAsia="宋体" w:cs="新宋体"/>
                <w:color w:val="auto"/>
                <w:sz w:val="24"/>
                <w:szCs w:val="24"/>
                <w:highlight w:val="none"/>
                <w:lang w:eastAsia="zh-CN"/>
              </w:rPr>
              <w:t>。</w:t>
            </w:r>
          </w:p>
          <w:p w14:paraId="4AD83DA8">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B81F6A6">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AF2A4F0">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F0E4403">
            <w:pPr>
              <w:widowControl/>
              <w:snapToGrid w:val="0"/>
              <w:jc w:val="left"/>
              <w:rPr>
                <w:rFonts w:hint="eastAsia" w:eastAsia="宋体" w:asciiTheme="minorEastAsia" w:hAnsiTheme="minorEastAsia" w:cstheme="minorEastAsia"/>
                <w:bCs/>
                <w:color w:val="auto"/>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41749AC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16D7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3" w:type="dxa"/>
            <w:vMerge w:val="continue"/>
            <w:vAlign w:val="center"/>
          </w:tcPr>
          <w:p w14:paraId="3BA744DC">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11DA3CE2">
            <w:pPr>
              <w:widowControl/>
              <w:snapToGri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保密措施</w:t>
            </w:r>
          </w:p>
        </w:tc>
        <w:tc>
          <w:tcPr>
            <w:tcW w:w="7065" w:type="dxa"/>
            <w:vAlign w:val="center"/>
          </w:tcPr>
          <w:p w14:paraId="24748F00">
            <w:pPr>
              <w:widowControl/>
              <w:snapToGrid w:val="0"/>
              <w:jc w:val="left"/>
              <w:rPr>
                <w:rFonts w:hint="eastAsia" w:ascii="宋体" w:hAnsi="宋体" w:cs="新宋体"/>
                <w:color w:val="auto"/>
                <w:sz w:val="24"/>
                <w:szCs w:val="24"/>
                <w:highlight w:val="none"/>
              </w:rPr>
            </w:pPr>
            <w:r>
              <w:rPr>
                <w:rFonts w:hint="eastAsia" w:ascii="宋体" w:hAnsi="宋体" w:cs="新宋体"/>
                <w:color w:val="auto"/>
                <w:sz w:val="24"/>
                <w:szCs w:val="24"/>
                <w:highlight w:val="none"/>
              </w:rPr>
              <w:t>根据投标人对</w:t>
            </w:r>
            <w:r>
              <w:rPr>
                <w:rFonts w:hint="eastAsia" w:ascii="宋体" w:hAnsi="宋体" w:cs="新宋体"/>
                <w:color w:val="auto"/>
                <w:sz w:val="24"/>
                <w:szCs w:val="24"/>
                <w:highlight w:val="none"/>
                <w:lang w:val="en-US" w:eastAsia="zh-CN"/>
              </w:rPr>
              <w:t>项目实施过程中</w:t>
            </w:r>
            <w:r>
              <w:rPr>
                <w:rFonts w:hint="eastAsia" w:ascii="宋体" w:hAnsi="宋体" w:cs="新宋体"/>
                <w:color w:val="auto"/>
                <w:sz w:val="24"/>
                <w:szCs w:val="24"/>
                <w:highlight w:val="none"/>
              </w:rPr>
              <w:t>档案管理、保密措施</w:t>
            </w:r>
            <w:r>
              <w:rPr>
                <w:rFonts w:hint="eastAsia" w:ascii="宋体" w:hAnsi="宋体" w:cs="新宋体"/>
                <w:color w:val="auto"/>
                <w:sz w:val="24"/>
                <w:szCs w:val="24"/>
                <w:highlight w:val="none"/>
                <w:lang w:val="en-US" w:eastAsia="zh-CN"/>
              </w:rPr>
              <w:t>等的</w:t>
            </w:r>
            <w:r>
              <w:rPr>
                <w:rFonts w:hint="eastAsia" w:ascii="宋体" w:hAnsi="宋体" w:cs="新宋体"/>
                <w:color w:val="auto"/>
                <w:sz w:val="24"/>
                <w:szCs w:val="24"/>
                <w:highlight w:val="none"/>
              </w:rPr>
              <w:t>合理性等方面进行打分。</w:t>
            </w:r>
          </w:p>
          <w:p w14:paraId="6EA9D6B6">
            <w:pPr>
              <w:widowControl/>
              <w:snapToGrid w:val="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内容优秀，科学合理、可实施性强的得5分</w:t>
            </w:r>
            <w:r>
              <w:rPr>
                <w:rFonts w:hint="eastAsia" w:ascii="宋体" w:hAnsi="宋体" w:cs="新宋体"/>
                <w:color w:val="auto"/>
                <w:sz w:val="24"/>
                <w:szCs w:val="24"/>
                <w:highlight w:val="none"/>
                <w:lang w:eastAsia="zh-CN"/>
              </w:rPr>
              <w:t>；</w:t>
            </w:r>
          </w:p>
          <w:p w14:paraId="018D49C4">
            <w:pPr>
              <w:widowControl/>
              <w:snapToGrid w:val="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内容的科学性、合理性、针对性一般的得3分</w:t>
            </w:r>
            <w:r>
              <w:rPr>
                <w:rFonts w:hint="eastAsia" w:ascii="宋体" w:hAnsi="宋体" w:cs="新宋体"/>
                <w:color w:val="auto"/>
                <w:sz w:val="24"/>
                <w:szCs w:val="24"/>
                <w:highlight w:val="none"/>
                <w:lang w:eastAsia="zh-CN"/>
              </w:rPr>
              <w:t>；</w:t>
            </w:r>
          </w:p>
          <w:p w14:paraId="29F68352">
            <w:pPr>
              <w:widowControl/>
              <w:snapToGrid w:val="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内容基本提及的得1分</w:t>
            </w:r>
            <w:r>
              <w:rPr>
                <w:rFonts w:hint="eastAsia" w:ascii="宋体" w:hAnsi="宋体" w:cs="新宋体"/>
                <w:color w:val="auto"/>
                <w:sz w:val="24"/>
                <w:szCs w:val="24"/>
                <w:highlight w:val="none"/>
                <w:lang w:eastAsia="zh-CN"/>
              </w:rPr>
              <w:t>；</w:t>
            </w:r>
          </w:p>
          <w:p w14:paraId="16DE186E">
            <w:pPr>
              <w:widowControl/>
              <w:snapToGrid w:val="0"/>
              <w:jc w:val="left"/>
              <w:rPr>
                <w:rFonts w:hint="eastAsia" w:ascii="宋体" w:hAnsi="宋体" w:cs="新宋体"/>
                <w:color w:val="auto"/>
                <w:sz w:val="24"/>
                <w:szCs w:val="24"/>
                <w:highlight w:val="none"/>
              </w:rPr>
            </w:pPr>
            <w:r>
              <w:rPr>
                <w:rFonts w:hint="eastAsia" w:ascii="宋体" w:hAnsi="宋体" w:cs="新宋体"/>
                <w:color w:val="auto"/>
                <w:sz w:val="24"/>
                <w:szCs w:val="24"/>
                <w:highlight w:val="none"/>
              </w:rPr>
              <w:t>未提及此项不得分。</w:t>
            </w:r>
          </w:p>
        </w:tc>
        <w:tc>
          <w:tcPr>
            <w:tcW w:w="800" w:type="dxa"/>
            <w:vAlign w:val="center"/>
          </w:tcPr>
          <w:p w14:paraId="5B0076F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0140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983" w:type="dxa"/>
            <w:vMerge w:val="continue"/>
            <w:vAlign w:val="center"/>
          </w:tcPr>
          <w:p w14:paraId="6D7B6D94">
            <w:pPr>
              <w:pStyle w:val="2"/>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73" w:type="dxa"/>
            <w:vAlign w:val="center"/>
          </w:tcPr>
          <w:p w14:paraId="6C1D33BB">
            <w:pPr>
              <w:widowControl/>
              <w:snapToGri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服务承诺</w:t>
            </w:r>
          </w:p>
        </w:tc>
        <w:tc>
          <w:tcPr>
            <w:tcW w:w="7065" w:type="dxa"/>
            <w:vAlign w:val="center"/>
          </w:tcPr>
          <w:p w14:paraId="687981F6">
            <w:pPr>
              <w:widowControl/>
              <w:snapToGrid w:val="0"/>
              <w:jc w:val="left"/>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w:t>
            </w:r>
            <w:r>
              <w:rPr>
                <w:rFonts w:hint="eastAsia" w:ascii="宋体" w:hAnsi="宋体" w:cs="新宋体"/>
                <w:color w:val="auto"/>
                <w:sz w:val="24"/>
                <w:szCs w:val="24"/>
                <w:highlight w:val="none"/>
              </w:rPr>
              <w:t>投标人提供的服务承诺，对服务承诺的可行性、完整性以及服务承诺落实的保障措施、项目数据保密措施等情况进行打分</w:t>
            </w:r>
            <w:r>
              <w:rPr>
                <w:rFonts w:hint="eastAsia" w:ascii="宋体" w:hAnsi="宋体" w:cs="新宋体"/>
                <w:color w:val="auto"/>
                <w:sz w:val="24"/>
                <w:szCs w:val="24"/>
                <w:highlight w:val="none"/>
                <w:lang w:eastAsia="zh-CN"/>
              </w:rPr>
              <w:t>。</w:t>
            </w:r>
          </w:p>
          <w:p w14:paraId="29CAFB6C">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74412676">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31557DA">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383203EF">
            <w:pPr>
              <w:widowControl/>
              <w:snapToGrid w:val="0"/>
              <w:jc w:val="left"/>
              <w:rPr>
                <w:rFonts w:hint="eastAsia" w:eastAsia="宋体" w:asciiTheme="minorEastAsia" w:hAnsiTheme="minorEastAsia" w:cstheme="minorEastAsia"/>
                <w:bCs/>
                <w:color w:val="auto"/>
                <w:kern w:val="2"/>
                <w:sz w:val="24"/>
                <w:szCs w:val="24"/>
                <w:highlight w:val="none"/>
                <w:lang w:val="en-US" w:eastAsia="zh-CN" w:bidi="ar-SA"/>
              </w:rPr>
            </w:pPr>
            <w:r>
              <w:rPr>
                <w:rFonts w:hint="eastAsia" w:ascii="宋体" w:hAnsi="宋体" w:cs="新宋体"/>
                <w:color w:val="auto"/>
                <w:sz w:val="24"/>
                <w:szCs w:val="24"/>
                <w:highlight w:val="none"/>
              </w:rPr>
              <w:t>未提及此项不得分。</w:t>
            </w:r>
          </w:p>
        </w:tc>
        <w:tc>
          <w:tcPr>
            <w:tcW w:w="800" w:type="dxa"/>
            <w:vAlign w:val="center"/>
          </w:tcPr>
          <w:p w14:paraId="5B952CC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32E2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Align w:val="center"/>
          </w:tcPr>
          <w:p w14:paraId="3395B328">
            <w:pPr>
              <w:keepLines w:val="0"/>
              <w:pageBreakBefore w:val="0"/>
              <w:kinsoku/>
              <w:wordWrap/>
              <w:overflowPunct/>
              <w:topLinePunct w:val="0"/>
              <w:bidi w:val="0"/>
              <w:spacing w:beforeAutospacing="0" w:afterAutospacing="0" w:line="240" w:lineRule="auto"/>
              <w:ind w:left="0"/>
              <w:jc w:val="center"/>
              <w:textAlignment w:val="auto"/>
              <w:rPr>
                <w:rStyle w:val="67"/>
                <w:rFonts w:hint="eastAsia" w:ascii="宋体" w:hAnsi="宋体" w:eastAsia="宋体" w:cs="宋体"/>
                <w:color w:val="auto"/>
                <w:kern w:val="0"/>
                <w:sz w:val="24"/>
                <w:szCs w:val="24"/>
                <w:highlight w:val="none"/>
              </w:rPr>
            </w:pPr>
            <w:r>
              <w:rPr>
                <w:rStyle w:val="67"/>
                <w:rFonts w:hint="eastAsia" w:ascii="宋体" w:hAnsi="宋体" w:eastAsia="宋体" w:cs="宋体"/>
                <w:color w:val="auto"/>
                <w:kern w:val="0"/>
                <w:sz w:val="24"/>
                <w:szCs w:val="24"/>
                <w:highlight w:val="none"/>
              </w:rPr>
              <w:t>价格</w:t>
            </w:r>
          </w:p>
          <w:p w14:paraId="753CAAD7">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4"/>
                <w:szCs w:val="24"/>
                <w:highlight w:val="none"/>
              </w:rPr>
            </w:pPr>
            <w:r>
              <w:rPr>
                <w:rStyle w:val="67"/>
                <w:rFonts w:hint="eastAsia" w:ascii="宋体" w:hAnsi="宋体" w:eastAsia="宋体" w:cs="宋体"/>
                <w:color w:val="auto"/>
                <w:kern w:val="0"/>
                <w:sz w:val="24"/>
                <w:szCs w:val="24"/>
                <w:highlight w:val="none"/>
              </w:rPr>
              <w:t>（</w:t>
            </w:r>
            <w:r>
              <w:rPr>
                <w:rStyle w:val="67"/>
                <w:rFonts w:hint="eastAsia" w:ascii="宋体" w:hAnsi="宋体" w:cs="宋体"/>
                <w:color w:val="auto"/>
                <w:kern w:val="0"/>
                <w:sz w:val="24"/>
                <w:szCs w:val="24"/>
                <w:highlight w:val="none"/>
                <w:lang w:val="en-US" w:eastAsia="zh-CN"/>
              </w:rPr>
              <w:t>20</w:t>
            </w:r>
            <w:r>
              <w:rPr>
                <w:rStyle w:val="67"/>
                <w:rFonts w:hint="eastAsia" w:ascii="宋体" w:hAnsi="宋体" w:eastAsia="宋体" w:cs="宋体"/>
                <w:color w:val="auto"/>
                <w:kern w:val="0"/>
                <w:sz w:val="24"/>
                <w:szCs w:val="24"/>
                <w:highlight w:val="none"/>
              </w:rPr>
              <w:t>分）</w:t>
            </w:r>
          </w:p>
        </w:tc>
        <w:tc>
          <w:tcPr>
            <w:tcW w:w="7065" w:type="dxa"/>
            <w:vAlign w:val="center"/>
          </w:tcPr>
          <w:p w14:paraId="5472094E">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取投标合格供应商的投标最终报价最低价</w:t>
            </w:r>
            <w:r>
              <w:rPr>
                <w:rFonts w:hint="eastAsia" w:ascii="宋体" w:hAnsi="宋体" w:eastAsia="宋体" w:cs="宋体"/>
                <w:color w:val="auto"/>
                <w:sz w:val="24"/>
                <w:szCs w:val="24"/>
                <w:highlight w:val="none"/>
                <w:lang w:val="zh-CN"/>
              </w:rPr>
              <w:t>为评标基准价，</w:t>
            </w:r>
            <w:r>
              <w:rPr>
                <w:rFonts w:hint="eastAsia" w:ascii="宋体" w:hAnsi="宋体" w:eastAsia="宋体" w:cs="宋体"/>
                <w:color w:val="auto"/>
                <w:sz w:val="24"/>
                <w:szCs w:val="24"/>
                <w:highlight w:val="none"/>
              </w:rPr>
              <w:t>基准价为</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p w14:paraId="5D08AA36">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%×100 。（</w:t>
            </w:r>
            <w:r>
              <w:rPr>
                <w:rFonts w:hint="eastAsia" w:ascii="宋体" w:hAnsi="宋体" w:eastAsia="宋体" w:cs="宋体"/>
                <w:color w:val="auto"/>
                <w:sz w:val="24"/>
                <w:szCs w:val="24"/>
                <w:highlight w:val="none"/>
              </w:rPr>
              <w:t>小数点后保留2位小数</w:t>
            </w:r>
            <w:r>
              <w:rPr>
                <w:rFonts w:hint="eastAsia" w:ascii="宋体" w:hAnsi="宋体" w:eastAsia="宋体" w:cs="宋体"/>
                <w:color w:val="auto"/>
                <w:sz w:val="24"/>
                <w:szCs w:val="24"/>
                <w:highlight w:val="none"/>
                <w:lang w:val="zh-CN"/>
              </w:rPr>
              <w:t>）。</w:t>
            </w:r>
          </w:p>
        </w:tc>
        <w:tc>
          <w:tcPr>
            <w:tcW w:w="800" w:type="dxa"/>
            <w:vAlign w:val="center"/>
          </w:tcPr>
          <w:p w14:paraId="53CE014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w:t>
            </w:r>
          </w:p>
        </w:tc>
      </w:tr>
    </w:tbl>
    <w:p w14:paraId="50C52CEB">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375905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（1）评标委员会应当按照招标文件中规定的评标方法和标准，对符合性审查合格的投标文件进行综合评价，其中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6D31AF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（2）对于投标文件报价出现前后不一致的，除招标文件另有规定外，按照下列规定修正：</w:t>
      </w:r>
    </w:p>
    <w:p w14:paraId="262FC5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①“台州湾新区小额工程电子交易平台”上开启的投标报价与电子投标文件中开标一览表（报价表）内容不一致的，以电子投标文件中开标一览表（报价表）为准；</w:t>
      </w:r>
    </w:p>
    <w:p w14:paraId="11BE18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②投标文件中开标一览表（报价表）内容与投标文件中相应内容不一致的，以开标一览表（报价表）为准；</w:t>
      </w:r>
    </w:p>
    <w:p w14:paraId="3C03A5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327638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④单价金额小数点或者百分比有明显错位的，以开标一览表的总价为准，并修改单价；</w:t>
      </w:r>
    </w:p>
    <w:p w14:paraId="3DB013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65D16D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同时出现两</w:t>
      </w:r>
      <w:r>
        <w:rPr>
          <w:rFonts w:hint="eastAsia" w:ascii="宋体" w:hAnsi="宋体" w:eastAsia="宋体" w:cs="宋体"/>
          <w:b/>
          <w:bCs/>
          <w:color w:val="auto"/>
          <w:sz w:val="24"/>
          <w:highlight w:val="none"/>
        </w:rPr>
        <w:t>种以上不一致的，按照前款规定的顺序修正。修正应当采用询标的形式，</w:t>
      </w:r>
      <w:r>
        <w:rPr>
          <w:rFonts w:hint="eastAsia" w:ascii="宋体" w:hAnsi="宋体" w:cs="宋体"/>
          <w:b/>
          <w:bCs/>
          <w:color w:val="auto"/>
          <w:sz w:val="24"/>
          <w:highlight w:val="none"/>
          <w:lang w:val="en-US" w:eastAsia="zh-CN"/>
        </w:rPr>
        <w:t>书面说明</w:t>
      </w:r>
      <w:r>
        <w:rPr>
          <w:rFonts w:hint="eastAsia" w:ascii="宋体" w:hAnsi="宋体" w:eastAsia="宋体" w:cs="宋体"/>
          <w:b/>
          <w:bCs/>
          <w:color w:val="auto"/>
          <w:sz w:val="24"/>
          <w:highlight w:val="none"/>
        </w:rPr>
        <w:t>并加盖公章</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或者由法定代表人或其授权的代表签字。修正后的报价经投标人确认后产生约束力，投标人不确认的，其投标无效。</w:t>
      </w:r>
    </w:p>
    <w:p w14:paraId="562D7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289484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64A08B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color w:val="auto"/>
          <w:sz w:val="24"/>
          <w:highlight w:val="none"/>
        </w:rPr>
      </w:pPr>
      <w:r>
        <w:rPr>
          <w:rFonts w:hint="eastAsia" w:ascii="宋体" w:hAnsi="宋体" w:cs="宋体"/>
          <w:b/>
          <w:bCs/>
          <w:color w:val="auto"/>
          <w:sz w:val="24"/>
          <w:highlight w:val="none"/>
        </w:rPr>
        <w:t>（四）结果汇总及排序</w:t>
      </w:r>
    </w:p>
    <w:p w14:paraId="7E0D8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lang w:val="zh-CN"/>
        </w:rPr>
        <w:t>在最大限度地满足招标文件实质性要求前提下，评标委员会按照招标文件中规定的各项因素进行综合评审后，以评审总得分最高的投标人为第一中标候选人，评审总得分次高的投标人为第二中标候选人。</w:t>
      </w:r>
      <w:r>
        <w:rPr>
          <w:rFonts w:hint="eastAsia" w:ascii="宋体" w:hAnsi="宋体"/>
          <w:bCs/>
          <w:color w:val="auto"/>
          <w:sz w:val="24"/>
          <w:highlight w:val="none"/>
        </w:rPr>
        <w:t>若</w:t>
      </w:r>
      <w:r>
        <w:rPr>
          <w:rFonts w:hint="eastAsia" w:ascii="宋体" w:hAnsi="宋体"/>
          <w:bCs/>
          <w:color w:val="auto"/>
          <w:sz w:val="24"/>
          <w:highlight w:val="none"/>
          <w:lang w:val="en-US" w:eastAsia="zh-CN"/>
        </w:rPr>
        <w:t>综合得分相同</w:t>
      </w:r>
      <w:r>
        <w:rPr>
          <w:rFonts w:hint="eastAsia" w:ascii="宋体" w:hAnsi="宋体"/>
          <w:bCs/>
          <w:color w:val="auto"/>
          <w:sz w:val="24"/>
          <w:highlight w:val="none"/>
        </w:rPr>
        <w:t>，最后报价低者为先；如综合得分且最后报价相同的，以</w:t>
      </w:r>
      <w:r>
        <w:rPr>
          <w:rFonts w:hint="eastAsia" w:ascii="宋体" w:hAnsi="宋体"/>
          <w:bCs/>
          <w:color w:val="auto"/>
          <w:sz w:val="24"/>
          <w:highlight w:val="none"/>
          <w:lang w:val="en-US" w:eastAsia="zh-CN"/>
        </w:rPr>
        <w:t>商务与技术文件里的</w:t>
      </w:r>
      <w:r>
        <w:rPr>
          <w:rFonts w:hint="eastAsia" w:ascii="宋体" w:hAnsi="宋体"/>
          <w:bCs/>
          <w:color w:val="auto"/>
          <w:sz w:val="24"/>
          <w:highlight w:val="none"/>
        </w:rPr>
        <w:t>商务分得分较高者为先。</w:t>
      </w:r>
    </w:p>
    <w:p w14:paraId="67F77C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1C673B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40" w:name="_Toc27944_WPSOffice_Level1"/>
    </w:p>
    <w:p w14:paraId="3F53650F">
      <w:pPr>
        <w:pStyle w:val="2"/>
        <w:ind w:firstLine="480"/>
        <w:rPr>
          <w:color w:val="auto"/>
          <w:highlight w:val="none"/>
        </w:rPr>
      </w:pPr>
    </w:p>
    <w:bookmarkEnd w:id="40"/>
    <w:p w14:paraId="7D58B9A7">
      <w:pPr>
        <w:pStyle w:val="2"/>
        <w:ind w:firstLine="480"/>
        <w:rPr>
          <w:rFonts w:ascii="仿宋" w:hAnsi="仿宋" w:eastAsia="仿宋" w:cs="仿宋"/>
          <w:color w:val="auto"/>
          <w:highlight w:val="none"/>
        </w:rPr>
      </w:pPr>
    </w:p>
    <w:p w14:paraId="4FD72744">
      <w:pPr>
        <w:spacing w:line="360" w:lineRule="auto"/>
        <w:jc w:val="center"/>
        <w:rPr>
          <w:rFonts w:ascii="仿宋" w:hAnsi="仿宋" w:eastAsia="仿宋" w:cs="仿宋"/>
          <w:b/>
          <w:color w:val="auto"/>
          <w:sz w:val="36"/>
          <w:szCs w:val="36"/>
          <w:highlight w:val="none"/>
        </w:rPr>
      </w:pPr>
    </w:p>
    <w:p w14:paraId="0C0A2F40">
      <w:pPr>
        <w:spacing w:line="360" w:lineRule="auto"/>
        <w:jc w:val="center"/>
        <w:rPr>
          <w:rFonts w:ascii="仿宋" w:hAnsi="仿宋" w:eastAsia="仿宋" w:cs="仿宋"/>
          <w:b/>
          <w:color w:val="auto"/>
          <w:sz w:val="36"/>
          <w:szCs w:val="36"/>
          <w:highlight w:val="none"/>
        </w:rPr>
      </w:pPr>
    </w:p>
    <w:p w14:paraId="7DC37207">
      <w:pPr>
        <w:spacing w:line="360" w:lineRule="auto"/>
        <w:rPr>
          <w:rFonts w:ascii="仿宋" w:hAnsi="仿宋" w:eastAsia="仿宋" w:cs="仿宋"/>
          <w:b/>
          <w:color w:val="auto"/>
          <w:sz w:val="36"/>
          <w:szCs w:val="36"/>
          <w:highlight w:val="none"/>
        </w:rPr>
      </w:pPr>
    </w:p>
    <w:p w14:paraId="54233CA4">
      <w:pPr>
        <w:rPr>
          <w:color w:val="auto"/>
          <w:highlight w:val="none"/>
        </w:rPr>
      </w:pPr>
      <w:r>
        <w:rPr>
          <w:rFonts w:ascii="仿宋" w:hAnsi="仿宋" w:eastAsia="仿宋" w:cs="仿宋"/>
          <w:b/>
          <w:color w:val="auto"/>
          <w:sz w:val="36"/>
          <w:szCs w:val="36"/>
          <w:highlight w:val="none"/>
        </w:rPr>
        <w:br w:type="page"/>
      </w:r>
    </w:p>
    <w:p w14:paraId="1CBB8E5C">
      <w:pPr>
        <w:pStyle w:val="2"/>
        <w:ind w:firstLine="723"/>
        <w:rPr>
          <w:rFonts w:ascii="仿宋" w:hAnsi="仿宋" w:eastAsia="仿宋" w:cs="仿宋"/>
          <w:b/>
          <w:color w:val="auto"/>
          <w:sz w:val="36"/>
          <w:szCs w:val="36"/>
          <w:highlight w:val="none"/>
        </w:rPr>
      </w:pPr>
    </w:p>
    <w:p w14:paraId="49D38906">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14:paraId="178E957C">
      <w:pPr>
        <w:jc w:val="center"/>
        <w:rPr>
          <w:rFonts w:hint="eastAsia"/>
          <w:b/>
          <w:bCs/>
          <w:color w:val="auto"/>
          <w:sz w:val="52"/>
          <w:szCs w:val="52"/>
          <w:highlight w:val="none"/>
          <w:lang w:eastAsia="zh-CN"/>
        </w:rPr>
      </w:pPr>
    </w:p>
    <w:p w14:paraId="6BE44684">
      <w:pPr>
        <w:jc w:val="center"/>
        <w:rPr>
          <w:rFonts w:hint="eastAsia"/>
          <w:b/>
          <w:bCs/>
          <w:color w:val="auto"/>
          <w:sz w:val="52"/>
          <w:szCs w:val="52"/>
          <w:highlight w:val="none"/>
          <w:lang w:eastAsia="zh-CN"/>
        </w:rPr>
      </w:pPr>
    </w:p>
    <w:p w14:paraId="686C7CE2">
      <w:pPr>
        <w:jc w:val="both"/>
        <w:rPr>
          <w:rFonts w:hint="eastAsia"/>
          <w:b/>
          <w:bCs/>
          <w:color w:val="auto"/>
          <w:sz w:val="52"/>
          <w:szCs w:val="52"/>
          <w:highlight w:val="none"/>
          <w:lang w:eastAsia="zh-CN"/>
        </w:rPr>
      </w:pPr>
    </w:p>
    <w:p w14:paraId="1A67617A">
      <w:pPr>
        <w:jc w:val="center"/>
        <w:rPr>
          <w:rFonts w:hint="eastAsia"/>
          <w:b/>
          <w:bCs/>
          <w:color w:val="auto"/>
          <w:sz w:val="52"/>
          <w:szCs w:val="52"/>
          <w:highlight w:val="none"/>
          <w:lang w:eastAsia="zh-CN"/>
        </w:rPr>
      </w:pPr>
    </w:p>
    <w:p w14:paraId="533C8637">
      <w:pPr>
        <w:jc w:val="center"/>
        <w:rPr>
          <w:b/>
          <w:bCs/>
          <w:color w:val="auto"/>
          <w:sz w:val="52"/>
          <w:szCs w:val="52"/>
          <w:highlight w:val="none"/>
        </w:rPr>
      </w:pPr>
      <w:r>
        <w:rPr>
          <w:rFonts w:hint="eastAsia"/>
          <w:b/>
          <w:bCs/>
          <w:color w:val="auto"/>
          <w:sz w:val="52"/>
          <w:szCs w:val="52"/>
          <w:highlight w:val="none"/>
          <w:lang w:eastAsia="zh-CN"/>
        </w:rPr>
        <w:t>台州湾新区“多田套合”图斑外业核查服务项目</w:t>
      </w:r>
      <w:r>
        <w:rPr>
          <w:rFonts w:hint="eastAsia"/>
          <w:b/>
          <w:bCs/>
          <w:color w:val="auto"/>
          <w:sz w:val="52"/>
          <w:szCs w:val="52"/>
          <w:highlight w:val="none"/>
        </w:rPr>
        <w:t>合同</w:t>
      </w:r>
    </w:p>
    <w:p w14:paraId="53F5E06B">
      <w:pPr>
        <w:rPr>
          <w:b/>
          <w:bCs/>
          <w:color w:val="auto"/>
          <w:highlight w:val="none"/>
        </w:rPr>
      </w:pPr>
    </w:p>
    <w:p w14:paraId="1AAF4D0E">
      <w:pPr>
        <w:rPr>
          <w:b/>
          <w:bCs/>
          <w:color w:val="auto"/>
          <w:highlight w:val="none"/>
        </w:rPr>
      </w:pPr>
    </w:p>
    <w:p w14:paraId="522BBFF1">
      <w:pPr>
        <w:rPr>
          <w:b/>
          <w:bCs/>
          <w:color w:val="auto"/>
          <w:highlight w:val="none"/>
        </w:rPr>
      </w:pPr>
    </w:p>
    <w:p w14:paraId="736F60AE">
      <w:pPr>
        <w:rPr>
          <w:b/>
          <w:bCs/>
          <w:color w:val="auto"/>
          <w:highlight w:val="none"/>
        </w:rPr>
      </w:pPr>
    </w:p>
    <w:p w14:paraId="12DCF524">
      <w:pPr>
        <w:rPr>
          <w:b/>
          <w:bCs/>
          <w:color w:val="auto"/>
          <w:highlight w:val="none"/>
        </w:rPr>
      </w:pPr>
    </w:p>
    <w:p w14:paraId="41B5185B">
      <w:pPr>
        <w:rPr>
          <w:b/>
          <w:bCs/>
          <w:color w:val="auto"/>
          <w:highlight w:val="none"/>
        </w:rPr>
      </w:pPr>
    </w:p>
    <w:p w14:paraId="5B743053">
      <w:pPr>
        <w:rPr>
          <w:b/>
          <w:bCs/>
          <w:color w:val="auto"/>
          <w:highlight w:val="none"/>
        </w:rPr>
      </w:pPr>
    </w:p>
    <w:p w14:paraId="136ED51E">
      <w:pPr>
        <w:rPr>
          <w:b/>
          <w:bCs/>
          <w:color w:val="auto"/>
          <w:sz w:val="30"/>
          <w:szCs w:val="30"/>
          <w:highlight w:val="none"/>
        </w:rPr>
      </w:pPr>
    </w:p>
    <w:p w14:paraId="1DF2A822">
      <w:pPr>
        <w:ind w:firstLine="1807" w:firstLineChars="600"/>
        <w:rPr>
          <w:b/>
          <w:bCs/>
          <w:color w:val="auto"/>
          <w:sz w:val="30"/>
          <w:szCs w:val="30"/>
          <w:highlight w:val="none"/>
        </w:rPr>
      </w:pPr>
    </w:p>
    <w:p w14:paraId="0128D7BA">
      <w:pPr>
        <w:ind w:firstLine="1807" w:firstLineChars="600"/>
        <w:rPr>
          <w:b/>
          <w:bCs/>
          <w:color w:val="auto"/>
          <w:sz w:val="30"/>
          <w:szCs w:val="30"/>
          <w:highlight w:val="none"/>
        </w:rPr>
      </w:pPr>
    </w:p>
    <w:p w14:paraId="16E8B6F7">
      <w:pPr>
        <w:ind w:firstLine="1807" w:firstLineChars="600"/>
        <w:rPr>
          <w:b/>
          <w:bCs/>
          <w:color w:val="auto"/>
          <w:sz w:val="30"/>
          <w:szCs w:val="30"/>
          <w:highlight w:val="none"/>
        </w:rPr>
      </w:pPr>
    </w:p>
    <w:p w14:paraId="78BFE4A4">
      <w:pPr>
        <w:widowControl/>
        <w:snapToGrid w:val="0"/>
        <w:spacing w:before="100" w:beforeAutospacing="1" w:after="100" w:afterAutospacing="1" w:line="320" w:lineRule="atLeast"/>
        <w:ind w:firstLine="420" w:firstLineChars="1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台州湾新区“多田套合”图斑外业核查服务项目</w:t>
      </w:r>
    </w:p>
    <w:p w14:paraId="74B354C9">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台州湾新区                     </w:t>
      </w:r>
    </w:p>
    <w:p w14:paraId="1EC88627">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lang w:val="en-US" w:eastAsia="zh-CN"/>
        </w:rPr>
        <w:t>采  购  人</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u w:val="single"/>
        </w:rPr>
        <w:t xml:space="preserve"> </w:t>
      </w:r>
      <w:r>
        <w:rPr>
          <w:rFonts w:hint="eastAsia" w:ascii="宋体" w:hAnsi="宋体"/>
          <w:color w:val="auto"/>
          <w:sz w:val="28"/>
          <w:highlight w:val="none"/>
          <w:u w:val="single"/>
        </w:rPr>
        <w:t xml:space="preserve">台州市自然资源和规划局台州湾新区（高新区）分局   </w:t>
      </w:r>
    </w:p>
    <w:p w14:paraId="0DCF45A3">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供  应  商</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u w:val="single"/>
        </w:rPr>
        <w:t xml:space="preserve">                                                  </w:t>
      </w:r>
    </w:p>
    <w:p w14:paraId="63AF2BEB">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p>
    <w:p w14:paraId="224891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872022A">
      <w:pPr>
        <w:adjustRightInd w:val="0"/>
        <w:snapToGrid w:val="0"/>
        <w:spacing w:line="360" w:lineRule="auto"/>
        <w:jc w:val="center"/>
        <w:rPr>
          <w:rFonts w:hint="eastAsia" w:ascii="黑体"/>
          <w:b/>
          <w:color w:val="auto"/>
          <w:sz w:val="30"/>
          <w:szCs w:val="30"/>
          <w:highlight w:val="none"/>
        </w:rPr>
      </w:pPr>
      <w:bookmarkStart w:id="41" w:name="_Toc5209"/>
      <w:r>
        <w:rPr>
          <w:rFonts w:hint="eastAsia" w:ascii="黑体"/>
          <w:b/>
          <w:color w:val="auto"/>
          <w:sz w:val="30"/>
          <w:szCs w:val="30"/>
          <w:highlight w:val="none"/>
        </w:rPr>
        <w:t>合同条款</w:t>
      </w:r>
      <w:bookmarkEnd w:id="41"/>
    </w:p>
    <w:p w14:paraId="356DDCD9">
      <w:pPr>
        <w:adjustRightInd w:val="0"/>
        <w:snapToGrid w:val="0"/>
        <w:spacing w:line="360" w:lineRule="auto"/>
        <w:ind w:firstLine="480" w:firstLineChars="200"/>
        <w:rPr>
          <w:rFonts w:ascii="黑体"/>
          <w:b/>
          <w:color w:val="auto"/>
          <w:sz w:val="28"/>
          <w:szCs w:val="28"/>
          <w:highlight w:val="none"/>
        </w:rPr>
      </w:pPr>
      <w:r>
        <w:rPr>
          <w:rFonts w:hint="eastAsia" w:ascii="宋体" w:hAnsi="宋体" w:eastAsia="宋体" w:cs="宋体"/>
          <w:color w:val="auto"/>
          <w:sz w:val="24"/>
          <w:szCs w:val="24"/>
          <w:highlight w:val="none"/>
        </w:rPr>
        <w:t>合同将由</w:t>
      </w:r>
      <w:r>
        <w:rPr>
          <w:rFonts w:hint="eastAsia" w:ascii="宋体" w:hAnsi="宋体" w:cs="宋体"/>
          <w:color w:val="auto"/>
          <w:sz w:val="24"/>
          <w:szCs w:val="24"/>
          <w:highlight w:val="none"/>
          <w:lang w:eastAsia="zh-CN"/>
        </w:rPr>
        <w:t>台州市自然资源和规划局台州湾新区（高新区）分局</w:t>
      </w:r>
      <w:r>
        <w:rPr>
          <w:rFonts w:hint="eastAsia" w:ascii="宋体" w:hAnsi="宋体" w:eastAsia="宋体" w:cs="宋体"/>
          <w:color w:val="auto"/>
          <w:sz w:val="24"/>
          <w:szCs w:val="24"/>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w:t>
      </w:r>
      <w:r>
        <w:rPr>
          <w:rFonts w:hint="eastAsia" w:ascii="宋体" w:hAnsi="宋体" w:cs="宋体"/>
          <w:color w:val="auto"/>
          <w:sz w:val="24"/>
          <w:szCs w:val="24"/>
          <w:highlight w:val="none"/>
          <w:lang w:eastAsia="zh-CN"/>
        </w:rPr>
        <w:t>作</w:t>
      </w:r>
      <w:r>
        <w:rPr>
          <w:rFonts w:hint="eastAsia" w:ascii="宋体" w:hAnsi="宋体" w:eastAsia="宋体" w:cs="宋体"/>
          <w:color w:val="auto"/>
          <w:sz w:val="24"/>
          <w:szCs w:val="24"/>
          <w:highlight w:val="none"/>
        </w:rPr>
        <w:t>拒绝或提出调整完善要求的，采购人将视作认同。具体如下：</w:t>
      </w:r>
    </w:p>
    <w:p w14:paraId="12834BB8">
      <w:pPr>
        <w:pStyle w:val="15"/>
        <w:keepNext w:val="0"/>
        <w:keepLines w:val="0"/>
        <w:pageBreakBefore w:val="0"/>
        <w:widowControl w:val="0"/>
        <w:kinsoku/>
        <w:wordWrap/>
        <w:overflowPunct/>
        <w:topLinePunct w:val="0"/>
        <w:bidi w:val="0"/>
        <w:snapToGrid w:val="0"/>
        <w:spacing w:line="360" w:lineRule="auto"/>
        <w:outlineLvl w:val="9"/>
        <w:rPr>
          <w:rFonts w:hint="eastAsia" w:hAnsi="宋体" w:eastAsia="宋体" w:cs="宋体"/>
          <w:color w:val="auto"/>
          <w:sz w:val="24"/>
          <w:szCs w:val="24"/>
          <w:highlight w:val="none"/>
        </w:rPr>
      </w:pPr>
      <w:r>
        <w:rPr>
          <w:rFonts w:hint="eastAsia" w:hAnsi="宋体" w:cs="宋体"/>
          <w:color w:val="auto"/>
          <w:sz w:val="24"/>
          <w:szCs w:val="24"/>
          <w:highlight w:val="none"/>
          <w:lang w:eastAsia="zh-CN"/>
        </w:rPr>
        <w:t>项目编号</w:t>
      </w:r>
      <w:r>
        <w:rPr>
          <w:rFonts w:hint="eastAsia" w:hAnsi="宋体" w:eastAsia="宋体" w:cs="宋体"/>
          <w:color w:val="auto"/>
          <w:sz w:val="24"/>
          <w:szCs w:val="24"/>
          <w:highlight w:val="none"/>
        </w:rPr>
        <w:t>：</w:t>
      </w:r>
    </w:p>
    <w:p w14:paraId="5A2879FE">
      <w:pPr>
        <w:pStyle w:val="15"/>
        <w:keepNext w:val="0"/>
        <w:keepLines w:val="0"/>
        <w:pageBreakBefore w:val="0"/>
        <w:widowControl w:val="0"/>
        <w:kinsoku/>
        <w:wordWrap/>
        <w:overflowPunct/>
        <w:topLinePunct w:val="0"/>
        <w:bidi w:val="0"/>
        <w:snapToGrid w:val="0"/>
        <w:spacing w:line="360" w:lineRule="auto"/>
        <w:outlineLvl w:val="9"/>
        <w:rPr>
          <w:rFonts w:hint="eastAsia" w:hAnsi="宋体" w:eastAsia="宋体" w:cs="宋体"/>
          <w:b/>
          <w:color w:val="auto"/>
          <w:sz w:val="24"/>
          <w:szCs w:val="24"/>
          <w:highlight w:val="none"/>
        </w:rPr>
      </w:pPr>
      <w:r>
        <w:rPr>
          <w:rFonts w:hint="eastAsia" w:hAnsi="宋体" w:eastAsia="宋体" w:cs="宋体"/>
          <w:b/>
          <w:color w:val="auto"/>
          <w:sz w:val="24"/>
          <w:szCs w:val="24"/>
          <w:highlight w:val="none"/>
        </w:rPr>
        <w:t>甲方：</w:t>
      </w:r>
      <w:r>
        <w:rPr>
          <w:rFonts w:hint="eastAsia" w:hAnsi="宋体" w:eastAsia="宋体" w:cs="宋体"/>
          <w:color w:val="auto"/>
          <w:sz w:val="24"/>
          <w:szCs w:val="24"/>
          <w:highlight w:val="none"/>
        </w:rPr>
        <w:t>（采购</w:t>
      </w:r>
      <w:r>
        <w:rPr>
          <w:rFonts w:hint="eastAsia" w:hAnsi="宋体" w:cs="宋体"/>
          <w:color w:val="auto"/>
          <w:sz w:val="24"/>
          <w:szCs w:val="24"/>
          <w:highlight w:val="none"/>
          <w:lang w:eastAsia="zh-CN"/>
        </w:rPr>
        <w:t>人</w:t>
      </w:r>
      <w:r>
        <w:rPr>
          <w:rFonts w:hint="eastAsia" w:hAnsi="宋体" w:eastAsia="宋体" w:cs="宋体"/>
          <w:color w:val="auto"/>
          <w:sz w:val="24"/>
          <w:szCs w:val="24"/>
          <w:highlight w:val="none"/>
        </w:rPr>
        <w:t>）</w:t>
      </w:r>
    </w:p>
    <w:p w14:paraId="70893069">
      <w:pPr>
        <w:pStyle w:val="15"/>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b/>
          <w:color w:val="auto"/>
          <w:sz w:val="24"/>
          <w:szCs w:val="24"/>
          <w:highlight w:val="none"/>
        </w:rPr>
      </w:pPr>
      <w:r>
        <w:rPr>
          <w:rFonts w:hint="eastAsia" w:hAnsi="宋体" w:eastAsia="宋体" w:cs="宋体"/>
          <w:b/>
          <w:color w:val="auto"/>
          <w:sz w:val="24"/>
          <w:szCs w:val="24"/>
          <w:highlight w:val="none"/>
        </w:rPr>
        <w:t>乙方：</w:t>
      </w:r>
      <w:r>
        <w:rPr>
          <w:rFonts w:hint="eastAsia" w:hAnsi="宋体" w:eastAsia="宋体" w:cs="宋体"/>
          <w:color w:val="auto"/>
          <w:sz w:val="24"/>
          <w:szCs w:val="24"/>
          <w:highlight w:val="none"/>
        </w:rPr>
        <w:t>（供应商）</w:t>
      </w:r>
      <w:r>
        <w:rPr>
          <w:rFonts w:hint="eastAsia" w:hAnsi="宋体" w:eastAsia="宋体" w:cs="宋体"/>
          <w:b/>
          <w:color w:val="auto"/>
          <w:sz w:val="24"/>
          <w:szCs w:val="24"/>
          <w:highlight w:val="none"/>
        </w:rPr>
        <w:t xml:space="preserve"> </w:t>
      </w:r>
    </w:p>
    <w:p w14:paraId="253E98DA">
      <w:pPr>
        <w:pStyle w:val="15"/>
        <w:keepNext w:val="0"/>
        <w:keepLines w:val="0"/>
        <w:pageBreakBefore w:val="0"/>
        <w:widowControl w:val="0"/>
        <w:kinsoku/>
        <w:wordWrap/>
        <w:overflowPunct/>
        <w:topLinePunct w:val="0"/>
        <w:bidi w:val="0"/>
        <w:adjustRightInd w:val="0"/>
        <w:snapToGrid w:val="0"/>
        <w:spacing w:line="360" w:lineRule="auto"/>
        <w:ind w:firstLine="480" w:firstLineChars="200"/>
        <w:outlineLvl w:val="9"/>
        <w:rPr>
          <w:rFonts w:hint="eastAsia" w:hAnsi="宋体" w:eastAsia="宋体" w:cs="宋体"/>
          <w:b/>
          <w:color w:val="auto"/>
          <w:sz w:val="24"/>
          <w:szCs w:val="24"/>
          <w:highlight w:val="none"/>
        </w:rPr>
      </w:pPr>
      <w:r>
        <w:rPr>
          <w:rFonts w:hint="eastAsia" w:hAnsi="宋体" w:eastAsia="宋体" w:cs="宋体"/>
          <w:color w:val="auto"/>
          <w:sz w:val="24"/>
          <w:szCs w:val="24"/>
          <w:highlight w:val="none"/>
        </w:rPr>
        <w:t>甲、乙双方根据</w:t>
      </w:r>
      <w:r>
        <w:rPr>
          <w:rFonts w:hint="eastAsia" w:hAnsi="宋体" w:cs="宋体"/>
          <w:color w:val="auto"/>
          <w:sz w:val="24"/>
          <w:szCs w:val="24"/>
          <w:highlight w:val="none"/>
          <w:u w:val="single"/>
          <w:lang w:eastAsia="zh-CN"/>
        </w:rPr>
        <w:t>台州市自然资源和规划局台州湾新区（高新区）分局台州湾新区“多田套合”图斑外业核查服务项目</w:t>
      </w:r>
      <w:r>
        <w:rPr>
          <w:rFonts w:hint="eastAsia" w:hAnsi="宋体" w:eastAsia="宋体" w:cs="宋体"/>
          <w:color w:val="auto"/>
          <w:sz w:val="24"/>
          <w:szCs w:val="24"/>
          <w:highlight w:val="none"/>
          <w:u w:val="single"/>
          <w:lang w:val="en-US" w:eastAsia="zh-CN"/>
        </w:rPr>
        <w:t>公开招标</w:t>
      </w:r>
      <w:r>
        <w:rPr>
          <w:rFonts w:hint="eastAsia" w:hAnsi="宋体" w:eastAsia="宋体" w:cs="宋体"/>
          <w:color w:val="auto"/>
          <w:sz w:val="24"/>
          <w:szCs w:val="24"/>
          <w:highlight w:val="none"/>
        </w:rPr>
        <w:t>的结果，签署本合同。</w:t>
      </w:r>
    </w:p>
    <w:p w14:paraId="6A1C5D4A">
      <w:pPr>
        <w:pStyle w:val="15"/>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b/>
          <w:color w:val="auto"/>
          <w:sz w:val="24"/>
          <w:szCs w:val="24"/>
          <w:highlight w:val="none"/>
        </w:rPr>
      </w:pPr>
      <w:r>
        <w:rPr>
          <w:rFonts w:hint="eastAsia" w:hAnsi="宋体" w:eastAsia="宋体" w:cs="宋体"/>
          <w:b/>
          <w:color w:val="auto"/>
          <w:sz w:val="24"/>
          <w:szCs w:val="24"/>
          <w:highlight w:val="none"/>
        </w:rPr>
        <w:t>一、服务内容</w:t>
      </w:r>
    </w:p>
    <w:p w14:paraId="20D7F663">
      <w:pPr>
        <w:pStyle w:val="15"/>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eastAsia="宋体" w:cs="宋体"/>
          <w:color w:val="auto"/>
          <w:sz w:val="24"/>
          <w:szCs w:val="24"/>
          <w:highlight w:val="none"/>
        </w:rPr>
        <w:t>详见本项目</w:t>
      </w:r>
      <w:r>
        <w:rPr>
          <w:rFonts w:hint="eastAsia" w:hAnsi="宋体" w:cs="宋体"/>
          <w:color w:val="auto"/>
          <w:sz w:val="24"/>
          <w:szCs w:val="24"/>
          <w:highlight w:val="none"/>
          <w:lang w:eastAsia="zh-CN"/>
        </w:rPr>
        <w:t>采购文件</w:t>
      </w:r>
      <w:r>
        <w:rPr>
          <w:rFonts w:hint="eastAsia" w:hAnsi="宋体" w:eastAsia="宋体" w:cs="宋体"/>
          <w:bCs/>
          <w:color w:val="auto"/>
          <w:sz w:val="24"/>
          <w:szCs w:val="24"/>
          <w:highlight w:val="none"/>
        </w:rPr>
        <w:t>第</w:t>
      </w:r>
      <w:r>
        <w:rPr>
          <w:rFonts w:hint="eastAsia" w:hAnsi="宋体" w:cs="宋体"/>
          <w:bCs/>
          <w:color w:val="auto"/>
          <w:sz w:val="24"/>
          <w:szCs w:val="24"/>
          <w:highlight w:val="none"/>
          <w:lang w:val="en-US" w:eastAsia="zh-CN"/>
        </w:rPr>
        <w:t>三章</w:t>
      </w:r>
      <w:r>
        <w:rPr>
          <w:rFonts w:hint="eastAsia" w:hAnsi="宋体" w:eastAsia="宋体" w:cs="宋体"/>
          <w:bCs/>
          <w:color w:val="auto"/>
          <w:sz w:val="24"/>
          <w:szCs w:val="24"/>
          <w:highlight w:val="none"/>
        </w:rPr>
        <w:t>《</w:t>
      </w:r>
      <w:r>
        <w:rPr>
          <w:rFonts w:hint="eastAsia" w:hAnsi="宋体" w:cs="宋体"/>
          <w:bCs/>
          <w:color w:val="auto"/>
          <w:sz w:val="24"/>
          <w:szCs w:val="24"/>
          <w:highlight w:val="none"/>
          <w:lang w:val="en-US" w:eastAsia="zh-CN"/>
        </w:rPr>
        <w:t>招标需求</w:t>
      </w:r>
      <w:r>
        <w:rPr>
          <w:rFonts w:hint="eastAsia" w:hAnsi="宋体" w:eastAsia="宋体" w:cs="宋体"/>
          <w:color w:val="auto"/>
          <w:sz w:val="24"/>
          <w:szCs w:val="24"/>
          <w:highlight w:val="none"/>
        </w:rPr>
        <w:t>》。</w:t>
      </w:r>
    </w:p>
    <w:p w14:paraId="7856E8F3">
      <w:pPr>
        <w:keepNext w:val="0"/>
        <w:keepLines w:val="0"/>
        <w:pageBreakBefore w:val="0"/>
        <w:widowControl w:val="0"/>
        <w:kinsoku/>
        <w:wordWrap/>
        <w:overflowPunct/>
        <w:topLinePunct w:val="0"/>
        <w:bidi w:val="0"/>
        <w:snapToGrid w:val="0"/>
        <w:spacing w:line="360" w:lineRule="auto"/>
        <w:outlineLvl w:val="9"/>
        <w:rPr>
          <w:rFonts w:ascii="宋体" w:hAnsi="宋体"/>
          <w:b/>
          <w:color w:val="auto"/>
          <w:sz w:val="24"/>
          <w:szCs w:val="24"/>
          <w:highlight w:val="none"/>
        </w:rPr>
      </w:pP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合同金额</w:t>
      </w:r>
    </w:p>
    <w:p w14:paraId="76E1B612">
      <w:pPr>
        <w:keepNext w:val="0"/>
        <w:keepLines w:val="0"/>
        <w:pageBreakBefore w:val="0"/>
        <w:widowControl w:val="0"/>
        <w:kinsoku/>
        <w:wordWrap/>
        <w:overflowPunct/>
        <w:topLinePunct w:val="0"/>
        <w:bidi w:val="0"/>
        <w:spacing w:line="360" w:lineRule="auto"/>
        <w:ind w:firstLine="480" w:firstLineChars="200"/>
        <w:outlineLvl w:val="9"/>
        <w:rPr>
          <w:rFonts w:hint="eastAsia" w:hAnsi="宋体" w:eastAsia="宋体" w:cs="宋体"/>
          <w:color w:val="auto"/>
          <w:sz w:val="24"/>
          <w:szCs w:val="24"/>
          <w:highlight w:val="none"/>
        </w:rPr>
      </w:pPr>
      <w:r>
        <w:rPr>
          <w:rFonts w:hint="eastAsia" w:ascii="宋体" w:hAnsi="宋体"/>
          <w:color w:val="auto"/>
          <w:sz w:val="24"/>
          <w:szCs w:val="24"/>
          <w:highlight w:val="none"/>
        </w:rPr>
        <w:t>本合同金额为(大写):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 人民币。</w:t>
      </w:r>
    </w:p>
    <w:p w14:paraId="6FF31368">
      <w:pPr>
        <w:pStyle w:val="15"/>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42BEE417">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乙方应按</w:t>
      </w:r>
      <w:r>
        <w:rPr>
          <w:rFonts w:hint="eastAsia"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规定的时间向甲方提供有关技术资料。</w:t>
      </w:r>
    </w:p>
    <w:p w14:paraId="00B35AD9">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247796">
      <w:pPr>
        <w:pStyle w:val="15"/>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22B21B45">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1、乙方应保证提供服务过程中不会侵犯任何第三方的知识产权和其他权利。</w:t>
      </w:r>
    </w:p>
    <w:p w14:paraId="0A4E61C9">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54B760F3">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 w:val="24"/>
          <w:szCs w:val="24"/>
          <w:highlight w:val="none"/>
        </w:rPr>
        <w:t>擅自使用或</w:t>
      </w:r>
      <w:r>
        <w:rPr>
          <w:rFonts w:hint="eastAsia" w:ascii="宋体" w:hAnsi="宋体" w:eastAsia="宋体" w:cs="宋体"/>
          <w:color w:val="auto"/>
          <w:sz w:val="24"/>
          <w:szCs w:val="24"/>
          <w:highlight w:val="none"/>
          <w:lang w:val="en-US" w:eastAsia="zh-CN"/>
        </w:rPr>
        <w:t>向第三方提供。</w:t>
      </w:r>
    </w:p>
    <w:p w14:paraId="57EF758A">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4、若侵犯,</w:t>
      </w:r>
      <w:r>
        <w:rPr>
          <w:rFonts w:hint="eastAsia" w:ascii="宋体" w:hAnsi="宋体" w:eastAsia="宋体" w:cs="宋体"/>
          <w:color w:val="auto"/>
          <w:sz w:val="24"/>
          <w:szCs w:val="24"/>
          <w:highlight w:val="none"/>
        </w:rPr>
        <w:t>除承担本协议中的违约责任外，还应</w:t>
      </w:r>
      <w:r>
        <w:rPr>
          <w:rFonts w:hint="eastAsia" w:ascii="宋体" w:hAnsi="宋体" w:eastAsia="宋体" w:cs="宋体"/>
          <w:color w:val="auto"/>
          <w:sz w:val="24"/>
          <w:szCs w:val="24"/>
          <w:highlight w:val="none"/>
          <w:lang w:val="en-US" w:eastAsia="zh-CN"/>
        </w:rPr>
        <w:t>由乙方赔偿甲方因此遭受的损失（包括但不限于应对及追偿过程中所支付的律师费、差旅费、诉讼费、保全费、鉴定费、评估费等）。</w:t>
      </w:r>
    </w:p>
    <w:p w14:paraId="0BE872D3">
      <w:pPr>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color w:val="auto"/>
          <w:sz w:val="24"/>
          <w:szCs w:val="24"/>
          <w:highlight w:val="none"/>
        </w:rPr>
        <w:t>转包或分包</w:t>
      </w:r>
    </w:p>
    <w:p w14:paraId="7543C0F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2D7E9E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2、乙方不得将本合同范围的服务全部或部分分包给他人供应；</w:t>
      </w:r>
    </w:p>
    <w:p w14:paraId="66D683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3、如有转包和分包行为，乙方应向甲方支付转包金额或分包项目金额的10%作为违约金，且甲方有权解除合同。</w:t>
      </w:r>
    </w:p>
    <w:p w14:paraId="425C9AFD">
      <w:pPr>
        <w:keepNext w:val="0"/>
        <w:keepLines w:val="0"/>
        <w:pageBreakBefore w:val="0"/>
        <w:kinsoku/>
        <w:wordWrap/>
        <w:overflowPunct/>
        <w:topLinePunct w:val="0"/>
        <w:autoSpaceDE/>
        <w:autoSpaceDN/>
        <w:bidi w:val="0"/>
        <w:adjustRightInd/>
        <w:snapToGrid/>
        <w:spacing w:line="360" w:lineRule="auto"/>
        <w:ind w:left="0" w:leftChars="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六、</w:t>
      </w:r>
      <w:r>
        <w:rPr>
          <w:rFonts w:hint="eastAsia" w:ascii="宋体" w:hAnsi="宋体" w:cs="宋体"/>
          <w:b/>
          <w:color w:val="auto"/>
          <w:sz w:val="24"/>
          <w:szCs w:val="24"/>
          <w:highlight w:val="none"/>
          <w:lang w:val="en-US" w:eastAsia="zh-CN"/>
        </w:rPr>
        <w:t>时间要求</w:t>
      </w:r>
    </w:p>
    <w:p w14:paraId="59B263F8">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1、进度要求：</w:t>
      </w:r>
      <w:r>
        <w:rPr>
          <w:rFonts w:hint="eastAsia" w:asciiTheme="minorEastAsia" w:hAnsiTheme="minorEastAsia" w:eastAsiaTheme="minorEastAsia" w:cstheme="minorEastAsia"/>
          <w:b w:val="0"/>
          <w:bCs/>
          <w:color w:val="auto"/>
          <w:sz w:val="24"/>
          <w:szCs w:val="24"/>
          <w:highlight w:val="none"/>
        </w:rPr>
        <w:t>合同签订后1个月内完成</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具体以采购人实际要求为准。</w:t>
      </w:r>
    </w:p>
    <w:p w14:paraId="63798B84">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2、服务期：自合同签订之日起至按浙江省自然资源厅和浙江省农业农村厅工作要求完成工作任务。</w:t>
      </w:r>
    </w:p>
    <w:p w14:paraId="6A263758">
      <w:pPr>
        <w:pStyle w:val="13"/>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、款项支付</w:t>
      </w:r>
    </w:p>
    <w:p w14:paraId="5FA4257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cs="宋体" w:eastAsia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合同生效以及具备实施条件后7个工作日内</w:t>
      </w:r>
      <w:r>
        <w:rPr>
          <w:rFonts w:hint="eastAsia" w:asciiTheme="minorEastAsia" w:hAnsiTheme="minorEastAsia" w:eastAsiaTheme="minorEastAsia" w:cstheme="minorEastAsia"/>
          <w:color w:val="auto"/>
          <w:sz w:val="24"/>
          <w:szCs w:val="24"/>
          <w:highlight w:val="none"/>
        </w:rPr>
        <w:t>支付合同总额</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50%</w:t>
      </w:r>
      <w:r>
        <w:rPr>
          <w:rFonts w:hint="eastAsia" w:asciiTheme="minorEastAsia" w:hAnsiTheme="minorEastAsia" w:eastAsiaTheme="minorEastAsia" w:cstheme="minorEastAsia"/>
          <w:color w:val="auto"/>
          <w:sz w:val="24"/>
          <w:szCs w:val="24"/>
          <w:highlight w:val="none"/>
          <w:lang w:val="en-US" w:eastAsia="zh-CN"/>
        </w:rPr>
        <w:t>作为预付款</w:t>
      </w:r>
      <w:r>
        <w:rPr>
          <w:rFonts w:hint="eastAsia" w:asciiTheme="minorEastAsia" w:hAnsiTheme="minorEastAsia" w:eastAsiaTheme="minorEastAsia" w:cstheme="minorEastAsia"/>
          <w:color w:val="auto"/>
          <w:sz w:val="24"/>
          <w:szCs w:val="24"/>
          <w:highlight w:val="none"/>
        </w:rPr>
        <w:t>，完成工作后</w:t>
      </w:r>
      <w:r>
        <w:rPr>
          <w:rFonts w:hint="eastAsia" w:asciiTheme="minorEastAsia" w:hAnsiTheme="minorEastAsia" w:eastAsiaTheme="minorEastAsia" w:cstheme="minorEastAsia"/>
          <w:color w:val="auto"/>
          <w:sz w:val="24"/>
          <w:szCs w:val="24"/>
          <w:highlight w:val="none"/>
          <w:lang w:val="en-US" w:eastAsia="zh-CN"/>
        </w:rPr>
        <w:t>按实结算，</w:t>
      </w:r>
      <w:r>
        <w:rPr>
          <w:rFonts w:hint="eastAsia" w:asciiTheme="minorEastAsia" w:hAnsiTheme="minorEastAsia" w:eastAsiaTheme="minorEastAsia" w:cstheme="minorEastAsia"/>
          <w:color w:val="auto"/>
          <w:sz w:val="24"/>
          <w:szCs w:val="24"/>
          <w:highlight w:val="none"/>
        </w:rPr>
        <w:t>支付剩余费用。</w:t>
      </w:r>
    </w:p>
    <w:p w14:paraId="1D508E69">
      <w:pPr>
        <w:pStyle w:val="13"/>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、税费</w:t>
      </w:r>
    </w:p>
    <w:p w14:paraId="1618DCD5">
      <w:pPr>
        <w:pStyle w:val="15"/>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本合同执行中相关的一切税费均由乙方负担。</w:t>
      </w:r>
    </w:p>
    <w:p w14:paraId="15CF47CE">
      <w:pPr>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b/>
          <w:bCs/>
          <w:color w:val="auto"/>
          <w:sz w:val="24"/>
          <w:szCs w:val="24"/>
          <w:highlight w:val="none"/>
          <w:lang w:eastAsia="zh-CN"/>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售后服务</w:t>
      </w:r>
    </w:p>
    <w:p w14:paraId="6014872F">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负责免费对项目成果错误进行及时更正、并对按规定进行调整或补充。</w:t>
      </w:r>
    </w:p>
    <w:p w14:paraId="67E7A43C">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能提供快速的售后服务响应，如发生问题，</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lang w:eastAsia="zh-CN"/>
        </w:rPr>
        <w:t>在接到</w:t>
      </w:r>
      <w:r>
        <w:rPr>
          <w:rFonts w:hint="eastAsia" w:ascii="宋体" w:hAnsi="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eastAsia="zh-CN"/>
        </w:rPr>
        <w:t>通知后在</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小时内到达现场。</w:t>
      </w:r>
    </w:p>
    <w:p w14:paraId="2DAAC6AD">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、在服务期内，</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应负责处理解决出现的项目质量问题并承担一切费用。</w:t>
      </w:r>
    </w:p>
    <w:p w14:paraId="51FF6EA6">
      <w:pPr>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十、违</w:t>
      </w:r>
      <w:r>
        <w:rPr>
          <w:rFonts w:hint="eastAsia" w:ascii="宋体" w:hAnsi="宋体" w:eastAsia="宋体" w:cs="宋体"/>
          <w:b/>
          <w:color w:val="auto"/>
          <w:sz w:val="24"/>
          <w:szCs w:val="24"/>
          <w:highlight w:val="none"/>
        </w:rPr>
        <w:t>约责任</w:t>
      </w:r>
    </w:p>
    <w:p w14:paraId="2406F34F">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1、甲方无正当理由拒收接受服务的，甲方向乙方支付合同款项百分之五作为违约金。</w:t>
      </w:r>
    </w:p>
    <w:p w14:paraId="542052A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2、甲方无故逾期验收和办理款项支付手续的，甲方应按逾期付款总额向乙方支付每日万分之五违约金。</w:t>
      </w:r>
    </w:p>
    <w:p w14:paraId="12C5EBD4">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 </w:t>
      </w:r>
    </w:p>
    <w:p w14:paraId="45F288BA">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4、若发生纠纷，由违约方赔偿守约方因纠纷所支付的费用（包括但不限于律师费、差旅费、诉讼费、保全费、鉴定费、评估费等）。</w:t>
      </w:r>
    </w:p>
    <w:p w14:paraId="026D73AD">
      <w:pPr>
        <w:pStyle w:val="15"/>
        <w:keepNext w:val="0"/>
        <w:keepLines w:val="0"/>
        <w:pageBreakBefore w:val="0"/>
        <w:kinsoku/>
        <w:wordWrap/>
        <w:overflowPunct/>
        <w:topLinePunct w:val="0"/>
        <w:autoSpaceDE/>
        <w:autoSpaceDN/>
        <w:bidi w:val="0"/>
        <w:adjustRightInd/>
        <w:snapToGrid/>
        <w:spacing w:line="360" w:lineRule="auto"/>
        <w:ind w:left="0" w:leftChars="0"/>
        <w:textAlignment w:val="baseline"/>
        <w:rPr>
          <w:rFonts w:hint="eastAsia" w:ascii="宋体" w:hAnsi="宋体" w:eastAsia="宋体" w:cs="宋体"/>
          <w:b/>
          <w:bCs/>
          <w:snapToGrid w:val="0"/>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一</w:t>
      </w:r>
      <w:r>
        <w:rPr>
          <w:rFonts w:hint="eastAsia" w:ascii="宋体" w:hAnsi="宋体" w:eastAsia="宋体" w:cs="宋体"/>
          <w:b/>
          <w:bCs/>
          <w:snapToGrid w:val="0"/>
          <w:color w:val="auto"/>
          <w:sz w:val="24"/>
          <w:szCs w:val="24"/>
          <w:highlight w:val="none"/>
          <w:lang w:val="en-US" w:eastAsia="zh-CN"/>
        </w:rPr>
        <w:t>、</w:t>
      </w:r>
      <w:r>
        <w:rPr>
          <w:rFonts w:hint="eastAsia" w:ascii="宋体" w:hAnsi="宋体" w:eastAsia="宋体" w:cs="宋体"/>
          <w:b/>
          <w:bCs/>
          <w:snapToGrid w:val="0"/>
          <w:color w:val="auto"/>
          <w:sz w:val="24"/>
          <w:szCs w:val="24"/>
          <w:highlight w:val="none"/>
        </w:rPr>
        <w:t>不可抗力事件处理</w:t>
      </w:r>
    </w:p>
    <w:p w14:paraId="2553BEF8">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1、在合同有效期内，任何一方因不可抗力事件导致不能履行合同，则合同履行期可延长，其延长期与不可抗力影响期相同。</w:t>
      </w:r>
    </w:p>
    <w:p w14:paraId="403DDC8F">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2、不可抗力事件发生后，应立即通知对方，并寄送有关权威机构出具的证明。</w:t>
      </w:r>
    </w:p>
    <w:p w14:paraId="290E0BB5">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3、不可抗力事件延续120天以上，双方应通过友好协商，确定是否继续履行合同。</w:t>
      </w:r>
    </w:p>
    <w:p w14:paraId="468C3172">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4、如合同履行时间内，因不可抗力原因需要延迟相关活动或解除合同的，由双方进行协商；合同解除后，双方根据乙方的实际履行支付情况及凭证（发票）进行结算。</w:t>
      </w:r>
    </w:p>
    <w:p w14:paraId="6B96BF8B">
      <w:pPr>
        <w:pStyle w:val="15"/>
        <w:keepNext w:val="0"/>
        <w:keepLines w:val="0"/>
        <w:pageBreakBefore w:val="0"/>
        <w:kinsoku/>
        <w:wordWrap/>
        <w:overflowPunct/>
        <w:topLinePunct w:val="0"/>
        <w:autoSpaceDE/>
        <w:autoSpaceDN/>
        <w:bidi w:val="0"/>
        <w:adjustRightInd/>
        <w:snapToGrid/>
        <w:spacing w:line="360" w:lineRule="auto"/>
        <w:ind w:left="0" w:leftChars="0"/>
        <w:textAlignment w:val="baseline"/>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十</w:t>
      </w:r>
      <w:r>
        <w:rPr>
          <w:rFonts w:hint="eastAsia" w:hAnsi="宋体" w:cs="宋体"/>
          <w:b/>
          <w:bCs/>
          <w:snapToGrid w:val="0"/>
          <w:color w:val="auto"/>
          <w:sz w:val="24"/>
          <w:szCs w:val="24"/>
          <w:highlight w:val="none"/>
          <w:lang w:val="en-US" w:eastAsia="zh-CN"/>
        </w:rPr>
        <w:t>二</w:t>
      </w:r>
      <w:r>
        <w:rPr>
          <w:rFonts w:hint="eastAsia" w:ascii="宋体" w:hAnsi="宋体" w:eastAsia="宋体" w:cs="宋体"/>
          <w:b/>
          <w:bCs/>
          <w:snapToGrid w:val="0"/>
          <w:color w:val="auto"/>
          <w:sz w:val="24"/>
          <w:szCs w:val="24"/>
          <w:highlight w:val="none"/>
        </w:rPr>
        <w:t>、诉讼</w:t>
      </w:r>
    </w:p>
    <w:p w14:paraId="07537469">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双方在执行合同中所发生的一切争议，应通过协商解决。如协商不成，可向甲方所在地法院起诉。</w:t>
      </w:r>
    </w:p>
    <w:p w14:paraId="08BBEF92">
      <w:pPr>
        <w:pStyle w:val="15"/>
        <w:keepNext w:val="0"/>
        <w:keepLines w:val="0"/>
        <w:pageBreakBefore w:val="0"/>
        <w:kinsoku/>
        <w:wordWrap/>
        <w:overflowPunct/>
        <w:topLinePunct w:val="0"/>
        <w:autoSpaceDE/>
        <w:autoSpaceDN/>
        <w:bidi w:val="0"/>
        <w:adjustRightInd/>
        <w:snapToGrid/>
        <w:spacing w:line="360" w:lineRule="auto"/>
        <w:ind w:left="0" w:leftChars="0"/>
        <w:textAlignment w:val="baseline"/>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十</w:t>
      </w:r>
      <w:r>
        <w:rPr>
          <w:rFonts w:hint="eastAsia" w:hAnsi="宋体" w:cs="宋体"/>
          <w:b/>
          <w:bCs/>
          <w:snapToGrid w:val="0"/>
          <w:color w:val="auto"/>
          <w:sz w:val="24"/>
          <w:szCs w:val="24"/>
          <w:highlight w:val="none"/>
          <w:lang w:val="en-US" w:eastAsia="zh-CN"/>
        </w:rPr>
        <w:t>三</w:t>
      </w:r>
      <w:r>
        <w:rPr>
          <w:rFonts w:hint="eastAsia" w:ascii="宋体" w:hAnsi="宋体" w:eastAsia="宋体" w:cs="宋体"/>
          <w:b/>
          <w:bCs/>
          <w:snapToGrid w:val="0"/>
          <w:color w:val="auto"/>
          <w:sz w:val="24"/>
          <w:szCs w:val="24"/>
          <w:highlight w:val="none"/>
        </w:rPr>
        <w:t>、合同生效及其它</w:t>
      </w:r>
    </w:p>
    <w:p w14:paraId="16E9253D">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1、合同经双方法定代表人或授权代表签字并加盖单位公章后生效。</w:t>
      </w:r>
    </w:p>
    <w:p w14:paraId="376182C7">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0C4A0A40">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3、本合同未尽事宜，遵照《</w:t>
      </w:r>
      <w:r>
        <w:rPr>
          <w:rFonts w:hint="eastAsia" w:ascii="宋体" w:hAnsi="宋体" w:eastAsia="宋体" w:cs="宋体"/>
          <w:snapToGrid w:val="0"/>
          <w:color w:val="auto"/>
          <w:sz w:val="24"/>
          <w:szCs w:val="24"/>
          <w:highlight w:val="none"/>
          <w:lang w:val="en-US" w:eastAsia="zh-CN"/>
        </w:rPr>
        <w:t>民法典</w:t>
      </w:r>
      <w:r>
        <w:rPr>
          <w:rFonts w:hint="eastAsia" w:ascii="宋体" w:hAnsi="宋体" w:eastAsia="宋体" w:cs="宋体"/>
          <w:snapToGrid w:val="0"/>
          <w:color w:val="auto"/>
          <w:sz w:val="24"/>
          <w:szCs w:val="24"/>
          <w:highlight w:val="none"/>
        </w:rPr>
        <w:t>》有关条文执行。</w:t>
      </w:r>
    </w:p>
    <w:p w14:paraId="6912778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pacing w:val="-6"/>
          <w:kern w:val="0"/>
          <w:sz w:val="24"/>
          <w:szCs w:val="24"/>
          <w:highlight w:val="none"/>
        </w:rPr>
        <w:t>、本合同壹式陆份，甲、乙双方、招标代理公司各执贰份。本项目未尽事宜以</w:t>
      </w:r>
      <w:r>
        <w:rPr>
          <w:rFonts w:hint="eastAsia" w:ascii="宋体" w:hAnsi="宋体" w:cs="宋体"/>
          <w:color w:val="auto"/>
          <w:spacing w:val="-6"/>
          <w:kern w:val="0"/>
          <w:sz w:val="24"/>
          <w:szCs w:val="24"/>
          <w:highlight w:val="none"/>
          <w:lang w:eastAsia="zh-CN"/>
        </w:rPr>
        <w:t>采购文件</w:t>
      </w:r>
      <w:r>
        <w:rPr>
          <w:rFonts w:hint="eastAsia" w:ascii="宋体" w:hAnsi="宋体" w:eastAsia="宋体" w:cs="宋体"/>
          <w:color w:val="auto"/>
          <w:spacing w:val="-6"/>
          <w:kern w:val="0"/>
          <w:sz w:val="24"/>
          <w:szCs w:val="24"/>
          <w:highlight w:val="none"/>
        </w:rPr>
        <w:t>、投标文件及澄清文件等为准。</w:t>
      </w:r>
    </w:p>
    <w:p w14:paraId="75E8532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pacing w:val="-6"/>
          <w:kern w:val="0"/>
          <w:sz w:val="24"/>
          <w:szCs w:val="24"/>
          <w:highlight w:val="none"/>
        </w:rPr>
        <w:t>、与本合同有关标书及记录同本合同具有同等法律效果。</w:t>
      </w:r>
    </w:p>
    <w:p w14:paraId="76ADEB91">
      <w:pPr>
        <w:widowControl/>
        <w:spacing w:line="360" w:lineRule="auto"/>
        <w:ind w:firstLine="315"/>
        <w:rPr>
          <w:rFonts w:hint="eastAsia" w:ascii="宋体" w:hAnsi="宋体" w:eastAsia="宋体" w:cs="宋体"/>
          <w:color w:val="auto"/>
          <w:kern w:val="0"/>
          <w:sz w:val="24"/>
          <w:szCs w:val="24"/>
          <w:highlight w:val="none"/>
        </w:rPr>
      </w:pPr>
    </w:p>
    <w:p w14:paraId="335B027E">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甲方（公章）：                             乙方（公章）：          </w:t>
      </w:r>
    </w:p>
    <w:p w14:paraId="21ED9F76">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法定代表人或授权委托代理人签字</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法定代表人或授权委托代理人签字</w:t>
      </w:r>
      <w:r>
        <w:rPr>
          <w:rFonts w:hint="eastAsia" w:ascii="宋体" w:hAnsi="宋体" w:eastAsia="宋体" w:cs="宋体"/>
          <w:color w:val="auto"/>
          <w:kern w:val="0"/>
          <w:sz w:val="24"/>
          <w:szCs w:val="24"/>
          <w:highlight w:val="none"/>
        </w:rPr>
        <w:t xml:space="preserve">：         </w:t>
      </w:r>
    </w:p>
    <w:p w14:paraId="6D6143B4">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联系电话：</w:t>
      </w:r>
    </w:p>
    <w:p w14:paraId="7B710977">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开户银行：    </w:t>
      </w:r>
    </w:p>
    <w:p w14:paraId="34268592">
      <w:pPr>
        <w:widowControl/>
        <w:spacing w:line="360" w:lineRule="auto"/>
        <w:ind w:firstLine="240" w:firstLineChars="100"/>
        <w:rPr>
          <w:rFonts w:hint="eastAsia" w:ascii="宋体" w:hAnsi="宋体" w:eastAsia="宋体" w:cs="宋体"/>
          <w:snapToGrid w:val="0"/>
          <w:color w:val="auto"/>
          <w:sz w:val="24"/>
          <w:szCs w:val="24"/>
          <w:highlight w:val="none"/>
        </w:rPr>
      </w:pPr>
      <w:r>
        <w:rPr>
          <w:rFonts w:hint="eastAsia" w:ascii="宋体" w:hAnsi="宋体" w:eastAsia="宋体" w:cs="宋体"/>
          <w:color w:val="auto"/>
          <w:kern w:val="0"/>
          <w:sz w:val="24"/>
          <w:szCs w:val="24"/>
          <w:highlight w:val="none"/>
        </w:rPr>
        <w:t>账    号：                                账    号：</w:t>
      </w:r>
      <w:r>
        <w:rPr>
          <w:rFonts w:hint="eastAsia" w:ascii="宋体" w:hAnsi="宋体" w:eastAsia="宋体" w:cs="宋体"/>
          <w:snapToGrid w:val="0"/>
          <w:color w:val="auto"/>
          <w:sz w:val="24"/>
          <w:szCs w:val="24"/>
          <w:highlight w:val="none"/>
        </w:rPr>
        <w:t xml:space="preserve">              </w:t>
      </w:r>
    </w:p>
    <w:p w14:paraId="759378DC">
      <w:pPr>
        <w:spacing w:line="360" w:lineRule="auto"/>
        <w:textAlignment w:val="baseline"/>
        <w:rPr>
          <w:rFonts w:hint="eastAsia" w:ascii="宋体" w:hAnsi="宋体" w:eastAsia="宋体" w:cs="宋体"/>
          <w:snapToGrid w:val="0"/>
          <w:color w:val="auto"/>
          <w:sz w:val="24"/>
          <w:szCs w:val="24"/>
          <w:highlight w:val="none"/>
        </w:rPr>
      </w:pPr>
    </w:p>
    <w:p w14:paraId="7F952D32">
      <w:pPr>
        <w:pStyle w:val="2"/>
        <w:rPr>
          <w:rFonts w:hint="eastAsia"/>
          <w:color w:val="auto"/>
          <w:sz w:val="24"/>
          <w:szCs w:val="24"/>
          <w:highlight w:val="none"/>
        </w:rPr>
      </w:pPr>
    </w:p>
    <w:p w14:paraId="1EC5FD71">
      <w:pPr>
        <w:spacing w:line="360" w:lineRule="auto"/>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w:t>
      </w:r>
      <w:r>
        <w:rPr>
          <w:rFonts w:hint="eastAsia" w:ascii="宋体" w:hAnsi="宋体" w:cs="宋体"/>
          <w:snapToGrid w:val="0"/>
          <w:color w:val="auto"/>
          <w:sz w:val="24"/>
          <w:szCs w:val="24"/>
          <w:highlight w:val="none"/>
          <w:lang w:val="en-US" w:eastAsia="zh-CN"/>
        </w:rPr>
        <w:t>见证方</w:t>
      </w:r>
      <w:r>
        <w:rPr>
          <w:rFonts w:hint="eastAsia" w:ascii="宋体" w:hAnsi="宋体" w:eastAsia="宋体" w:cs="宋体"/>
          <w:snapToGrid w:val="0"/>
          <w:color w:val="auto"/>
          <w:sz w:val="24"/>
          <w:szCs w:val="24"/>
          <w:highlight w:val="none"/>
        </w:rPr>
        <w:t>：</w:t>
      </w:r>
    </w:p>
    <w:p w14:paraId="5538D3D5">
      <w:pPr>
        <w:pStyle w:val="5"/>
        <w:numPr>
          <w:ilvl w:val="0"/>
          <w:numId w:val="0"/>
        </w:numPr>
        <w:spacing w:before="0" w:after="0" w:line="360" w:lineRule="auto"/>
        <w:ind w:left="425"/>
        <w:jc w:val="both"/>
        <w:rPr>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签订日期：       年     月     日</w:t>
      </w:r>
    </w:p>
    <w:p w14:paraId="29B98F6A">
      <w:pPr>
        <w:rPr>
          <w:rFonts w:ascii="仿宋" w:hAnsi="仿宋" w:eastAsia="仿宋" w:cs="仿宋"/>
          <w:color w:val="auto"/>
          <w:highlight w:val="none"/>
        </w:rPr>
      </w:pPr>
    </w:p>
    <w:p w14:paraId="1FB435C4">
      <w:pPr>
        <w:autoSpaceDE w:val="0"/>
        <w:autoSpaceDN w:val="0"/>
        <w:spacing w:line="360" w:lineRule="exact"/>
        <w:ind w:firstLine="767" w:firstLineChars="273"/>
        <w:jc w:val="center"/>
        <w:rPr>
          <w:rFonts w:hAnsi="宋体"/>
          <w:b/>
          <w:color w:val="auto"/>
          <w:sz w:val="28"/>
          <w:szCs w:val="28"/>
          <w:highlight w:val="none"/>
        </w:rPr>
        <w:sectPr>
          <w:pgSz w:w="11906" w:h="16838"/>
          <w:pgMar w:top="1247" w:right="1361" w:bottom="1247" w:left="1361" w:header="851" w:footer="851" w:gutter="0"/>
          <w:pgNumType w:fmt="numberInDash"/>
          <w:cols w:space="720" w:num="1"/>
          <w:docGrid w:type="lines" w:linePitch="312" w:charSpace="0"/>
        </w:sectPr>
      </w:pPr>
    </w:p>
    <w:p w14:paraId="2AEA78AD">
      <w:pPr>
        <w:spacing w:line="360" w:lineRule="auto"/>
        <w:jc w:val="center"/>
        <w:rPr>
          <w:rFonts w:asciiTheme="minorEastAsia" w:hAnsiTheme="minorEastAsia" w:eastAsiaTheme="minorEastAsia"/>
          <w:b/>
          <w:color w:val="auto"/>
          <w:sz w:val="36"/>
          <w:szCs w:val="36"/>
          <w:highlight w:val="none"/>
        </w:rPr>
      </w:pPr>
      <w:bookmarkStart w:id="42" w:name="_Toc5481_WPSOffice_Level1"/>
      <w:r>
        <w:rPr>
          <w:rFonts w:hint="eastAsia" w:asciiTheme="minorEastAsia" w:hAnsiTheme="minorEastAsia" w:eastAsiaTheme="minorEastAsia"/>
          <w:b/>
          <w:color w:val="auto"/>
          <w:sz w:val="36"/>
          <w:szCs w:val="36"/>
          <w:highlight w:val="none"/>
        </w:rPr>
        <w:t>第六章 投标文件格式</w:t>
      </w:r>
      <w:bookmarkEnd w:id="42"/>
    </w:p>
    <w:p w14:paraId="002460CA">
      <w:pPr>
        <w:rPr>
          <w:rFonts w:ascii="宋体" w:hAnsi="宋体"/>
          <w:b/>
          <w:color w:val="auto"/>
          <w:sz w:val="30"/>
          <w:szCs w:val="30"/>
          <w:highlight w:val="none"/>
        </w:rPr>
      </w:pPr>
    </w:p>
    <w:p w14:paraId="0EA1D3FE">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714E6A00">
      <w:pPr>
        <w:spacing w:line="360" w:lineRule="auto"/>
        <w:rPr>
          <w:rFonts w:asciiTheme="minorEastAsia" w:hAnsiTheme="minorEastAsia" w:eastAsiaTheme="minorEastAsia"/>
          <w:b/>
          <w:color w:val="auto"/>
          <w:sz w:val="30"/>
          <w:szCs w:val="30"/>
          <w:highlight w:val="none"/>
        </w:rPr>
      </w:pPr>
    </w:p>
    <w:p w14:paraId="68456915">
      <w:pPr>
        <w:jc w:val="center"/>
        <w:rPr>
          <w:rFonts w:hint="eastAsia" w:eastAsia="宋体"/>
          <w:color w:val="auto"/>
          <w:sz w:val="44"/>
          <w:szCs w:val="44"/>
          <w:highlight w:val="none"/>
          <w:lang w:eastAsia="zh-CN"/>
        </w:rPr>
      </w:pPr>
      <w:r>
        <w:rPr>
          <w:rFonts w:hint="eastAsia"/>
          <w:color w:val="auto"/>
          <w:sz w:val="44"/>
          <w:szCs w:val="44"/>
          <w:highlight w:val="none"/>
          <w:lang w:eastAsia="zh-CN"/>
        </w:rPr>
        <w:t>台州湾新区“多田套合”图斑外业核查服务项目</w:t>
      </w:r>
    </w:p>
    <w:p w14:paraId="49DD2A03">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w:t>
      </w:r>
      <w:r>
        <w:rPr>
          <w:rFonts w:hint="eastAsia" w:ascii="宋体" w:hAnsi="宋体"/>
          <w:color w:val="auto"/>
          <w:sz w:val="36"/>
          <w:szCs w:val="36"/>
          <w:highlight w:val="none"/>
          <w:lang w:eastAsia="zh-CN"/>
        </w:rPr>
        <w:t>编号：QBJ2024143</w:t>
      </w:r>
      <w:r>
        <w:rPr>
          <w:rFonts w:hint="eastAsia" w:ascii="宋体" w:hAnsi="宋体"/>
          <w:color w:val="auto"/>
          <w:sz w:val="36"/>
          <w:szCs w:val="36"/>
          <w:highlight w:val="none"/>
        </w:rPr>
        <w:t>（标项）</w:t>
      </w:r>
    </w:p>
    <w:p w14:paraId="44A197B2">
      <w:pPr>
        <w:pStyle w:val="24"/>
        <w:rPr>
          <w:color w:val="auto"/>
          <w:highlight w:val="none"/>
        </w:rPr>
      </w:pPr>
    </w:p>
    <w:p w14:paraId="06456301">
      <w:pPr>
        <w:jc w:val="center"/>
        <w:rPr>
          <w:color w:val="auto"/>
          <w:sz w:val="84"/>
          <w:szCs w:val="84"/>
          <w:highlight w:val="none"/>
          <w:lang w:val="zh-CN"/>
        </w:rPr>
      </w:pPr>
      <w:r>
        <w:rPr>
          <w:rFonts w:hint="eastAsia"/>
          <w:color w:val="auto"/>
          <w:sz w:val="84"/>
          <w:szCs w:val="84"/>
          <w:highlight w:val="none"/>
          <w:lang w:val="zh-CN"/>
        </w:rPr>
        <w:t>投</w:t>
      </w:r>
    </w:p>
    <w:p w14:paraId="2EF3E0F3">
      <w:pPr>
        <w:jc w:val="center"/>
        <w:rPr>
          <w:color w:val="auto"/>
          <w:sz w:val="84"/>
          <w:szCs w:val="84"/>
          <w:highlight w:val="none"/>
          <w:lang w:val="zh-CN"/>
        </w:rPr>
      </w:pPr>
      <w:r>
        <w:rPr>
          <w:rFonts w:hint="eastAsia"/>
          <w:color w:val="auto"/>
          <w:sz w:val="84"/>
          <w:szCs w:val="84"/>
          <w:highlight w:val="none"/>
          <w:lang w:val="zh-CN"/>
        </w:rPr>
        <w:t>标</w:t>
      </w:r>
    </w:p>
    <w:p w14:paraId="5D099DF9">
      <w:pPr>
        <w:jc w:val="center"/>
        <w:rPr>
          <w:color w:val="auto"/>
          <w:sz w:val="84"/>
          <w:szCs w:val="84"/>
          <w:highlight w:val="none"/>
        </w:rPr>
      </w:pPr>
      <w:r>
        <w:rPr>
          <w:rFonts w:hint="eastAsia"/>
          <w:color w:val="auto"/>
          <w:sz w:val="84"/>
          <w:szCs w:val="84"/>
          <w:highlight w:val="none"/>
          <w:lang w:val="zh-CN"/>
        </w:rPr>
        <w:t>文</w:t>
      </w:r>
    </w:p>
    <w:p w14:paraId="54FE2F2D">
      <w:pPr>
        <w:jc w:val="center"/>
        <w:rPr>
          <w:color w:val="auto"/>
          <w:sz w:val="84"/>
          <w:szCs w:val="84"/>
          <w:highlight w:val="none"/>
          <w:lang w:val="zh-CN"/>
        </w:rPr>
      </w:pPr>
      <w:r>
        <w:rPr>
          <w:rFonts w:hint="eastAsia"/>
          <w:color w:val="auto"/>
          <w:sz w:val="84"/>
          <w:szCs w:val="84"/>
          <w:highlight w:val="none"/>
          <w:lang w:val="zh-CN"/>
        </w:rPr>
        <w:t>件</w:t>
      </w:r>
    </w:p>
    <w:p w14:paraId="3664A365">
      <w:pPr>
        <w:spacing w:after="100" w:afterAutospacing="1" w:line="360" w:lineRule="auto"/>
        <w:ind w:right="-108"/>
        <w:jc w:val="center"/>
        <w:rPr>
          <w:rFonts w:ascii="宋体" w:hAnsi="宋体"/>
          <w:b/>
          <w:bCs/>
          <w:color w:val="auto"/>
          <w:sz w:val="28"/>
          <w:szCs w:val="28"/>
          <w:highlight w:val="none"/>
        </w:rPr>
      </w:pP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lang w:val="en-US" w:eastAsia="zh-CN"/>
        </w:rPr>
        <w:t>资格证明文件</w:t>
      </w:r>
      <w:r>
        <w:rPr>
          <w:rFonts w:hint="eastAsia" w:ascii="宋体" w:hAnsi="宋体"/>
          <w:b/>
          <w:bCs/>
          <w:color w:val="auto"/>
          <w:sz w:val="28"/>
          <w:szCs w:val="28"/>
          <w:highlight w:val="none"/>
        </w:rPr>
        <w:t>）</w:t>
      </w:r>
    </w:p>
    <w:p w14:paraId="4DDD2F8F">
      <w:pPr>
        <w:pStyle w:val="24"/>
        <w:rPr>
          <w:color w:val="auto"/>
          <w:highlight w:val="none"/>
        </w:rPr>
      </w:pPr>
    </w:p>
    <w:p w14:paraId="397660E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D717E7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60CE28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475A822C">
      <w:pPr>
        <w:snapToGrid w:val="0"/>
        <w:spacing w:before="50" w:after="50" w:line="360" w:lineRule="auto"/>
        <w:rPr>
          <w:rFonts w:ascii="仿宋_GB2312" w:hAnsi="宋体" w:eastAsia="仿宋_GB2312"/>
          <w:b/>
          <w:color w:val="auto"/>
          <w:sz w:val="36"/>
          <w:szCs w:val="36"/>
          <w:highlight w:val="none"/>
        </w:rPr>
      </w:pPr>
    </w:p>
    <w:p w14:paraId="60AF59AB">
      <w:pPr>
        <w:spacing w:line="360" w:lineRule="auto"/>
        <w:jc w:val="center"/>
        <w:rPr>
          <w:b/>
          <w:bCs/>
          <w:color w:val="auto"/>
          <w:sz w:val="36"/>
          <w:szCs w:val="36"/>
          <w:highlight w:val="none"/>
        </w:rPr>
      </w:pPr>
      <w:r>
        <w:rPr>
          <w:rFonts w:hint="eastAsia"/>
          <w:b/>
          <w:bCs/>
          <w:color w:val="auto"/>
          <w:sz w:val="36"/>
          <w:szCs w:val="36"/>
          <w:highlight w:val="none"/>
          <w:lang w:val="en-US" w:eastAsia="zh-CN"/>
        </w:rPr>
        <w:t>资格证明文件</w:t>
      </w:r>
      <w:r>
        <w:rPr>
          <w:rFonts w:hint="eastAsia"/>
          <w:b/>
          <w:bCs/>
          <w:color w:val="auto"/>
          <w:sz w:val="36"/>
          <w:szCs w:val="36"/>
          <w:highlight w:val="none"/>
        </w:rPr>
        <w:t>目录</w:t>
      </w:r>
    </w:p>
    <w:p w14:paraId="420FE8E3">
      <w:pPr>
        <w:spacing w:line="360" w:lineRule="auto"/>
        <w:ind w:firstLine="560" w:firstLineChars="200"/>
        <w:rPr>
          <w:color w:val="auto"/>
          <w:sz w:val="28"/>
          <w:szCs w:val="36"/>
          <w:highlight w:val="none"/>
        </w:rPr>
      </w:pPr>
    </w:p>
    <w:p w14:paraId="77662F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14:paraId="263140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4A83D9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F2E43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6CD4BE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389AB0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3527A37A">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（7）提供有效期内的乙级及以上测绘资质证书（</w:t>
      </w:r>
      <w:r>
        <w:rPr>
          <w:rFonts w:hint="eastAsia" w:ascii="宋体" w:hAnsi="宋体" w:cs="宋体"/>
          <w:color w:val="auto"/>
          <w:sz w:val="24"/>
          <w:highlight w:val="none"/>
          <w:lang w:val="en-US" w:eastAsia="zh-CN"/>
        </w:rPr>
        <w:t>证书扫描件或电子证书原件加盖投标人公章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216DE7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14:paraId="1048F865">
      <w:pPr>
        <w:spacing w:line="360" w:lineRule="auto"/>
        <w:rPr>
          <w:rFonts w:ascii="宋体" w:hAnsi="宋体"/>
          <w:b/>
          <w:color w:val="auto"/>
          <w:sz w:val="28"/>
          <w:highlight w:val="none"/>
        </w:rPr>
      </w:pPr>
    </w:p>
    <w:p w14:paraId="5A6DE387">
      <w:pPr>
        <w:spacing w:line="360" w:lineRule="auto"/>
        <w:ind w:left="420"/>
        <w:rPr>
          <w:rFonts w:ascii="宋体" w:hAnsi="宋体"/>
          <w:b/>
          <w:color w:val="auto"/>
          <w:sz w:val="28"/>
          <w:highlight w:val="none"/>
        </w:rPr>
      </w:pPr>
    </w:p>
    <w:p w14:paraId="44BE8BA8">
      <w:pPr>
        <w:pStyle w:val="33"/>
        <w:rPr>
          <w:rFonts w:ascii="宋体" w:hAnsi="宋体"/>
          <w:b/>
          <w:color w:val="auto"/>
          <w:sz w:val="28"/>
          <w:highlight w:val="none"/>
        </w:rPr>
      </w:pPr>
    </w:p>
    <w:p w14:paraId="5D008F29">
      <w:pPr>
        <w:pStyle w:val="33"/>
        <w:rPr>
          <w:rFonts w:ascii="宋体" w:hAnsi="宋体"/>
          <w:b/>
          <w:color w:val="auto"/>
          <w:sz w:val="28"/>
          <w:highlight w:val="none"/>
        </w:rPr>
      </w:pPr>
    </w:p>
    <w:p w14:paraId="7980FDA5">
      <w:pPr>
        <w:spacing w:line="360" w:lineRule="auto"/>
        <w:ind w:left="420"/>
        <w:rPr>
          <w:rFonts w:ascii="宋体" w:hAnsi="宋体"/>
          <w:b/>
          <w:color w:val="auto"/>
          <w:sz w:val="28"/>
          <w:highlight w:val="none"/>
        </w:rPr>
      </w:pPr>
    </w:p>
    <w:p w14:paraId="648F9667">
      <w:pPr>
        <w:spacing w:line="360" w:lineRule="auto"/>
        <w:ind w:left="420"/>
        <w:rPr>
          <w:rFonts w:ascii="宋体" w:hAnsi="宋体"/>
          <w:b/>
          <w:color w:val="auto"/>
          <w:sz w:val="28"/>
          <w:highlight w:val="none"/>
        </w:rPr>
      </w:pPr>
    </w:p>
    <w:p w14:paraId="7389EA2C">
      <w:pPr>
        <w:spacing w:line="360" w:lineRule="auto"/>
        <w:ind w:left="420"/>
        <w:rPr>
          <w:rFonts w:ascii="宋体" w:hAnsi="宋体"/>
          <w:b/>
          <w:color w:val="auto"/>
          <w:sz w:val="28"/>
          <w:highlight w:val="none"/>
        </w:rPr>
      </w:pPr>
    </w:p>
    <w:p w14:paraId="0CE98463">
      <w:pPr>
        <w:spacing w:line="360" w:lineRule="auto"/>
        <w:ind w:left="420"/>
        <w:rPr>
          <w:rFonts w:ascii="宋体" w:hAnsi="宋体"/>
          <w:b/>
          <w:color w:val="auto"/>
          <w:sz w:val="28"/>
          <w:highlight w:val="none"/>
        </w:rPr>
      </w:pPr>
    </w:p>
    <w:p w14:paraId="75887ABD">
      <w:pPr>
        <w:spacing w:line="360" w:lineRule="auto"/>
        <w:rPr>
          <w:rFonts w:ascii="宋体" w:hAnsi="宋体"/>
          <w:b/>
          <w:color w:val="auto"/>
          <w:sz w:val="28"/>
          <w:highlight w:val="none"/>
        </w:rPr>
      </w:pPr>
    </w:p>
    <w:p w14:paraId="0FD9AE62">
      <w:pPr>
        <w:pStyle w:val="5"/>
        <w:numPr>
          <w:ilvl w:val="0"/>
          <w:numId w:val="0"/>
        </w:numPr>
        <w:ind w:left="425"/>
        <w:jc w:val="both"/>
        <w:rPr>
          <w:color w:val="auto"/>
          <w:highlight w:val="none"/>
        </w:rPr>
      </w:pPr>
    </w:p>
    <w:p w14:paraId="2D0393AF">
      <w:pPr>
        <w:rPr>
          <w:color w:val="auto"/>
          <w:highlight w:val="none"/>
        </w:rPr>
      </w:pPr>
    </w:p>
    <w:p w14:paraId="7D456F3F">
      <w:pPr>
        <w:pStyle w:val="8"/>
        <w:rPr>
          <w:rFonts w:ascii="宋体" w:hAnsi="宋体"/>
          <w:b/>
          <w:color w:val="auto"/>
          <w:sz w:val="28"/>
          <w:highlight w:val="none"/>
        </w:rPr>
      </w:pPr>
    </w:p>
    <w:p w14:paraId="1798A40D">
      <w:pPr>
        <w:rPr>
          <w:rFonts w:hint="eastAsia" w:ascii="宋体" w:hAnsi="宋体"/>
          <w:b/>
          <w:color w:val="auto"/>
          <w:sz w:val="28"/>
          <w:highlight w:val="none"/>
        </w:rPr>
      </w:pPr>
      <w:r>
        <w:rPr>
          <w:rFonts w:hint="eastAsia" w:ascii="宋体" w:hAnsi="宋体"/>
          <w:b/>
          <w:color w:val="auto"/>
          <w:sz w:val="28"/>
          <w:highlight w:val="none"/>
        </w:rPr>
        <w:br w:type="page"/>
      </w:r>
    </w:p>
    <w:p w14:paraId="0221A168">
      <w:pPr>
        <w:spacing w:line="312" w:lineRule="auto"/>
        <w:rPr>
          <w:rFonts w:ascii="宋体" w:hAnsi="宋体"/>
          <w:b/>
          <w:color w:val="auto"/>
          <w:sz w:val="28"/>
          <w:highlight w:val="none"/>
        </w:rPr>
      </w:pPr>
      <w:r>
        <w:rPr>
          <w:rFonts w:hint="eastAsia" w:ascii="宋体" w:hAnsi="宋体"/>
          <w:b/>
          <w:color w:val="auto"/>
          <w:sz w:val="28"/>
          <w:highlight w:val="none"/>
        </w:rPr>
        <w:t>附件1</w:t>
      </w:r>
    </w:p>
    <w:p w14:paraId="5F39D504">
      <w:pPr>
        <w:adjustRightInd w:val="0"/>
        <w:snapToGrid w:val="0"/>
        <w:spacing w:line="312" w:lineRule="auto"/>
        <w:ind w:right="480"/>
        <w:jc w:val="center"/>
        <w:rPr>
          <w:rFonts w:ascii="宋体" w:hAnsi="宋体"/>
          <w:b/>
          <w:color w:val="auto"/>
          <w:kern w:val="0"/>
          <w:sz w:val="32"/>
          <w:szCs w:val="32"/>
          <w:highlight w:val="none"/>
          <w:lang w:val="zh-CN"/>
        </w:rPr>
      </w:pPr>
      <w:bookmarkStart w:id="43" w:name="_Toc31708_WPSOffice_Level1"/>
      <w:bookmarkStart w:id="44" w:name="_Toc30723_WPSOffice_Level1"/>
      <w:r>
        <w:rPr>
          <w:rFonts w:hint="eastAsia" w:ascii="宋体" w:hAnsi="宋体"/>
          <w:b/>
          <w:color w:val="auto"/>
          <w:kern w:val="0"/>
          <w:sz w:val="32"/>
          <w:szCs w:val="32"/>
          <w:highlight w:val="none"/>
          <w:lang w:val="zh-CN"/>
        </w:rPr>
        <w:t>投标声明书</w:t>
      </w:r>
      <w:bookmarkEnd w:id="43"/>
      <w:bookmarkEnd w:id="44"/>
    </w:p>
    <w:p w14:paraId="5F9D101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台州市自然资源和规划局台州湾新区（高新区）分局</w:t>
      </w:r>
      <w:r>
        <w:rPr>
          <w:rFonts w:hint="eastAsia" w:ascii="宋体" w:hAnsi="宋体" w:eastAsia="宋体" w:cs="宋体"/>
          <w:color w:val="auto"/>
          <w:sz w:val="24"/>
          <w:szCs w:val="24"/>
          <w:highlight w:val="none"/>
          <w:u w:val="single"/>
        </w:rPr>
        <w:t>、台州永安工程咨询有限公司：</w:t>
      </w:r>
    </w:p>
    <w:p w14:paraId="46352282">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）系中华人民共和国合法企业，经营地址。</w:t>
      </w:r>
    </w:p>
    <w:p w14:paraId="2B832B15">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台州湾新区“多田套合”图斑外业核查服务项目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eastAsia="zh-CN"/>
        </w:rPr>
        <w:t>QBJ2024143</w:t>
      </w:r>
      <w:r>
        <w:rPr>
          <w:rFonts w:hint="eastAsia" w:ascii="宋体" w:hAnsi="宋体" w:eastAsia="宋体" w:cs="宋体"/>
          <w:color w:val="auto"/>
          <w:sz w:val="24"/>
          <w:szCs w:val="24"/>
          <w:highlight w:val="none"/>
        </w:rPr>
        <w:t>）的投标，为此，我公司就本次投标有关事项郑重声明如下：</w:t>
      </w:r>
    </w:p>
    <w:p w14:paraId="74036756">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2980AC7">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3E122EFD">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zh-CN"/>
        </w:rPr>
        <w:t>公司</w:t>
      </w:r>
      <w:r>
        <w:rPr>
          <w:rFonts w:hint="eastAsia" w:ascii="宋体" w:hAnsi="宋体" w:eastAsia="宋体" w:cs="宋体"/>
          <w:color w:val="auto"/>
          <w:sz w:val="24"/>
          <w:szCs w:val="24"/>
          <w:highlight w:val="none"/>
        </w:rPr>
        <w:t>不是采购人的附属机构；在获知本项目采购信息后，与采购人聘请的为此项目提供咨询服务的公司及其附属机构没有任何联系。</w:t>
      </w:r>
    </w:p>
    <w:p w14:paraId="01CB73CC">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lang w:val="af-ZA"/>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zh-CN"/>
        </w:rPr>
        <w:t>公司</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af-ZA"/>
        </w:rPr>
        <w:t>采购人在中华人民共和国境内使用</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zh-CN"/>
        </w:rPr>
        <w:t>公司</w:t>
      </w:r>
      <w:r>
        <w:rPr>
          <w:rFonts w:hint="eastAsia" w:ascii="宋体" w:hAnsi="宋体" w:eastAsia="宋体" w:cs="宋体"/>
          <w:color w:val="auto"/>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AADF5C">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af-ZA"/>
        </w:rPr>
        <w:t>、我</w:t>
      </w:r>
      <w:r>
        <w:rPr>
          <w:rFonts w:hint="eastAsia" w:ascii="宋体" w:hAnsi="宋体" w:eastAsia="宋体" w:cs="宋体"/>
          <w:color w:val="auto"/>
          <w:sz w:val="24"/>
          <w:szCs w:val="24"/>
          <w:highlight w:val="none"/>
          <w:lang w:val="zh-CN"/>
        </w:rPr>
        <w:t>公司</w:t>
      </w:r>
      <w:r>
        <w:rPr>
          <w:rFonts w:hint="eastAsia" w:ascii="宋体" w:hAnsi="宋体" w:eastAsia="宋体" w:cs="宋体"/>
          <w:color w:val="auto"/>
          <w:sz w:val="24"/>
          <w:szCs w:val="24"/>
          <w:highlight w:val="none"/>
          <w:lang w:val="af-ZA"/>
        </w:rPr>
        <w:t>严格履行政府采购合同，</w:t>
      </w:r>
      <w:r>
        <w:rPr>
          <w:rFonts w:hint="eastAsia" w:ascii="宋体" w:hAnsi="宋体" w:eastAsia="宋体" w:cs="宋体"/>
          <w:color w:val="auto"/>
          <w:kern w:val="0"/>
          <w:sz w:val="24"/>
          <w:szCs w:val="24"/>
          <w:highlight w:val="none"/>
          <w:lang w:val="af-ZA"/>
        </w:rPr>
        <w:t>除在投标文件中明确拒绝之外，均接受招标文件中的全部条件，</w:t>
      </w:r>
      <w:r>
        <w:rPr>
          <w:rFonts w:hint="eastAsia" w:ascii="宋体" w:hAnsi="宋体" w:eastAsia="宋体" w:cs="宋体"/>
          <w:color w:val="auto"/>
          <w:sz w:val="24"/>
          <w:szCs w:val="24"/>
          <w:highlight w:val="none"/>
          <w:lang w:val="af-ZA"/>
        </w:rPr>
        <w:t>不降低合同约定的产品质量和服务，不擅自变更、中止、终止合同，或拒绝履行合同义务；</w:t>
      </w:r>
    </w:p>
    <w:p w14:paraId="05A7CF0A">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、以上事项如有虚假或隐瞒，我</w:t>
      </w:r>
      <w:r>
        <w:rPr>
          <w:rFonts w:hint="eastAsia" w:ascii="宋体" w:hAnsi="宋体" w:eastAsia="宋体" w:cs="宋体"/>
          <w:color w:val="auto"/>
          <w:sz w:val="24"/>
          <w:szCs w:val="24"/>
          <w:highlight w:val="none"/>
          <w:lang w:val="zh-CN"/>
        </w:rPr>
        <w:t>公司</w:t>
      </w:r>
      <w:r>
        <w:rPr>
          <w:rFonts w:hint="eastAsia" w:ascii="宋体" w:hAnsi="宋体" w:eastAsia="宋体" w:cs="宋体"/>
          <w:color w:val="auto"/>
          <w:sz w:val="24"/>
          <w:szCs w:val="24"/>
          <w:highlight w:val="none"/>
        </w:rPr>
        <w:t>愿意承担一切后果，并不再寻求任何旨在减轻或免除法律责任的辩解。</w:t>
      </w:r>
    </w:p>
    <w:p w14:paraId="65E07ACE">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本单位若违反以上承诺，将无条件接受项目主管部门和有关监督管理部门的调查，并愿意承担取消中标资格、没收履约保证金及限制在本地区参与投标等一切法律责任。</w:t>
      </w:r>
    </w:p>
    <w:p w14:paraId="784FA9B9">
      <w:pPr>
        <w:keepNext w:val="0"/>
        <w:keepLines w:val="0"/>
        <w:pageBreakBefore w:val="0"/>
        <w:kinsoku/>
        <w:wordWrap/>
        <w:overflowPunct/>
        <w:topLinePunct w:val="0"/>
        <w:bidi w:val="0"/>
        <w:spacing w:line="360" w:lineRule="auto"/>
        <w:ind w:firstLine="5760" w:firstLineChars="24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投标人名称(公章)：</w:t>
      </w:r>
    </w:p>
    <w:p w14:paraId="69B41B01">
      <w:pPr>
        <w:keepNext w:val="0"/>
        <w:keepLines w:val="0"/>
        <w:pageBreakBefore w:val="0"/>
        <w:kinsoku/>
        <w:wordWrap/>
        <w:overflowPunct/>
        <w:topLinePunct w:val="0"/>
        <w:bidi w:val="0"/>
        <w:spacing w:line="360" w:lineRule="auto"/>
        <w:ind w:firstLine="3120" w:firstLineChars="1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法定代表人或授权委托代理人</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lang w:val="zh-CN"/>
        </w:rPr>
        <w:t>：</w:t>
      </w:r>
    </w:p>
    <w:p w14:paraId="5E686D16">
      <w:pPr>
        <w:ind w:firstLine="5760" w:firstLineChars="2400"/>
        <w:rPr>
          <w:color w:val="auto"/>
          <w:sz w:val="24"/>
          <w:szCs w:val="32"/>
          <w:highlight w:val="none"/>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年  月  日</w:t>
      </w:r>
    </w:p>
    <w:p w14:paraId="7CF1CD27">
      <w:pPr>
        <w:rPr>
          <w:rFonts w:hint="eastAsia" w:ascii="宋体" w:hAnsi="宋体"/>
          <w:b/>
          <w:color w:val="auto"/>
          <w:sz w:val="28"/>
          <w:highlight w:val="none"/>
        </w:rPr>
      </w:pPr>
      <w:r>
        <w:rPr>
          <w:rFonts w:hint="eastAsia" w:ascii="宋体" w:hAnsi="宋体"/>
          <w:b/>
          <w:color w:val="auto"/>
          <w:sz w:val="28"/>
          <w:highlight w:val="none"/>
        </w:rPr>
        <w:br w:type="page"/>
      </w:r>
    </w:p>
    <w:p w14:paraId="142232E8">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7F079DDB">
      <w:pPr>
        <w:spacing w:line="360" w:lineRule="auto"/>
        <w:ind w:firstLine="321" w:firstLineChars="100"/>
        <w:jc w:val="center"/>
        <w:rPr>
          <w:rFonts w:hAnsi="宋体"/>
          <w:b/>
          <w:color w:val="auto"/>
          <w:sz w:val="32"/>
          <w:szCs w:val="32"/>
          <w:highlight w:val="none"/>
          <w:u w:val="single"/>
        </w:rPr>
      </w:pPr>
      <w:bookmarkStart w:id="45" w:name="_Toc6870_WPSOffice_Level1"/>
      <w:bookmarkStart w:id="46"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5"/>
      <w:bookmarkEnd w:id="46"/>
    </w:p>
    <w:p w14:paraId="017A72C6">
      <w:pPr>
        <w:pStyle w:val="15"/>
        <w:keepNext w:val="0"/>
        <w:keepLines w:val="0"/>
        <w:pageBreakBefore w:val="0"/>
        <w:kinsoku/>
        <w:wordWrap/>
        <w:overflowPunct/>
        <w:topLinePunct w:val="0"/>
        <w:bidi w:val="0"/>
        <w:spacing w:line="360" w:lineRule="auto"/>
        <w:ind w:left="240" w:hanging="240" w:hangingChars="100"/>
        <w:jc w:val="left"/>
        <w:outlineLvl w:val="9"/>
        <w:rPr>
          <w:rFonts w:hAnsi="宋体" w:cs="宋体"/>
          <w:color w:val="auto"/>
          <w:kern w:val="0"/>
          <w:sz w:val="24"/>
          <w:szCs w:val="24"/>
          <w:highlight w:val="none"/>
        </w:rPr>
      </w:pPr>
      <w:r>
        <w:rPr>
          <w:rFonts w:hint="eastAsia" w:hAnsi="宋体"/>
          <w:color w:val="auto"/>
          <w:sz w:val="24"/>
          <w:szCs w:val="24"/>
          <w:highlight w:val="none"/>
          <w:u w:val="single"/>
          <w:lang w:eastAsia="zh-CN"/>
        </w:rPr>
        <w:t>台州市自然资源和规划局台州湾新区（高新区）分局</w:t>
      </w:r>
      <w:r>
        <w:rPr>
          <w:rFonts w:hint="eastAsia" w:hAnsi="宋体"/>
          <w:color w:val="auto"/>
          <w:sz w:val="24"/>
          <w:szCs w:val="24"/>
          <w:highlight w:val="none"/>
          <w:u w:val="single"/>
        </w:rPr>
        <w:t>、</w:t>
      </w:r>
      <w:r>
        <w:rPr>
          <w:rFonts w:hint="eastAsia" w:hAnsi="宋体"/>
          <w:color w:val="auto"/>
          <w:sz w:val="24"/>
          <w:szCs w:val="24"/>
          <w:highlight w:val="none"/>
          <w:u w:val="single"/>
          <w:lang w:eastAsia="zh-CN"/>
        </w:rPr>
        <w:t>台州永安工程咨询有限公司</w:t>
      </w:r>
      <w:r>
        <w:rPr>
          <w:rFonts w:hint="eastAsia" w:hAnsi="宋体" w:cs="宋体"/>
          <w:color w:val="auto"/>
          <w:kern w:val="0"/>
          <w:sz w:val="24"/>
          <w:szCs w:val="24"/>
          <w:highlight w:val="none"/>
        </w:rPr>
        <w:t>：</w:t>
      </w:r>
    </w:p>
    <w:p w14:paraId="1D410B50">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rPr>
        <w:t>法定代表人</w:t>
      </w:r>
      <w:r>
        <w:rPr>
          <w:rFonts w:hint="eastAsia" w:ascii="Arial" w:hAnsi="Arial" w:cs="Arial"/>
          <w:color w:val="auto"/>
          <w:sz w:val="24"/>
          <w:szCs w:val="24"/>
          <w:highlight w:val="none"/>
        </w:rPr>
        <w:t>（或营业执照中单位负责人）</w:t>
      </w:r>
      <w:r>
        <w:rPr>
          <w:rFonts w:hAnsi="宋体"/>
          <w:color w:val="auto"/>
          <w:sz w:val="24"/>
          <w:szCs w:val="24"/>
          <w:highlight w:val="none"/>
          <w:u w:val="single"/>
        </w:rPr>
        <w:tab/>
      </w:r>
      <w:r>
        <w:rPr>
          <w:rFonts w:hint="eastAsia" w:hAnsi="宋体"/>
          <w:color w:val="auto"/>
          <w:sz w:val="24"/>
          <w:szCs w:val="24"/>
          <w:highlight w:val="none"/>
          <w:u w:val="single"/>
        </w:rPr>
        <w:t>（法定代表人</w:t>
      </w:r>
      <w:r>
        <w:rPr>
          <w:rFonts w:hint="eastAsia" w:ascii="Arial" w:hAnsi="Arial" w:cs="Arial"/>
          <w:color w:val="auto"/>
          <w:sz w:val="24"/>
          <w:szCs w:val="24"/>
          <w:highlight w:val="none"/>
          <w:u w:val="single"/>
        </w:rPr>
        <w:t>或营业执照中单位负责人</w:t>
      </w:r>
      <w:r>
        <w:rPr>
          <w:rFonts w:hint="eastAsia" w:hAnsi="宋体"/>
          <w:color w:val="auto"/>
          <w:sz w:val="24"/>
          <w:szCs w:val="24"/>
          <w:highlight w:val="none"/>
          <w:u w:val="single"/>
        </w:rPr>
        <w:t>姓名）</w:t>
      </w:r>
      <w:r>
        <w:rPr>
          <w:rFonts w:hint="eastAsia" w:hAnsi="宋体"/>
          <w:color w:val="auto"/>
          <w:sz w:val="24"/>
          <w:szCs w:val="24"/>
          <w:highlight w:val="none"/>
        </w:rPr>
        <w:t>授权</w:t>
      </w:r>
      <w:r>
        <w:rPr>
          <w:rFonts w:hint="eastAsia" w:hAnsi="宋体"/>
          <w:color w:val="auto"/>
          <w:sz w:val="24"/>
          <w:szCs w:val="24"/>
          <w:highlight w:val="none"/>
          <w:u w:val="single"/>
        </w:rPr>
        <w:t>（</w:t>
      </w:r>
      <w:r>
        <w:rPr>
          <w:rFonts w:hint="eastAsia" w:hAnsi="宋体"/>
          <w:color w:val="auto"/>
          <w:sz w:val="24"/>
          <w:szCs w:val="24"/>
          <w:highlight w:val="none"/>
          <w:u w:val="single"/>
          <w:lang w:eastAsia="zh-CN"/>
        </w:rPr>
        <w:t>授权委托代理人</w:t>
      </w:r>
      <w:r>
        <w:rPr>
          <w:rFonts w:hint="eastAsia" w:hAnsi="宋体"/>
          <w:color w:val="auto"/>
          <w:sz w:val="24"/>
          <w:szCs w:val="24"/>
          <w:highlight w:val="none"/>
          <w:u w:val="single"/>
        </w:rPr>
        <w:t>姓名）</w:t>
      </w:r>
      <w:r>
        <w:rPr>
          <w:rFonts w:hint="eastAsia" w:hAnsi="宋体"/>
          <w:color w:val="auto"/>
          <w:sz w:val="24"/>
          <w:szCs w:val="24"/>
          <w:highlight w:val="none"/>
        </w:rPr>
        <w:t>为</w:t>
      </w:r>
      <w:r>
        <w:rPr>
          <w:rFonts w:hint="eastAsia" w:hAnsi="宋体"/>
          <w:color w:val="auto"/>
          <w:sz w:val="24"/>
          <w:szCs w:val="24"/>
          <w:highlight w:val="none"/>
          <w:lang w:eastAsia="zh-CN"/>
        </w:rPr>
        <w:t>授权委托代理人</w:t>
      </w:r>
      <w:r>
        <w:rPr>
          <w:rFonts w:hint="eastAsia" w:hAnsi="宋体"/>
          <w:color w:val="auto"/>
          <w:sz w:val="24"/>
          <w:szCs w:val="24"/>
          <w:highlight w:val="none"/>
        </w:rPr>
        <w:t>，参加贵单位组织的</w:t>
      </w:r>
      <w:r>
        <w:rPr>
          <w:rFonts w:hint="eastAsia" w:hAnsi="Times New Roman"/>
          <w:color w:val="auto"/>
          <w:kern w:val="0"/>
          <w:sz w:val="24"/>
          <w:szCs w:val="24"/>
          <w:highlight w:val="none"/>
          <w:u w:val="single"/>
          <w:lang w:eastAsia="zh-CN"/>
        </w:rPr>
        <w:t>台州湾新区“多田套合”图斑外业核查服务项目（编号为QBJ2024143）</w:t>
      </w:r>
      <w:r>
        <w:rPr>
          <w:rFonts w:hint="eastAsia" w:hAnsi="宋体"/>
          <w:color w:val="auto"/>
          <w:sz w:val="24"/>
          <w:szCs w:val="24"/>
          <w:highlight w:val="none"/>
        </w:rPr>
        <w:t>的采购活动，并代表我方全权办理针对上述项目的投标、开标、评标、签约等具体事务和签署相关文件。我方对</w:t>
      </w:r>
      <w:r>
        <w:rPr>
          <w:rFonts w:hint="eastAsia" w:hAnsi="宋体"/>
          <w:color w:val="auto"/>
          <w:sz w:val="24"/>
          <w:szCs w:val="24"/>
          <w:highlight w:val="none"/>
          <w:lang w:eastAsia="zh-CN"/>
        </w:rPr>
        <w:t>授权委托代理人</w:t>
      </w:r>
      <w:r>
        <w:rPr>
          <w:rFonts w:hint="eastAsia" w:hAnsi="宋体"/>
          <w:color w:val="auto"/>
          <w:sz w:val="24"/>
          <w:szCs w:val="24"/>
          <w:highlight w:val="none"/>
        </w:rPr>
        <w:t>的签字事项负全部责任。</w:t>
      </w:r>
    </w:p>
    <w:p w14:paraId="016C2706">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Ansi="宋体"/>
          <w:color w:val="auto"/>
          <w:sz w:val="24"/>
          <w:szCs w:val="24"/>
          <w:highlight w:val="none"/>
        </w:rPr>
      </w:pPr>
      <w:r>
        <w:rPr>
          <w:rFonts w:hint="eastAsia" w:hAnsi="宋体"/>
          <w:color w:val="auto"/>
          <w:sz w:val="24"/>
          <w:szCs w:val="24"/>
          <w:highlight w:val="none"/>
        </w:rPr>
        <w:t>在撤销授权的书面通知以前，本授权书一直有效。</w:t>
      </w:r>
      <w:r>
        <w:rPr>
          <w:rFonts w:hint="eastAsia" w:hAnsi="宋体"/>
          <w:color w:val="auto"/>
          <w:sz w:val="24"/>
          <w:szCs w:val="24"/>
          <w:highlight w:val="none"/>
          <w:lang w:eastAsia="zh-CN"/>
        </w:rPr>
        <w:t>授权委托代理人</w:t>
      </w:r>
      <w:r>
        <w:rPr>
          <w:rFonts w:hint="eastAsia" w:hAnsi="宋体"/>
          <w:color w:val="auto"/>
          <w:sz w:val="24"/>
          <w:szCs w:val="24"/>
          <w:highlight w:val="none"/>
        </w:rPr>
        <w:t>在授权委托书有效期内签署的所有文件不因授权的撤销而失效。</w:t>
      </w:r>
    </w:p>
    <w:p w14:paraId="70B91639">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color w:val="auto"/>
          <w:sz w:val="24"/>
          <w:szCs w:val="24"/>
          <w:highlight w:val="none"/>
        </w:rPr>
      </w:pPr>
      <w:r>
        <w:rPr>
          <w:rFonts w:hint="eastAsia" w:hAnsi="宋体"/>
          <w:color w:val="auto"/>
          <w:sz w:val="24"/>
          <w:szCs w:val="24"/>
          <w:highlight w:val="none"/>
          <w:lang w:eastAsia="zh-CN"/>
        </w:rPr>
        <w:t>授权委托代理人</w:t>
      </w:r>
      <w:r>
        <w:rPr>
          <w:rFonts w:hint="eastAsia" w:hAnsi="宋体"/>
          <w:color w:val="auto"/>
          <w:sz w:val="24"/>
          <w:szCs w:val="24"/>
          <w:highlight w:val="none"/>
        </w:rPr>
        <w:t>无转委托权，特此委托。</w:t>
      </w:r>
    </w:p>
    <w:p w14:paraId="7CD8B66C">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法定代表人签字或盖章：</w:t>
      </w:r>
    </w:p>
    <w:p w14:paraId="456B980D">
      <w:pPr>
        <w:keepNext w:val="0"/>
        <w:keepLines w:val="0"/>
        <w:pageBreakBefore w:val="0"/>
        <w:kinsoku/>
        <w:wordWrap/>
        <w:overflowPunct/>
        <w:topLinePunct w:val="0"/>
        <w:bidi w:val="0"/>
        <w:spacing w:line="360" w:lineRule="auto"/>
        <w:outlineLvl w:val="9"/>
        <w:rPr>
          <w:rFonts w:hint="eastAsia" w:ascii="宋体"/>
          <w:b/>
          <w:color w:val="auto"/>
          <w:sz w:val="24"/>
          <w:szCs w:val="24"/>
          <w:highlight w:val="none"/>
        </w:rPr>
      </w:pPr>
      <w:r>
        <w:rPr>
          <w:rFonts w:hint="eastAsia" w:ascii="宋体"/>
          <w:color w:val="auto"/>
          <w:sz w:val="24"/>
          <w:szCs w:val="24"/>
          <w:highlight w:val="none"/>
        </w:rPr>
        <w:t>投标人全称（公章）：</w:t>
      </w:r>
      <w:r>
        <w:rPr>
          <w:rFonts w:hint="eastAsia" w:ascii="宋体"/>
          <w:color w:val="auto"/>
          <w:sz w:val="24"/>
          <w:szCs w:val="24"/>
          <w:highlight w:val="none"/>
          <w:lang w:val="en-US" w:eastAsia="zh-CN"/>
        </w:rPr>
        <w:t xml:space="preserve">                              </w:t>
      </w:r>
      <w:r>
        <w:rPr>
          <w:rFonts w:hint="eastAsia" w:ascii="宋体"/>
          <w:color w:val="auto"/>
          <w:sz w:val="24"/>
          <w:szCs w:val="24"/>
          <w:highlight w:val="none"/>
        </w:rPr>
        <w:t>日期：</w:t>
      </w:r>
    </w:p>
    <w:p w14:paraId="4CA002E6">
      <w:pPr>
        <w:keepNext w:val="0"/>
        <w:keepLines w:val="0"/>
        <w:pageBreakBefore w:val="0"/>
        <w:kinsoku/>
        <w:wordWrap/>
        <w:overflowPunct/>
        <w:topLinePunct w:val="0"/>
        <w:bidi w:val="0"/>
        <w:spacing w:line="360" w:lineRule="auto"/>
        <w:outlineLvl w:val="9"/>
        <w:rPr>
          <w:rFonts w:hint="eastAsia" w:ascii="宋体"/>
          <w:b/>
          <w:color w:val="auto"/>
          <w:sz w:val="24"/>
          <w:szCs w:val="24"/>
          <w:highlight w:val="none"/>
        </w:rPr>
      </w:pPr>
    </w:p>
    <w:p w14:paraId="69317393">
      <w:pPr>
        <w:keepNext w:val="0"/>
        <w:keepLines w:val="0"/>
        <w:pageBreakBefore w:val="0"/>
        <w:kinsoku/>
        <w:wordWrap/>
        <w:overflowPunct/>
        <w:topLinePunct w:val="0"/>
        <w:bidi w:val="0"/>
        <w:spacing w:line="360" w:lineRule="auto"/>
        <w:outlineLvl w:val="9"/>
        <w:rPr>
          <w:b/>
          <w:color w:val="auto"/>
          <w:sz w:val="24"/>
          <w:szCs w:val="24"/>
          <w:highlight w:val="none"/>
        </w:rPr>
      </w:pPr>
      <w:r>
        <w:rPr>
          <w:rFonts w:hint="eastAsia" w:ascii="宋体"/>
          <w:b/>
          <w:color w:val="auto"/>
          <w:sz w:val="24"/>
          <w:szCs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EE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F897618">
            <w:pPr>
              <w:keepNext w:val="0"/>
              <w:keepLines w:val="0"/>
              <w:pageBreakBefore w:val="0"/>
              <w:kinsoku/>
              <w:wordWrap/>
              <w:overflowPunct/>
              <w:topLinePunct w:val="0"/>
              <w:bidi w:val="0"/>
              <w:spacing w:line="360" w:lineRule="auto"/>
              <w:outlineLvl w:val="9"/>
              <w:rPr>
                <w:rFonts w:ascii="宋体"/>
                <w:b/>
                <w:color w:val="auto"/>
                <w:sz w:val="24"/>
                <w:szCs w:val="24"/>
                <w:highlight w:val="none"/>
              </w:rPr>
            </w:pPr>
          </w:p>
          <w:p w14:paraId="417A53DA">
            <w:pPr>
              <w:keepNext w:val="0"/>
              <w:keepLines w:val="0"/>
              <w:pageBreakBefore w:val="0"/>
              <w:kinsoku/>
              <w:wordWrap/>
              <w:overflowPunct/>
              <w:topLinePunct w:val="0"/>
              <w:bidi w:val="0"/>
              <w:spacing w:line="360" w:lineRule="auto"/>
              <w:ind w:firstLine="361" w:firstLineChars="150"/>
              <w:outlineLvl w:val="9"/>
              <w:rPr>
                <w:rFonts w:ascii="宋体"/>
                <w:b/>
                <w:color w:val="auto"/>
                <w:sz w:val="24"/>
                <w:szCs w:val="24"/>
                <w:highlight w:val="none"/>
              </w:rPr>
            </w:pPr>
            <w:r>
              <w:rPr>
                <w:rFonts w:hint="eastAsia" w:ascii="宋体"/>
                <w:b/>
                <w:color w:val="auto"/>
                <w:sz w:val="24"/>
                <w:szCs w:val="24"/>
                <w:highlight w:val="none"/>
              </w:rPr>
              <w:t>法定代表身份证</w:t>
            </w:r>
            <w:r>
              <w:rPr>
                <w:rFonts w:hint="eastAsia" w:ascii="宋体"/>
                <w:b/>
                <w:color w:val="auto"/>
                <w:sz w:val="24"/>
                <w:szCs w:val="24"/>
                <w:highlight w:val="none"/>
                <w:lang w:val="en-US" w:eastAsia="zh-CN"/>
              </w:rPr>
              <w:t>扫描件</w:t>
            </w:r>
            <w:r>
              <w:rPr>
                <w:rFonts w:hint="eastAsia" w:ascii="宋体"/>
                <w:b/>
                <w:color w:val="auto"/>
                <w:sz w:val="24"/>
                <w:szCs w:val="24"/>
                <w:highlight w:val="none"/>
                <w:lang w:eastAsia="zh-CN"/>
              </w:rPr>
              <w:t>粘贴</w:t>
            </w:r>
            <w:r>
              <w:rPr>
                <w:rFonts w:hint="eastAsia" w:ascii="宋体"/>
                <w:b/>
                <w:color w:val="auto"/>
                <w:sz w:val="24"/>
                <w:szCs w:val="24"/>
                <w:highlight w:val="none"/>
              </w:rPr>
              <w:t>处</w:t>
            </w:r>
          </w:p>
        </w:tc>
      </w:tr>
    </w:tbl>
    <w:p w14:paraId="71A87FD9">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法定代表人姓名：</w:t>
      </w:r>
    </w:p>
    <w:p w14:paraId="0CE62D76">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传真：</w:t>
      </w:r>
    </w:p>
    <w:p w14:paraId="23DCB962">
      <w:pPr>
        <w:keepNext w:val="0"/>
        <w:keepLines w:val="0"/>
        <w:pageBreakBefore w:val="0"/>
        <w:kinsoku/>
        <w:wordWrap/>
        <w:overflowPunct/>
        <w:topLinePunct w:val="0"/>
        <w:bidi w:val="0"/>
        <w:spacing w:line="360" w:lineRule="auto"/>
        <w:outlineLvl w:val="9"/>
        <w:rPr>
          <w:rFonts w:ascii="宋体"/>
          <w:color w:val="auto"/>
          <w:sz w:val="24"/>
          <w:szCs w:val="24"/>
          <w:highlight w:val="none"/>
        </w:rPr>
      </w:pPr>
      <w:r>
        <w:rPr>
          <w:rFonts w:hint="eastAsia" w:ascii="宋体"/>
          <w:color w:val="auto"/>
          <w:sz w:val="24"/>
          <w:szCs w:val="24"/>
          <w:highlight w:val="none"/>
        </w:rPr>
        <w:t>电话：</w:t>
      </w:r>
    </w:p>
    <w:p w14:paraId="63C1FE09">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详细通讯地址：</w:t>
      </w:r>
    </w:p>
    <w:p w14:paraId="77F2FAD1">
      <w:pPr>
        <w:keepNext w:val="0"/>
        <w:keepLines w:val="0"/>
        <w:pageBreakBefore w:val="0"/>
        <w:kinsoku/>
        <w:wordWrap/>
        <w:overflowPunct/>
        <w:topLinePunct w:val="0"/>
        <w:bidi w:val="0"/>
        <w:spacing w:line="360" w:lineRule="auto"/>
        <w:outlineLvl w:val="9"/>
        <w:rPr>
          <w:b/>
          <w:color w:val="auto"/>
          <w:sz w:val="24"/>
          <w:szCs w:val="24"/>
          <w:highlight w:val="none"/>
        </w:rPr>
      </w:pPr>
      <w:r>
        <w:rPr>
          <w:rFonts w:hint="eastAsia" w:ascii="宋体"/>
          <w:color w:val="auto"/>
          <w:sz w:val="24"/>
          <w:szCs w:val="24"/>
          <w:highlight w:val="none"/>
        </w:rPr>
        <w:t>邮政编码：</w:t>
      </w:r>
    </w:p>
    <w:tbl>
      <w:tblPr>
        <w:tblStyle w:val="25"/>
        <w:tblpPr w:leftFromText="180" w:rightFromText="180" w:vertAnchor="text" w:horzAnchor="page" w:tblpX="6039" w:tblpY="10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1A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EFA05A">
            <w:pPr>
              <w:keepNext w:val="0"/>
              <w:keepLines w:val="0"/>
              <w:pageBreakBefore w:val="0"/>
              <w:kinsoku/>
              <w:wordWrap/>
              <w:overflowPunct/>
              <w:topLinePunct w:val="0"/>
              <w:bidi w:val="0"/>
              <w:spacing w:line="360" w:lineRule="auto"/>
              <w:outlineLvl w:val="9"/>
              <w:rPr>
                <w:rFonts w:ascii="宋体"/>
                <w:b/>
                <w:color w:val="auto"/>
                <w:sz w:val="24"/>
                <w:szCs w:val="24"/>
                <w:highlight w:val="none"/>
              </w:rPr>
            </w:pPr>
          </w:p>
          <w:p w14:paraId="61CFFDC0">
            <w:pPr>
              <w:keepNext w:val="0"/>
              <w:keepLines w:val="0"/>
              <w:pageBreakBefore w:val="0"/>
              <w:kinsoku/>
              <w:wordWrap/>
              <w:overflowPunct/>
              <w:topLinePunct w:val="0"/>
              <w:bidi w:val="0"/>
              <w:spacing w:line="360" w:lineRule="auto"/>
              <w:outlineLvl w:val="9"/>
              <w:rPr>
                <w:rFonts w:ascii="宋体"/>
                <w:b/>
                <w:color w:val="auto"/>
                <w:sz w:val="24"/>
                <w:szCs w:val="24"/>
                <w:highlight w:val="none"/>
              </w:rPr>
            </w:pPr>
            <w:r>
              <w:rPr>
                <w:rFonts w:hint="eastAsia" w:ascii="宋体"/>
                <w:b/>
                <w:color w:val="auto"/>
                <w:sz w:val="24"/>
                <w:szCs w:val="24"/>
                <w:highlight w:val="none"/>
                <w:lang w:eastAsia="zh-CN"/>
              </w:rPr>
              <w:t>授权委托代理人</w:t>
            </w:r>
            <w:r>
              <w:rPr>
                <w:rFonts w:hint="eastAsia" w:ascii="宋体"/>
                <w:b/>
                <w:color w:val="auto"/>
                <w:sz w:val="24"/>
                <w:szCs w:val="24"/>
                <w:highlight w:val="none"/>
              </w:rPr>
              <w:t>身份证</w:t>
            </w:r>
            <w:r>
              <w:rPr>
                <w:rFonts w:hint="eastAsia" w:ascii="宋体"/>
                <w:b/>
                <w:color w:val="auto"/>
                <w:sz w:val="24"/>
                <w:szCs w:val="24"/>
                <w:highlight w:val="none"/>
                <w:lang w:val="en-US" w:eastAsia="zh-CN"/>
              </w:rPr>
              <w:t>扫描件</w:t>
            </w:r>
            <w:r>
              <w:rPr>
                <w:rFonts w:hint="eastAsia" w:ascii="宋体"/>
                <w:b/>
                <w:color w:val="auto"/>
                <w:sz w:val="24"/>
                <w:szCs w:val="24"/>
                <w:highlight w:val="none"/>
                <w:lang w:eastAsia="zh-CN"/>
              </w:rPr>
              <w:t>粘贴</w:t>
            </w:r>
            <w:r>
              <w:rPr>
                <w:rFonts w:hint="eastAsia" w:ascii="宋体"/>
                <w:b/>
                <w:color w:val="auto"/>
                <w:sz w:val="24"/>
                <w:szCs w:val="24"/>
                <w:highlight w:val="none"/>
              </w:rPr>
              <w:t>处</w:t>
            </w:r>
          </w:p>
        </w:tc>
      </w:tr>
    </w:tbl>
    <w:p w14:paraId="22FF6824">
      <w:pPr>
        <w:keepNext w:val="0"/>
        <w:keepLines w:val="0"/>
        <w:pageBreakBefore w:val="0"/>
        <w:kinsoku/>
        <w:wordWrap/>
        <w:overflowPunct/>
        <w:topLinePunct w:val="0"/>
        <w:bidi w:val="0"/>
        <w:spacing w:line="360" w:lineRule="auto"/>
        <w:outlineLvl w:val="9"/>
        <w:rPr>
          <w:rFonts w:hint="eastAsia" w:ascii="宋体"/>
          <w:color w:val="auto"/>
          <w:sz w:val="24"/>
          <w:szCs w:val="24"/>
          <w:highlight w:val="none"/>
          <w:lang w:eastAsia="zh-CN"/>
        </w:rPr>
      </w:pPr>
    </w:p>
    <w:p w14:paraId="2F7D4666">
      <w:pPr>
        <w:keepNext w:val="0"/>
        <w:keepLines w:val="0"/>
        <w:pageBreakBefore w:val="0"/>
        <w:kinsoku/>
        <w:wordWrap/>
        <w:overflowPunct/>
        <w:topLinePunct w:val="0"/>
        <w:bidi w:val="0"/>
        <w:spacing w:line="360" w:lineRule="auto"/>
        <w:outlineLvl w:val="9"/>
        <w:rPr>
          <w:rFonts w:ascii="宋体"/>
          <w:color w:val="auto"/>
          <w:sz w:val="24"/>
          <w:szCs w:val="24"/>
          <w:highlight w:val="none"/>
        </w:rPr>
      </w:pPr>
      <w:r>
        <w:rPr>
          <w:rFonts w:hint="eastAsia" w:ascii="宋体"/>
          <w:color w:val="auto"/>
          <w:sz w:val="24"/>
          <w:szCs w:val="24"/>
          <w:highlight w:val="none"/>
          <w:lang w:eastAsia="zh-CN"/>
        </w:rPr>
        <w:t>授权委托代理人</w:t>
      </w:r>
      <w:r>
        <w:rPr>
          <w:rFonts w:hint="eastAsia" w:ascii="宋体"/>
          <w:color w:val="auto"/>
          <w:sz w:val="24"/>
          <w:szCs w:val="24"/>
          <w:highlight w:val="none"/>
        </w:rPr>
        <w:t>姓名：</w:t>
      </w:r>
    </w:p>
    <w:p w14:paraId="7689360E">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职务：</w:t>
      </w:r>
    </w:p>
    <w:p w14:paraId="4CD948AC">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传真：</w:t>
      </w:r>
    </w:p>
    <w:p w14:paraId="33D21339">
      <w:pPr>
        <w:keepNext w:val="0"/>
        <w:keepLines w:val="0"/>
        <w:pageBreakBefore w:val="0"/>
        <w:kinsoku/>
        <w:wordWrap/>
        <w:overflowPunct/>
        <w:topLinePunct w:val="0"/>
        <w:bidi w:val="0"/>
        <w:spacing w:line="360" w:lineRule="auto"/>
        <w:outlineLvl w:val="9"/>
        <w:rPr>
          <w:rFonts w:ascii="宋体"/>
          <w:color w:val="auto"/>
          <w:sz w:val="24"/>
          <w:szCs w:val="24"/>
          <w:highlight w:val="none"/>
        </w:rPr>
      </w:pPr>
      <w:r>
        <w:rPr>
          <w:rFonts w:hint="eastAsia" w:ascii="宋体"/>
          <w:color w:val="auto"/>
          <w:sz w:val="24"/>
          <w:szCs w:val="24"/>
          <w:highlight w:val="none"/>
        </w:rPr>
        <w:t>电话：</w:t>
      </w:r>
    </w:p>
    <w:p w14:paraId="149248FB">
      <w:pPr>
        <w:keepNext w:val="0"/>
        <w:keepLines w:val="0"/>
        <w:pageBreakBefore w:val="0"/>
        <w:kinsoku/>
        <w:wordWrap/>
        <w:overflowPunct/>
        <w:topLinePunct w:val="0"/>
        <w:bidi w:val="0"/>
        <w:spacing w:line="360" w:lineRule="auto"/>
        <w:outlineLvl w:val="9"/>
        <w:rPr>
          <w:color w:val="auto"/>
          <w:sz w:val="24"/>
          <w:szCs w:val="24"/>
          <w:highlight w:val="none"/>
        </w:rPr>
      </w:pPr>
      <w:r>
        <w:rPr>
          <w:rFonts w:hint="eastAsia" w:ascii="宋体"/>
          <w:color w:val="auto"/>
          <w:sz w:val="24"/>
          <w:szCs w:val="24"/>
          <w:highlight w:val="none"/>
        </w:rPr>
        <w:t>详细通讯地址：</w:t>
      </w:r>
    </w:p>
    <w:p w14:paraId="046ABD89">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4"/>
          <w:szCs w:val="24"/>
          <w:highlight w:val="none"/>
        </w:rPr>
        <w:t>邮政编码：</w:t>
      </w:r>
    </w:p>
    <w:p w14:paraId="16E9AE59">
      <w:pPr>
        <w:rPr>
          <w:rFonts w:hint="eastAsia" w:ascii="宋体" w:hAnsi="宋体"/>
          <w:b/>
          <w:color w:val="auto"/>
          <w:sz w:val="28"/>
          <w:highlight w:val="none"/>
        </w:rPr>
      </w:pPr>
      <w:bookmarkStart w:id="47" w:name="_Toc16825_WPSOffice_Level1"/>
      <w:bookmarkStart w:id="48" w:name="_Toc26389_WPSOffice_Level1"/>
      <w:bookmarkStart w:id="49" w:name="_Toc12331_WPSOffice_Level1"/>
      <w:r>
        <w:rPr>
          <w:rFonts w:hint="eastAsia" w:ascii="宋体" w:hAnsi="宋体"/>
          <w:b/>
          <w:color w:val="auto"/>
          <w:sz w:val="28"/>
          <w:highlight w:val="none"/>
        </w:rPr>
        <w:br w:type="page"/>
      </w:r>
    </w:p>
    <w:p w14:paraId="02A22511">
      <w:pPr>
        <w:rPr>
          <w:rFonts w:ascii="宋体" w:hAnsi="宋体"/>
          <w:b/>
          <w:color w:val="auto"/>
          <w:sz w:val="28"/>
          <w:highlight w:val="none"/>
        </w:rPr>
      </w:pPr>
      <w:r>
        <w:rPr>
          <w:rFonts w:hint="eastAsia" w:ascii="宋体" w:hAnsi="宋体"/>
          <w:b/>
          <w:color w:val="auto"/>
          <w:sz w:val="28"/>
          <w:highlight w:val="none"/>
        </w:rPr>
        <w:t>附件3</w:t>
      </w:r>
    </w:p>
    <w:p w14:paraId="2174B11A">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14BB0792">
      <w:pPr>
        <w:widowControl/>
        <w:adjustRightInd w:val="0"/>
        <w:snapToGrid w:val="0"/>
        <w:jc w:val="center"/>
        <w:rPr>
          <w:rFonts w:ascii="宋体" w:hAnsi="宋体"/>
          <w:b/>
          <w:color w:val="auto"/>
          <w:kern w:val="0"/>
          <w:sz w:val="32"/>
          <w:szCs w:val="32"/>
          <w:highlight w:val="none"/>
        </w:rPr>
      </w:pPr>
    </w:p>
    <w:p w14:paraId="661E1D57">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2C588060">
      <w:pPr>
        <w:adjustRightInd w:val="0"/>
        <w:snapToGrid w:val="0"/>
        <w:jc w:val="left"/>
        <w:rPr>
          <w:rFonts w:ascii="宋体" w:hAnsi="宋体"/>
          <w:b/>
          <w:color w:val="auto"/>
          <w:kern w:val="0"/>
          <w:sz w:val="32"/>
          <w:szCs w:val="32"/>
          <w:highlight w:val="none"/>
        </w:rPr>
      </w:pPr>
    </w:p>
    <w:p w14:paraId="5A41C0AF">
      <w:pPr>
        <w:widowControl/>
        <w:shd w:val="clear" w:color="auto" w:fill="FFFFFF"/>
        <w:spacing w:before="100" w:beforeAutospacing="1" w:after="100" w:afterAutospacing="1" w:line="480" w:lineRule="auto"/>
        <w:jc w:val="left"/>
        <w:rPr>
          <w:rFonts w:ascii="宋体" w:hAnsi="宋体"/>
          <w:color w:val="auto"/>
          <w:kern w:val="0"/>
          <w:sz w:val="24"/>
          <w:szCs w:val="24"/>
          <w:highlight w:val="none"/>
        </w:rPr>
      </w:pPr>
      <w:r>
        <w:rPr>
          <w:rFonts w:hint="eastAsia" w:ascii="宋体" w:hAnsi="宋体"/>
          <w:color w:val="auto"/>
          <w:kern w:val="0"/>
          <w:sz w:val="24"/>
          <w:szCs w:val="24"/>
          <w:highlight w:val="none"/>
          <w:u w:val="single"/>
        </w:rPr>
        <w:t>台州市自然资源和规划局台州湾新区（高新区）分局、台州永安工程咨询有限公司</w:t>
      </w:r>
      <w:r>
        <w:rPr>
          <w:rFonts w:ascii="宋体" w:hAnsi="宋体"/>
          <w:color w:val="auto"/>
          <w:kern w:val="0"/>
          <w:sz w:val="24"/>
          <w:szCs w:val="24"/>
          <w:highlight w:val="none"/>
        </w:rPr>
        <w:t>：</w:t>
      </w:r>
    </w:p>
    <w:p w14:paraId="2789E34D">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我单位</w:t>
      </w:r>
      <w:r>
        <w:rPr>
          <w:rFonts w:hint="eastAsia" w:ascii="宋体" w:hAnsi="宋体"/>
          <w:color w:val="auto"/>
          <w:kern w:val="0"/>
          <w:sz w:val="24"/>
          <w:szCs w:val="24"/>
          <w:highlight w:val="none"/>
        </w:rPr>
        <w:t>具有</w:t>
      </w:r>
      <w:r>
        <w:rPr>
          <w:rFonts w:ascii="宋体" w:hAnsi="宋体"/>
          <w:color w:val="auto"/>
          <w:kern w:val="0"/>
          <w:sz w:val="24"/>
          <w:szCs w:val="24"/>
          <w:highlight w:val="none"/>
        </w:rPr>
        <w:t>依法缴纳税收和</w:t>
      </w:r>
      <w:r>
        <w:rPr>
          <w:rFonts w:hint="eastAsia" w:ascii="宋体" w:hAnsi="宋体"/>
          <w:color w:val="auto"/>
          <w:kern w:val="0"/>
          <w:sz w:val="24"/>
          <w:szCs w:val="24"/>
          <w:highlight w:val="none"/>
        </w:rPr>
        <w:t>社会保障资金</w:t>
      </w:r>
      <w:r>
        <w:rPr>
          <w:rFonts w:ascii="宋体" w:hAnsi="宋体"/>
          <w:color w:val="auto"/>
          <w:kern w:val="0"/>
          <w:sz w:val="24"/>
          <w:szCs w:val="24"/>
          <w:highlight w:val="none"/>
        </w:rPr>
        <w:t>。如本声明失实，我单位自愿承担被取消</w:t>
      </w:r>
      <w:r>
        <w:rPr>
          <w:rFonts w:hint="eastAsia" w:ascii="宋体" w:hAnsi="宋体"/>
          <w:color w:val="auto"/>
          <w:kern w:val="0"/>
          <w:sz w:val="24"/>
          <w:szCs w:val="24"/>
          <w:highlight w:val="none"/>
          <w:lang w:val="en-US" w:eastAsia="zh-CN"/>
        </w:rPr>
        <w:t>中标</w:t>
      </w:r>
      <w:r>
        <w:rPr>
          <w:rFonts w:ascii="宋体" w:hAnsi="宋体"/>
          <w:color w:val="auto"/>
          <w:kern w:val="0"/>
          <w:sz w:val="24"/>
          <w:szCs w:val="24"/>
          <w:highlight w:val="none"/>
        </w:rPr>
        <w:t>成交资格等责任。</w:t>
      </w:r>
    </w:p>
    <w:p w14:paraId="6FE1BFC3">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特此声明</w:t>
      </w:r>
      <w:r>
        <w:rPr>
          <w:rFonts w:hint="eastAsia" w:ascii="宋体" w:hAnsi="宋体"/>
          <w:color w:val="auto"/>
          <w:kern w:val="0"/>
          <w:sz w:val="24"/>
          <w:szCs w:val="24"/>
          <w:highlight w:val="none"/>
        </w:rPr>
        <w:t>。</w:t>
      </w:r>
    </w:p>
    <w:p w14:paraId="42867DEC">
      <w:pPr>
        <w:adjustRightInd w:val="0"/>
        <w:snapToGrid w:val="0"/>
        <w:spacing w:line="360" w:lineRule="auto"/>
        <w:jc w:val="right"/>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投标人名称（公章）：</w:t>
      </w:r>
    </w:p>
    <w:p w14:paraId="3C9997BB">
      <w:pPr>
        <w:adjustRightInd w:val="0"/>
        <w:snapToGrid w:val="0"/>
        <w:spacing w:line="360" w:lineRule="auto"/>
        <w:jc w:val="right"/>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法定代表人或授权委托代理人（签字或盖章）：</w:t>
      </w:r>
    </w:p>
    <w:p w14:paraId="6B5EC855">
      <w:pPr>
        <w:adjustRightInd w:val="0"/>
        <w:snapToGrid w:val="0"/>
        <w:spacing w:line="360" w:lineRule="auto"/>
        <w:ind w:firstLine="4838" w:firstLineChars="2016"/>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2E385832">
      <w:pPr>
        <w:rPr>
          <w:rFonts w:ascii="宋体" w:hAnsi="宋体"/>
          <w:b/>
          <w:color w:val="auto"/>
          <w:sz w:val="28"/>
          <w:highlight w:val="none"/>
        </w:rPr>
      </w:pPr>
      <w:r>
        <w:rPr>
          <w:rFonts w:hint="eastAsia" w:ascii="宋体" w:hAnsi="宋体"/>
          <w:b/>
          <w:color w:val="auto"/>
          <w:sz w:val="24"/>
          <w:szCs w:val="24"/>
          <w:highlight w:val="none"/>
        </w:rPr>
        <w:br w:type="page"/>
      </w:r>
      <w:r>
        <w:rPr>
          <w:rFonts w:hint="eastAsia" w:ascii="宋体" w:hAnsi="宋体"/>
          <w:b/>
          <w:color w:val="auto"/>
          <w:sz w:val="28"/>
          <w:szCs w:val="24"/>
          <w:highlight w:val="none"/>
        </w:rPr>
        <w:t>附件4</w:t>
      </w:r>
    </w:p>
    <w:p w14:paraId="429C3E9F">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7F1B2609">
      <w:pPr>
        <w:jc w:val="center"/>
        <w:rPr>
          <w:rFonts w:ascii="宋体" w:hAnsi="宋体"/>
          <w:b/>
          <w:color w:val="auto"/>
          <w:kern w:val="0"/>
          <w:sz w:val="32"/>
          <w:szCs w:val="32"/>
          <w:highlight w:val="none"/>
        </w:rPr>
      </w:pPr>
    </w:p>
    <w:p w14:paraId="4F8F2406">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台州市自然资源和规划局台州湾新区（高新区）分局、台州永安工程咨询有限公司</w:t>
      </w:r>
      <w:r>
        <w:rPr>
          <w:rFonts w:ascii="宋体" w:hAnsi="宋体"/>
          <w:color w:val="auto"/>
          <w:kern w:val="0"/>
          <w:sz w:val="24"/>
          <w:highlight w:val="none"/>
        </w:rPr>
        <w:t>：</w:t>
      </w:r>
    </w:p>
    <w:p w14:paraId="4165E4A7">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w:t>
      </w:r>
      <w:r>
        <w:rPr>
          <w:rFonts w:hint="eastAsia" w:ascii="宋体" w:hAnsi="宋体"/>
          <w:color w:val="auto"/>
          <w:kern w:val="0"/>
          <w:sz w:val="24"/>
          <w:szCs w:val="24"/>
          <w:highlight w:val="none"/>
          <w:lang w:val="en-US" w:eastAsia="zh-CN"/>
        </w:rPr>
        <w:t>中标</w:t>
      </w:r>
      <w:r>
        <w:rPr>
          <w:rFonts w:ascii="宋体" w:hAnsi="宋体"/>
          <w:color w:val="auto"/>
          <w:kern w:val="0"/>
          <w:sz w:val="24"/>
          <w:highlight w:val="none"/>
        </w:rPr>
        <w:t>成交资格等责任。</w:t>
      </w:r>
    </w:p>
    <w:p w14:paraId="7D01B8C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19613ABC">
      <w:pPr>
        <w:adjustRightInd w:val="0"/>
        <w:snapToGrid w:val="0"/>
        <w:spacing w:line="360" w:lineRule="auto"/>
        <w:jc w:val="right"/>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投标人名称（公章）：</w:t>
      </w:r>
    </w:p>
    <w:p w14:paraId="0C2B72BD">
      <w:pPr>
        <w:adjustRightInd w:val="0"/>
        <w:snapToGrid w:val="0"/>
        <w:spacing w:line="360" w:lineRule="auto"/>
        <w:jc w:val="right"/>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法定代表人或授权委托代理人（签字或盖章）：</w:t>
      </w:r>
    </w:p>
    <w:p w14:paraId="26EC37A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szCs w:val="24"/>
          <w:highlight w:val="none"/>
          <w:lang w:val="zh-CN"/>
        </w:rPr>
        <w:t>日期：    年   月   日</w:t>
      </w:r>
    </w:p>
    <w:p w14:paraId="47AF58C2">
      <w:pPr>
        <w:jc w:val="center"/>
        <w:rPr>
          <w:rFonts w:ascii="宋体" w:hAnsi="宋体"/>
          <w:b/>
          <w:color w:val="auto"/>
          <w:kern w:val="0"/>
          <w:sz w:val="32"/>
          <w:szCs w:val="32"/>
          <w:highlight w:val="none"/>
        </w:rPr>
      </w:pPr>
    </w:p>
    <w:p w14:paraId="2CECD63B">
      <w:pPr>
        <w:jc w:val="center"/>
        <w:rPr>
          <w:rFonts w:ascii="宋体" w:hAnsi="宋体"/>
          <w:b/>
          <w:color w:val="auto"/>
          <w:kern w:val="0"/>
          <w:sz w:val="32"/>
          <w:szCs w:val="32"/>
          <w:highlight w:val="none"/>
        </w:rPr>
      </w:pPr>
    </w:p>
    <w:p w14:paraId="14E3616A">
      <w:pPr>
        <w:rPr>
          <w:rFonts w:ascii="宋体" w:hAnsi="宋体"/>
          <w:b/>
          <w:color w:val="auto"/>
          <w:kern w:val="0"/>
          <w:sz w:val="32"/>
          <w:szCs w:val="32"/>
          <w:highlight w:val="none"/>
        </w:rPr>
      </w:pPr>
      <w:r>
        <w:rPr>
          <w:rFonts w:ascii="宋体" w:hAnsi="宋体"/>
          <w:b/>
          <w:color w:val="auto"/>
          <w:kern w:val="0"/>
          <w:sz w:val="32"/>
          <w:szCs w:val="32"/>
          <w:highlight w:val="none"/>
        </w:rPr>
        <w:br w:type="page"/>
      </w:r>
    </w:p>
    <w:p w14:paraId="721CDA06">
      <w:pPr>
        <w:jc w:val="left"/>
        <w:rPr>
          <w:rFonts w:ascii="宋体" w:hAnsi="宋体"/>
          <w:b/>
          <w:color w:val="auto"/>
          <w:kern w:val="0"/>
          <w:sz w:val="32"/>
          <w:szCs w:val="32"/>
          <w:highlight w:val="none"/>
        </w:rPr>
      </w:pPr>
      <w:r>
        <w:rPr>
          <w:rFonts w:hint="eastAsia" w:ascii="宋体" w:hAnsi="宋体"/>
          <w:b/>
          <w:color w:val="auto"/>
          <w:kern w:val="0"/>
          <w:sz w:val="28"/>
          <w:szCs w:val="28"/>
          <w:highlight w:val="none"/>
        </w:rPr>
        <w:t>附件5</w:t>
      </w:r>
    </w:p>
    <w:p w14:paraId="57E51310">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0A192276">
      <w:pPr>
        <w:jc w:val="center"/>
        <w:rPr>
          <w:rFonts w:ascii="宋体" w:hAnsi="宋体"/>
          <w:b/>
          <w:color w:val="auto"/>
          <w:sz w:val="28"/>
          <w:highlight w:val="none"/>
        </w:rPr>
      </w:pPr>
    </w:p>
    <w:p w14:paraId="014BAD96">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台州市自然资源和规划局台州湾新区（高新区）分局、台州永安工程咨询有限公司</w:t>
      </w:r>
      <w:r>
        <w:rPr>
          <w:rFonts w:ascii="宋体" w:hAnsi="宋体"/>
          <w:color w:val="auto"/>
          <w:kern w:val="0"/>
          <w:sz w:val="24"/>
          <w:highlight w:val="none"/>
        </w:rPr>
        <w:t>：</w:t>
      </w:r>
    </w:p>
    <w:p w14:paraId="4F4F071E">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台州湾新区“多田套合”图斑外业核查服务项目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QBJ2024143</w:t>
      </w:r>
      <w:r>
        <w:rPr>
          <w:rFonts w:hint="eastAsia" w:ascii="宋体" w:hAnsi="宋体" w:cs="宋体"/>
          <w:color w:val="auto"/>
          <w:kern w:val="0"/>
          <w:sz w:val="24"/>
          <w:highlight w:val="none"/>
          <w:u w:val="single"/>
        </w:rPr>
        <w:t xml:space="preserve"> </w:t>
      </w:r>
      <w:r>
        <w:rPr>
          <w:rFonts w:hint="eastAsia" w:hAnsi="宋体" w:cs="宋体"/>
          <w:color w:val="auto"/>
          <w:kern w:val="0"/>
          <w:sz w:val="24"/>
          <w:highlight w:val="none"/>
        </w:rPr>
        <w:t>）</w:t>
      </w:r>
      <w:r>
        <w:rPr>
          <w:rFonts w:ascii="宋体" w:hAnsi="宋体"/>
          <w:color w:val="auto"/>
          <w:kern w:val="0"/>
          <w:sz w:val="24"/>
          <w:highlight w:val="none"/>
        </w:rPr>
        <w:t>的</w:t>
      </w:r>
      <w:r>
        <w:rPr>
          <w:rFonts w:hint="eastAsia" w:ascii="宋体" w:hAnsi="宋体"/>
          <w:color w:val="auto"/>
          <w:kern w:val="0"/>
          <w:sz w:val="24"/>
          <w:szCs w:val="24"/>
          <w:highlight w:val="none"/>
          <w:lang w:val="en-US" w:eastAsia="zh-CN"/>
        </w:rPr>
        <w:t>中标</w:t>
      </w:r>
      <w:r>
        <w:rPr>
          <w:rFonts w:ascii="宋体" w:hAnsi="宋体"/>
          <w:color w:val="auto"/>
          <w:kern w:val="0"/>
          <w:sz w:val="24"/>
          <w:highlight w:val="none"/>
        </w:rPr>
        <w:t>成交单位，我单位有履行该项目合同的设备和专业技术能力，胜任本项目的服务工作。如本声明失实，我单位自愿承担被取消</w:t>
      </w:r>
      <w:r>
        <w:rPr>
          <w:rFonts w:hint="eastAsia" w:ascii="宋体" w:hAnsi="宋体"/>
          <w:color w:val="auto"/>
          <w:kern w:val="0"/>
          <w:sz w:val="24"/>
          <w:szCs w:val="24"/>
          <w:highlight w:val="none"/>
          <w:lang w:val="en-US" w:eastAsia="zh-CN"/>
        </w:rPr>
        <w:t>中标</w:t>
      </w:r>
      <w:r>
        <w:rPr>
          <w:rFonts w:ascii="宋体" w:hAnsi="宋体"/>
          <w:color w:val="auto"/>
          <w:kern w:val="0"/>
          <w:sz w:val="24"/>
          <w:highlight w:val="none"/>
        </w:rPr>
        <w:t>成交资格等责任。</w:t>
      </w:r>
    </w:p>
    <w:p w14:paraId="25D0E983">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5A9AFCD6">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E00C0A3">
      <w:pPr>
        <w:adjustRightInd w:val="0"/>
        <w:snapToGrid w:val="0"/>
        <w:spacing w:line="360" w:lineRule="auto"/>
        <w:jc w:val="right"/>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投标人名称（公章）：</w:t>
      </w:r>
    </w:p>
    <w:p w14:paraId="733236F4">
      <w:pPr>
        <w:adjustRightInd w:val="0"/>
        <w:snapToGrid w:val="0"/>
        <w:spacing w:line="360" w:lineRule="auto"/>
        <w:jc w:val="right"/>
        <w:rPr>
          <w:rFonts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法定代表人或授权委托代理人（签字或盖章）：</w:t>
      </w:r>
    </w:p>
    <w:p w14:paraId="767F1CD6">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szCs w:val="24"/>
          <w:highlight w:val="none"/>
          <w:lang w:val="zh-CN"/>
        </w:rPr>
        <w:t>日期：    年   月   日</w:t>
      </w:r>
    </w:p>
    <w:p w14:paraId="4B566E3B">
      <w:pPr>
        <w:jc w:val="center"/>
        <w:rPr>
          <w:color w:val="auto"/>
          <w:sz w:val="52"/>
          <w:szCs w:val="52"/>
          <w:highlight w:val="none"/>
        </w:rPr>
      </w:pPr>
    </w:p>
    <w:p w14:paraId="4DCF9E48">
      <w:pPr>
        <w:jc w:val="center"/>
        <w:rPr>
          <w:color w:val="auto"/>
          <w:sz w:val="52"/>
          <w:szCs w:val="52"/>
          <w:highlight w:val="none"/>
        </w:rPr>
      </w:pPr>
    </w:p>
    <w:p w14:paraId="30F8099F">
      <w:pPr>
        <w:jc w:val="center"/>
        <w:rPr>
          <w:color w:val="auto"/>
          <w:sz w:val="52"/>
          <w:szCs w:val="52"/>
          <w:highlight w:val="none"/>
        </w:rPr>
      </w:pPr>
    </w:p>
    <w:p w14:paraId="3695EDF5">
      <w:pPr>
        <w:rPr>
          <w:color w:val="auto"/>
          <w:sz w:val="52"/>
          <w:szCs w:val="52"/>
          <w:highlight w:val="none"/>
        </w:rPr>
      </w:pPr>
    </w:p>
    <w:p w14:paraId="30D697A3">
      <w:pPr>
        <w:pStyle w:val="5"/>
        <w:numPr>
          <w:ilvl w:val="0"/>
          <w:numId w:val="0"/>
        </w:numPr>
        <w:jc w:val="both"/>
        <w:rPr>
          <w:color w:val="auto"/>
          <w:highlight w:val="none"/>
        </w:rPr>
      </w:pPr>
    </w:p>
    <w:p w14:paraId="33841491">
      <w:pPr>
        <w:jc w:val="center"/>
        <w:rPr>
          <w:color w:val="auto"/>
          <w:sz w:val="52"/>
          <w:szCs w:val="52"/>
          <w:highlight w:val="none"/>
        </w:rPr>
      </w:pPr>
    </w:p>
    <w:p w14:paraId="6D15DC09">
      <w:pPr>
        <w:pStyle w:val="5"/>
        <w:numPr>
          <w:ilvl w:val="0"/>
          <w:numId w:val="0"/>
        </w:numPr>
        <w:ind w:left="425"/>
        <w:jc w:val="both"/>
        <w:rPr>
          <w:color w:val="auto"/>
          <w:highlight w:val="none"/>
        </w:rPr>
      </w:pPr>
    </w:p>
    <w:p w14:paraId="7AA72B8B">
      <w:pPr>
        <w:rPr>
          <w:color w:val="auto"/>
          <w:highlight w:val="none"/>
        </w:rPr>
      </w:pPr>
    </w:p>
    <w:bookmarkEnd w:id="47"/>
    <w:bookmarkEnd w:id="48"/>
    <w:bookmarkEnd w:id="49"/>
    <w:p w14:paraId="56064B95">
      <w:pPr>
        <w:spacing w:before="312" w:beforeLines="100" w:line="360" w:lineRule="auto"/>
        <w:ind w:right="-108"/>
        <w:jc w:val="both"/>
        <w:rPr>
          <w:rFonts w:hint="eastAsia" w:ascii="宋体" w:hAnsi="宋体"/>
          <w:color w:val="auto"/>
          <w:sz w:val="44"/>
          <w:szCs w:val="44"/>
          <w:highlight w:val="none"/>
        </w:rPr>
      </w:pPr>
    </w:p>
    <w:p w14:paraId="519802A4">
      <w:pPr>
        <w:spacing w:before="312" w:beforeLines="100" w:line="360" w:lineRule="auto"/>
        <w:ind w:right="-108"/>
        <w:jc w:val="center"/>
        <w:rPr>
          <w:rFonts w:hint="eastAsia" w:ascii="宋体" w:hAnsi="宋体" w:eastAsia="宋体"/>
          <w:color w:val="auto"/>
          <w:sz w:val="44"/>
          <w:szCs w:val="44"/>
          <w:highlight w:val="none"/>
          <w:lang w:eastAsia="zh-CN"/>
        </w:rPr>
      </w:pPr>
      <w:r>
        <w:rPr>
          <w:rFonts w:hint="eastAsia" w:ascii="宋体" w:hAnsi="宋体"/>
          <w:color w:val="auto"/>
          <w:sz w:val="44"/>
          <w:szCs w:val="44"/>
          <w:highlight w:val="none"/>
        </w:rPr>
        <w:t>台州湾新区“多田套合”图斑外业核查服务项目</w:t>
      </w:r>
    </w:p>
    <w:p w14:paraId="4FAA39C6">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w:t>
      </w:r>
      <w:r>
        <w:rPr>
          <w:rFonts w:hint="eastAsia" w:ascii="宋体" w:hAnsi="宋体"/>
          <w:color w:val="auto"/>
          <w:sz w:val="36"/>
          <w:szCs w:val="36"/>
          <w:highlight w:val="none"/>
          <w:lang w:eastAsia="zh-CN"/>
        </w:rPr>
        <w:t>编号：QBJ2024143</w:t>
      </w:r>
      <w:r>
        <w:rPr>
          <w:rFonts w:hint="eastAsia" w:ascii="宋体" w:hAnsi="宋体"/>
          <w:color w:val="auto"/>
          <w:sz w:val="36"/>
          <w:szCs w:val="36"/>
          <w:highlight w:val="none"/>
        </w:rPr>
        <w:t>（标项  ）</w:t>
      </w:r>
    </w:p>
    <w:p w14:paraId="507745DB">
      <w:pPr>
        <w:autoSpaceDE w:val="0"/>
        <w:autoSpaceDN w:val="0"/>
        <w:adjustRightInd w:val="0"/>
        <w:spacing w:line="360" w:lineRule="auto"/>
        <w:jc w:val="center"/>
        <w:rPr>
          <w:rFonts w:ascii="宋体" w:hAnsi="宋体" w:cs="宋体"/>
          <w:color w:val="auto"/>
          <w:sz w:val="24"/>
          <w:highlight w:val="none"/>
          <w:lang w:val="zh-CN"/>
        </w:rPr>
      </w:pPr>
    </w:p>
    <w:p w14:paraId="0ABFD61A">
      <w:pPr>
        <w:jc w:val="center"/>
        <w:rPr>
          <w:color w:val="auto"/>
          <w:sz w:val="84"/>
          <w:szCs w:val="84"/>
          <w:highlight w:val="none"/>
          <w:lang w:val="zh-CN"/>
        </w:rPr>
      </w:pPr>
      <w:r>
        <w:rPr>
          <w:rFonts w:hint="eastAsia"/>
          <w:color w:val="auto"/>
          <w:sz w:val="84"/>
          <w:szCs w:val="84"/>
          <w:highlight w:val="none"/>
          <w:lang w:val="zh-CN"/>
        </w:rPr>
        <w:t>投</w:t>
      </w:r>
    </w:p>
    <w:p w14:paraId="7C855A5D">
      <w:pPr>
        <w:jc w:val="center"/>
        <w:rPr>
          <w:color w:val="auto"/>
          <w:sz w:val="84"/>
          <w:szCs w:val="84"/>
          <w:highlight w:val="none"/>
          <w:lang w:val="zh-CN"/>
        </w:rPr>
      </w:pPr>
      <w:r>
        <w:rPr>
          <w:rFonts w:hint="eastAsia"/>
          <w:color w:val="auto"/>
          <w:sz w:val="84"/>
          <w:szCs w:val="84"/>
          <w:highlight w:val="none"/>
          <w:lang w:val="zh-CN"/>
        </w:rPr>
        <w:t>标</w:t>
      </w:r>
    </w:p>
    <w:p w14:paraId="22E8A776">
      <w:pPr>
        <w:jc w:val="center"/>
        <w:rPr>
          <w:color w:val="auto"/>
          <w:sz w:val="84"/>
          <w:szCs w:val="84"/>
          <w:highlight w:val="none"/>
        </w:rPr>
      </w:pPr>
      <w:r>
        <w:rPr>
          <w:rFonts w:hint="eastAsia"/>
          <w:color w:val="auto"/>
          <w:sz w:val="84"/>
          <w:szCs w:val="84"/>
          <w:highlight w:val="none"/>
          <w:lang w:val="zh-CN"/>
        </w:rPr>
        <w:t>文</w:t>
      </w:r>
    </w:p>
    <w:p w14:paraId="526D0F24">
      <w:pPr>
        <w:jc w:val="center"/>
        <w:rPr>
          <w:color w:val="auto"/>
          <w:sz w:val="84"/>
          <w:szCs w:val="84"/>
          <w:highlight w:val="none"/>
          <w:lang w:val="zh-CN"/>
        </w:rPr>
      </w:pPr>
      <w:r>
        <w:rPr>
          <w:rFonts w:hint="eastAsia"/>
          <w:color w:val="auto"/>
          <w:sz w:val="84"/>
          <w:szCs w:val="84"/>
          <w:highlight w:val="none"/>
          <w:lang w:val="zh-CN"/>
        </w:rPr>
        <w:t>件</w:t>
      </w:r>
    </w:p>
    <w:p w14:paraId="3CEAB78A">
      <w:pPr>
        <w:spacing w:after="100" w:afterAutospacing="1" w:line="360" w:lineRule="auto"/>
        <w:ind w:right="-108"/>
        <w:jc w:val="center"/>
        <w:rPr>
          <w:rFonts w:ascii="宋体" w:hAnsi="宋体"/>
          <w:b/>
          <w:color w:val="auto"/>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4"/>
          <w:highlight w:val="none"/>
          <w:lang w:val="en-US" w:eastAsia="zh-CN"/>
        </w:rPr>
        <w:t>商务与技术文件</w:t>
      </w:r>
      <w:r>
        <w:rPr>
          <w:rFonts w:hint="eastAsia" w:ascii="宋体" w:hAnsi="宋体"/>
          <w:b/>
          <w:bCs/>
          <w:color w:val="auto"/>
          <w:sz w:val="28"/>
          <w:szCs w:val="28"/>
          <w:highlight w:val="none"/>
        </w:rPr>
        <w:t>）</w:t>
      </w:r>
    </w:p>
    <w:p w14:paraId="138FEC59">
      <w:pPr>
        <w:pStyle w:val="24"/>
        <w:rPr>
          <w:color w:val="auto"/>
          <w:highlight w:val="none"/>
        </w:rPr>
      </w:pPr>
    </w:p>
    <w:p w14:paraId="136AC33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1CECC6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584353A">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BFAD98C">
      <w:pPr>
        <w:snapToGrid w:val="0"/>
        <w:spacing w:before="50" w:after="50" w:line="360" w:lineRule="auto"/>
        <w:rPr>
          <w:rFonts w:ascii="仿宋_GB2312" w:hAnsi="宋体" w:eastAsia="仿宋_GB2312"/>
          <w:b/>
          <w:color w:val="auto"/>
          <w:sz w:val="36"/>
          <w:szCs w:val="36"/>
          <w:highlight w:val="none"/>
        </w:rPr>
      </w:pPr>
    </w:p>
    <w:p w14:paraId="1178BAC9">
      <w:pPr>
        <w:pStyle w:val="8"/>
        <w:rPr>
          <w:rFonts w:ascii="仿宋_GB2312" w:hAnsi="宋体" w:eastAsia="仿宋_GB2312"/>
          <w:b/>
          <w:color w:val="auto"/>
          <w:sz w:val="36"/>
          <w:szCs w:val="36"/>
          <w:highlight w:val="none"/>
        </w:rPr>
      </w:pPr>
    </w:p>
    <w:p w14:paraId="5FA26C49">
      <w:pPr>
        <w:rPr>
          <w:b/>
          <w:bCs/>
          <w:color w:val="auto"/>
          <w:sz w:val="32"/>
          <w:szCs w:val="32"/>
          <w:highlight w:val="none"/>
          <w:lang w:val="zh-CN"/>
        </w:rPr>
      </w:pPr>
      <w:bookmarkStart w:id="50" w:name="_Toc11308_WPSOffice_Level1"/>
      <w:bookmarkStart w:id="51" w:name="_Toc5889_WPSOffice_Level1"/>
    </w:p>
    <w:p w14:paraId="0DA3DABE">
      <w:pPr>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bookmarkEnd w:id="50"/>
      <w:bookmarkEnd w:id="51"/>
    </w:p>
    <w:p w14:paraId="620B68FD">
      <w:pPr>
        <w:spacing w:line="360" w:lineRule="auto"/>
        <w:rPr>
          <w:color w:val="auto"/>
          <w:sz w:val="24"/>
          <w:highlight w:val="none"/>
        </w:rPr>
      </w:pPr>
    </w:p>
    <w:p w14:paraId="6D1FE62D">
      <w:pPr>
        <w:numPr>
          <w:ilvl w:val="0"/>
          <w:numId w:val="0"/>
        </w:numPr>
        <w:snapToGrid w:val="0"/>
        <w:spacing w:line="360" w:lineRule="auto"/>
        <w:ind w:firstLine="480" w:firstLineChars="200"/>
        <w:rPr>
          <w:rFonts w:hint="eastAsia" w:ascii="宋体" w:hAnsi="宋体"/>
          <w:bCs/>
          <w:color w:val="auto"/>
          <w:sz w:val="24"/>
          <w:highlight w:val="none"/>
          <w:lang w:val="en-US" w:eastAsia="zh-CN"/>
        </w:rPr>
      </w:pPr>
      <w:r>
        <w:rPr>
          <w:rFonts w:hint="eastAsia" w:ascii="宋体" w:hAnsi="宋体" w:eastAsia="宋体" w:cs="Times New Roman"/>
          <w:bCs/>
          <w:color w:val="auto"/>
          <w:kern w:val="2"/>
          <w:sz w:val="24"/>
          <w:szCs w:val="24"/>
          <w:highlight w:val="none"/>
          <w:lang w:val="en-US" w:eastAsia="zh-CN" w:bidi="ar-SA"/>
        </w:rPr>
        <w:t>（1）</w:t>
      </w:r>
      <w:r>
        <w:rPr>
          <w:rFonts w:hint="eastAsia" w:ascii="宋体" w:hAnsi="宋体"/>
          <w:bCs/>
          <w:color w:val="auto"/>
          <w:sz w:val="24"/>
          <w:highlight w:val="none"/>
          <w:lang w:val="en-US" w:eastAsia="zh-CN"/>
        </w:rPr>
        <w:t>自评表</w:t>
      </w:r>
      <w:r>
        <w:rPr>
          <w:rFonts w:hint="eastAsia" w:ascii="宋体" w:hAnsi="宋体"/>
          <w:bCs/>
          <w:color w:val="auto"/>
          <w:sz w:val="24"/>
          <w:highlight w:val="none"/>
        </w:rPr>
        <w:t>（附件6）</w:t>
      </w:r>
    </w:p>
    <w:p w14:paraId="6AC79410">
      <w:pPr>
        <w:numPr>
          <w:ilvl w:val="0"/>
          <w:numId w:val="0"/>
        </w:numPr>
        <w:snapToGrid w:val="0"/>
        <w:spacing w:line="360" w:lineRule="auto"/>
        <w:ind w:firstLine="480" w:firstLineChars="200"/>
        <w:rPr>
          <w:rFonts w:ascii="宋体" w:hAnsi="宋体"/>
          <w:bCs/>
          <w:color w:val="auto"/>
          <w:sz w:val="24"/>
          <w:highlight w:val="none"/>
        </w:rPr>
      </w:pPr>
      <w:r>
        <w:rPr>
          <w:rFonts w:ascii="宋体" w:hAnsi="宋体" w:eastAsia="宋体" w:cs="Times New Roman"/>
          <w:bCs/>
          <w:color w:val="auto"/>
          <w:kern w:val="2"/>
          <w:sz w:val="24"/>
          <w:szCs w:val="24"/>
          <w:highlight w:val="none"/>
          <w:lang w:val="en-US" w:eastAsia="zh-CN" w:bidi="ar-SA"/>
        </w:rPr>
        <w:t>（2）</w:t>
      </w:r>
      <w:r>
        <w:rPr>
          <w:rFonts w:hint="eastAsia" w:ascii="宋体" w:hAnsi="宋体"/>
          <w:bCs/>
          <w:color w:val="auto"/>
          <w:sz w:val="24"/>
          <w:highlight w:val="none"/>
        </w:rPr>
        <w:t>投标人基本情况表（附件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0588281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）技术方案（包括</w:t>
      </w:r>
      <w:r>
        <w:rPr>
          <w:rFonts w:hint="eastAsia" w:ascii="Calibri" w:hAnsi="Calibri" w:cs="Calibri"/>
          <w:color w:val="auto"/>
          <w:sz w:val="24"/>
          <w:highlight w:val="none"/>
        </w:rPr>
        <w:t>项目需求的理解与分析、项目实施方案、重难点分析、保障措施、进度安排等</w:t>
      </w:r>
      <w:r>
        <w:rPr>
          <w:rFonts w:hint="eastAsia" w:ascii="宋体" w:hAnsi="宋体"/>
          <w:bCs/>
          <w:color w:val="auto"/>
          <w:sz w:val="24"/>
          <w:highlight w:val="none"/>
        </w:rPr>
        <w:t>）；</w:t>
      </w:r>
    </w:p>
    <w:p w14:paraId="5375F09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6E9A9CBA">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3C7B724C">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hint="eastAsia" w:ascii="Calibri" w:hAnsi="Calibri" w:cs="Calibri"/>
          <w:color w:val="auto"/>
          <w:sz w:val="24"/>
          <w:highlight w:val="none"/>
        </w:rPr>
        <w:t>商务及技术响应表（附件</w:t>
      </w:r>
      <w:r>
        <w:rPr>
          <w:rFonts w:hint="eastAsia" w:ascii="宋体" w:hAnsi="宋体" w:eastAsia="宋体" w:cs="Times New Roman"/>
          <w:bCs/>
          <w:color w:val="auto"/>
          <w:sz w:val="24"/>
          <w:highlight w:val="none"/>
          <w:lang w:val="en-US" w:eastAsia="zh-CN"/>
        </w:rPr>
        <w:t>10</w:t>
      </w:r>
      <w:r>
        <w:rPr>
          <w:rFonts w:hint="eastAsia" w:ascii="Calibri" w:hAnsi="Calibri" w:cs="Calibri"/>
          <w:color w:val="auto"/>
          <w:sz w:val="24"/>
          <w:highlight w:val="none"/>
        </w:rPr>
        <w:t>）；</w:t>
      </w:r>
    </w:p>
    <w:p w14:paraId="66DCA8A5">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）证书一览表（与本项目相关的认证证书或文件；附件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125D8C77">
      <w:pPr>
        <w:pStyle w:val="8"/>
        <w:widowControl/>
        <w:numPr>
          <w:ilvl w:val="255"/>
          <w:numId w:val="0"/>
        </w:num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）同类业绩证明（如有，需提供合同</w:t>
      </w:r>
      <w:r>
        <w:rPr>
          <w:rFonts w:hint="eastAsia" w:ascii="宋体" w:hAnsi="宋体"/>
          <w:bCs/>
          <w:color w:val="auto"/>
          <w:sz w:val="24"/>
          <w:highlight w:val="none"/>
          <w:lang w:val="en-US" w:eastAsia="zh-CN"/>
        </w:rPr>
        <w:t>扫描件</w:t>
      </w:r>
      <w:r>
        <w:rPr>
          <w:rFonts w:hint="eastAsia" w:ascii="宋体" w:hAnsi="宋体"/>
          <w:bCs/>
          <w:color w:val="auto"/>
          <w:sz w:val="24"/>
          <w:highlight w:val="none"/>
        </w:rPr>
        <w:t>；附件1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12E78B6C">
      <w:pPr>
        <w:pStyle w:val="8"/>
        <w:widowControl/>
        <w:numPr>
          <w:ilvl w:val="255"/>
          <w:numId w:val="0"/>
        </w:numPr>
        <w:snapToGrid w:val="0"/>
        <w:spacing w:line="360" w:lineRule="auto"/>
        <w:ind w:firstLine="480" w:firstLineChars="200"/>
        <w:rPr>
          <w:color w:val="auto"/>
          <w:sz w:val="28"/>
          <w:szCs w:val="28"/>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9</w:t>
      </w:r>
      <w:r>
        <w:rPr>
          <w:rFonts w:hint="eastAsia" w:ascii="宋体" w:hAnsi="宋体"/>
          <w:bCs/>
          <w:color w:val="auto"/>
          <w:sz w:val="24"/>
          <w:highlight w:val="none"/>
        </w:rPr>
        <w:t>）符合招标文件规定的其他证明文件及评分标准中涉及的其他材料。</w:t>
      </w:r>
    </w:p>
    <w:p w14:paraId="57DC5C17">
      <w:pPr>
        <w:pStyle w:val="8"/>
        <w:spacing w:line="360" w:lineRule="auto"/>
        <w:ind w:firstLine="0"/>
        <w:rPr>
          <w:rFonts w:ascii="宋体" w:hAnsi="宋体"/>
          <w:bCs/>
          <w:color w:val="auto"/>
          <w:sz w:val="24"/>
          <w:highlight w:val="none"/>
        </w:rPr>
      </w:pPr>
    </w:p>
    <w:p w14:paraId="3BC5BE7D">
      <w:pPr>
        <w:pStyle w:val="8"/>
        <w:spacing w:line="360" w:lineRule="auto"/>
        <w:ind w:firstLine="0"/>
        <w:rPr>
          <w:rFonts w:ascii="宋体" w:hAnsi="宋体"/>
          <w:bCs/>
          <w:color w:val="auto"/>
          <w:sz w:val="24"/>
          <w:highlight w:val="none"/>
        </w:rPr>
      </w:pPr>
    </w:p>
    <w:p w14:paraId="2C299CF9">
      <w:pPr>
        <w:pStyle w:val="8"/>
        <w:spacing w:line="360" w:lineRule="auto"/>
        <w:ind w:firstLine="0"/>
        <w:rPr>
          <w:rFonts w:ascii="宋体" w:hAnsi="宋体"/>
          <w:bCs/>
          <w:color w:val="auto"/>
          <w:sz w:val="24"/>
          <w:highlight w:val="none"/>
        </w:rPr>
      </w:pPr>
    </w:p>
    <w:p w14:paraId="5377D4F2">
      <w:pPr>
        <w:pStyle w:val="8"/>
        <w:spacing w:line="360" w:lineRule="auto"/>
        <w:ind w:firstLine="0"/>
        <w:rPr>
          <w:rFonts w:ascii="宋体" w:hAnsi="宋体"/>
          <w:bCs/>
          <w:color w:val="auto"/>
          <w:sz w:val="24"/>
          <w:highlight w:val="none"/>
        </w:rPr>
      </w:pPr>
    </w:p>
    <w:p w14:paraId="3731359C">
      <w:pPr>
        <w:pStyle w:val="8"/>
        <w:spacing w:line="360" w:lineRule="auto"/>
        <w:ind w:firstLine="0"/>
        <w:rPr>
          <w:rFonts w:ascii="宋体" w:hAnsi="宋体"/>
          <w:bCs/>
          <w:color w:val="auto"/>
          <w:sz w:val="24"/>
          <w:highlight w:val="none"/>
        </w:rPr>
      </w:pPr>
    </w:p>
    <w:p w14:paraId="75E27883">
      <w:pPr>
        <w:pStyle w:val="8"/>
        <w:spacing w:line="360" w:lineRule="auto"/>
        <w:ind w:firstLine="0"/>
        <w:rPr>
          <w:rFonts w:ascii="宋体" w:hAnsi="宋体"/>
          <w:bCs/>
          <w:color w:val="auto"/>
          <w:sz w:val="24"/>
          <w:highlight w:val="none"/>
        </w:rPr>
      </w:pPr>
    </w:p>
    <w:p w14:paraId="0C362770">
      <w:pPr>
        <w:pStyle w:val="8"/>
        <w:spacing w:line="360" w:lineRule="auto"/>
        <w:ind w:firstLine="0"/>
        <w:rPr>
          <w:rFonts w:ascii="宋体" w:hAnsi="宋体"/>
          <w:bCs/>
          <w:color w:val="auto"/>
          <w:sz w:val="24"/>
          <w:highlight w:val="none"/>
        </w:rPr>
      </w:pPr>
    </w:p>
    <w:p w14:paraId="1493B241">
      <w:pPr>
        <w:pStyle w:val="8"/>
        <w:spacing w:line="360" w:lineRule="auto"/>
        <w:ind w:firstLine="0"/>
        <w:rPr>
          <w:rFonts w:ascii="宋体" w:hAnsi="宋体"/>
          <w:bCs/>
          <w:color w:val="auto"/>
          <w:sz w:val="24"/>
          <w:highlight w:val="none"/>
        </w:rPr>
      </w:pPr>
    </w:p>
    <w:p w14:paraId="012A34CB">
      <w:pPr>
        <w:rPr>
          <w:color w:val="auto"/>
          <w:highlight w:val="none"/>
        </w:rPr>
      </w:pPr>
    </w:p>
    <w:p w14:paraId="4B3806AB">
      <w:pPr>
        <w:pStyle w:val="37"/>
        <w:shd w:val="clear" w:color="auto" w:fill="FFFFFF"/>
        <w:spacing w:before="0" w:beforeAutospacing="0" w:after="0" w:afterAutospacing="0" w:line="360" w:lineRule="auto"/>
        <w:rPr>
          <w:b/>
          <w:color w:val="auto"/>
          <w:sz w:val="28"/>
          <w:highlight w:val="none"/>
        </w:rPr>
      </w:pPr>
    </w:p>
    <w:p w14:paraId="3F64AD6E">
      <w:pPr>
        <w:pStyle w:val="37"/>
        <w:shd w:val="clear" w:color="auto" w:fill="FFFFFF"/>
        <w:spacing w:before="0" w:beforeAutospacing="0" w:after="0" w:afterAutospacing="0" w:line="360" w:lineRule="auto"/>
        <w:rPr>
          <w:b/>
          <w:color w:val="auto"/>
          <w:sz w:val="28"/>
          <w:highlight w:val="none"/>
        </w:rPr>
      </w:pPr>
    </w:p>
    <w:p w14:paraId="145E3C11">
      <w:pPr>
        <w:pStyle w:val="37"/>
        <w:shd w:val="clear" w:color="auto" w:fill="FFFFFF"/>
        <w:spacing w:before="0" w:beforeAutospacing="0" w:after="0" w:afterAutospacing="0" w:line="360" w:lineRule="auto"/>
        <w:rPr>
          <w:b/>
          <w:color w:val="auto"/>
          <w:sz w:val="28"/>
          <w:highlight w:val="none"/>
        </w:rPr>
      </w:pPr>
    </w:p>
    <w:p w14:paraId="27AFFAE8">
      <w:pPr>
        <w:rPr>
          <w:rFonts w:hint="eastAsia"/>
          <w:b/>
          <w:color w:val="auto"/>
          <w:sz w:val="28"/>
          <w:highlight w:val="none"/>
        </w:rPr>
      </w:pPr>
      <w:r>
        <w:rPr>
          <w:rFonts w:hint="eastAsia"/>
          <w:b/>
          <w:color w:val="auto"/>
          <w:sz w:val="28"/>
          <w:highlight w:val="none"/>
        </w:rPr>
        <w:br w:type="page"/>
      </w:r>
    </w:p>
    <w:p w14:paraId="06F6DB7B">
      <w:pPr>
        <w:pStyle w:val="37"/>
        <w:shd w:val="clear" w:color="auto" w:fill="FFFFFF"/>
        <w:spacing w:before="0" w:beforeAutospacing="0" w:after="0" w:afterAutospacing="0" w:line="360" w:lineRule="auto"/>
        <w:rPr>
          <w:rFonts w:hint="eastAsia"/>
          <w:b/>
          <w:color w:val="auto"/>
          <w:sz w:val="28"/>
          <w:highlight w:val="none"/>
        </w:rPr>
      </w:pPr>
      <w:r>
        <w:rPr>
          <w:rFonts w:hint="eastAsia"/>
          <w:b/>
          <w:color w:val="auto"/>
          <w:sz w:val="28"/>
          <w:highlight w:val="none"/>
        </w:rPr>
        <w:t>附件6</w:t>
      </w:r>
    </w:p>
    <w:p w14:paraId="2CB0F54D">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 w:val="24"/>
          <w:szCs w:val="24"/>
          <w:highlight w:val="none"/>
          <w:lang w:val="en-US" w:eastAsia="zh-CN"/>
        </w:rPr>
        <w:t>评标索引：自评表</w:t>
      </w:r>
    </w:p>
    <w:tbl>
      <w:tblPr>
        <w:tblStyle w:val="25"/>
        <w:tblW w:w="11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54"/>
        <w:gridCol w:w="7065"/>
        <w:gridCol w:w="800"/>
        <w:gridCol w:w="800"/>
        <w:gridCol w:w="719"/>
      </w:tblGrid>
      <w:tr w14:paraId="0F90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67" w:type="dxa"/>
            <w:gridSpan w:val="2"/>
            <w:vAlign w:val="center"/>
          </w:tcPr>
          <w:p w14:paraId="2D3F7CFB">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065" w:type="dxa"/>
            <w:vAlign w:val="center"/>
          </w:tcPr>
          <w:p w14:paraId="3ED75467">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00" w:type="dxa"/>
            <w:vAlign w:val="center"/>
          </w:tcPr>
          <w:p w14:paraId="6B2B1DFB">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800" w:type="dxa"/>
            <w:vAlign w:val="center"/>
          </w:tcPr>
          <w:p w14:paraId="56DC781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对应页码</w:t>
            </w:r>
          </w:p>
        </w:tc>
        <w:tc>
          <w:tcPr>
            <w:tcW w:w="719" w:type="dxa"/>
            <w:vAlign w:val="center"/>
          </w:tcPr>
          <w:p w14:paraId="6E831D9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自评分</w:t>
            </w:r>
          </w:p>
        </w:tc>
      </w:tr>
      <w:tr w14:paraId="0C7F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13" w:type="dxa"/>
            <w:vMerge w:val="restart"/>
            <w:vAlign w:val="center"/>
          </w:tcPr>
          <w:p w14:paraId="3104DBDA">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054" w:type="dxa"/>
            <w:vAlign w:val="center"/>
          </w:tcPr>
          <w:p w14:paraId="2A77CD9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Style w:val="67"/>
                <w:rFonts w:hint="eastAsia" w:ascii="宋体" w:hAnsi="宋体" w:eastAsia="宋体" w:cs="宋体"/>
                <w:color w:val="auto"/>
                <w:sz w:val="24"/>
                <w:szCs w:val="24"/>
                <w:highlight w:val="none"/>
                <w:lang w:val="en-US" w:eastAsia="zh-CN"/>
              </w:rPr>
              <w:t>承接经验</w:t>
            </w:r>
          </w:p>
        </w:tc>
        <w:tc>
          <w:tcPr>
            <w:tcW w:w="7065" w:type="dxa"/>
            <w:vAlign w:val="center"/>
          </w:tcPr>
          <w:p w14:paraId="78895BDD">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投标人自20</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年1月1日（以合同签订时间为准）</w:t>
            </w:r>
            <w:r>
              <w:rPr>
                <w:rFonts w:hint="eastAsia" w:ascii="宋体" w:hAnsi="宋体" w:cs="宋体"/>
                <w:color w:val="auto"/>
                <w:sz w:val="24"/>
                <w:szCs w:val="24"/>
                <w:highlight w:val="none"/>
                <w:lang w:val="en-US" w:eastAsia="zh-CN"/>
              </w:rPr>
              <w:t>以来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独立承担过耕地保护类或高标准农田类</w:t>
            </w:r>
            <w:r>
              <w:rPr>
                <w:rFonts w:hint="eastAsia" w:ascii="宋体" w:hAnsi="宋体" w:cs="宋体"/>
                <w:color w:val="auto"/>
                <w:sz w:val="24"/>
                <w:szCs w:val="24"/>
                <w:highlight w:val="none"/>
                <w:lang w:val="en-US" w:eastAsia="zh-CN"/>
              </w:rPr>
              <w:t>外业调查项目的，每提供1个得1分，本项最高得2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（须提供有效的合同</w:t>
            </w:r>
            <w:r>
              <w:rPr>
                <w:rFonts w:hint="eastAsia" w:ascii="宋体" w:hAnsi="宋体" w:cs="宋体"/>
                <w:b/>
                <w:bCs/>
                <w:color w:val="auto"/>
                <w:sz w:val="24"/>
                <w:szCs w:val="24"/>
                <w:highlight w:val="none"/>
                <w:lang w:val="en-US" w:eastAsia="zh-CN"/>
              </w:rPr>
              <w:t>扫描件</w:t>
            </w:r>
            <w:r>
              <w:rPr>
                <w:rFonts w:hint="eastAsia" w:ascii="宋体" w:hAnsi="宋体" w:cs="宋体"/>
                <w:b/>
                <w:bCs/>
                <w:color w:val="auto"/>
                <w:sz w:val="24"/>
                <w:szCs w:val="24"/>
                <w:highlight w:val="none"/>
              </w:rPr>
              <w:t>加盖投标人公章编入投标文件中，未提供的不得分）</w:t>
            </w:r>
          </w:p>
        </w:tc>
        <w:tc>
          <w:tcPr>
            <w:tcW w:w="800" w:type="dxa"/>
            <w:vAlign w:val="center"/>
          </w:tcPr>
          <w:p w14:paraId="206956A9">
            <w:pPr>
              <w:pStyle w:val="15"/>
              <w:snapToGrid w:val="0"/>
              <w:jc w:val="center"/>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2</w:t>
            </w:r>
          </w:p>
        </w:tc>
        <w:tc>
          <w:tcPr>
            <w:tcW w:w="800" w:type="dxa"/>
            <w:vAlign w:val="center"/>
          </w:tcPr>
          <w:p w14:paraId="551520AD">
            <w:pPr>
              <w:pStyle w:val="15"/>
              <w:snapToGrid w:val="0"/>
              <w:jc w:val="center"/>
              <w:rPr>
                <w:rFonts w:hint="eastAsia" w:hAnsi="宋体" w:cs="宋体"/>
                <w:color w:val="auto"/>
                <w:sz w:val="24"/>
                <w:szCs w:val="24"/>
                <w:highlight w:val="none"/>
                <w:lang w:val="en-US" w:eastAsia="zh-CN"/>
              </w:rPr>
            </w:pPr>
          </w:p>
        </w:tc>
        <w:tc>
          <w:tcPr>
            <w:tcW w:w="719" w:type="dxa"/>
            <w:vAlign w:val="center"/>
          </w:tcPr>
          <w:p w14:paraId="0EE01BFC">
            <w:pPr>
              <w:pStyle w:val="15"/>
              <w:snapToGrid w:val="0"/>
              <w:jc w:val="center"/>
              <w:rPr>
                <w:rFonts w:hint="eastAsia" w:hAnsi="宋体" w:cs="宋体"/>
                <w:color w:val="auto"/>
                <w:sz w:val="24"/>
                <w:szCs w:val="24"/>
                <w:highlight w:val="none"/>
                <w:lang w:val="en-US" w:eastAsia="zh-CN"/>
              </w:rPr>
            </w:pPr>
          </w:p>
        </w:tc>
      </w:tr>
      <w:tr w14:paraId="4FFC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13" w:type="dxa"/>
            <w:vMerge w:val="continue"/>
            <w:vAlign w:val="center"/>
          </w:tcPr>
          <w:p w14:paraId="69DCF9CD">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rPr>
            </w:pPr>
          </w:p>
        </w:tc>
        <w:tc>
          <w:tcPr>
            <w:tcW w:w="1054" w:type="dxa"/>
            <w:vAlign w:val="center"/>
          </w:tcPr>
          <w:p w14:paraId="0FA02484">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065" w:type="dxa"/>
            <w:vAlign w:val="center"/>
          </w:tcPr>
          <w:p w14:paraId="42D95CAC">
            <w:p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拟投入本项目的</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负责人：</w:t>
            </w:r>
          </w:p>
          <w:p w14:paraId="7C608FFD">
            <w:pPr>
              <w:numPr>
                <w:ilvl w:val="0"/>
                <w:numId w:val="0"/>
              </w:num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val="en-US" w:eastAsia="zh-CN"/>
              </w:rPr>
              <w:t>测绘类专业高级及以上职称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得2分，中级职称的得1分，其他不得分。</w:t>
            </w:r>
          </w:p>
          <w:p w14:paraId="3C852295">
            <w:pPr>
              <w:numPr>
                <w:ilvl w:val="0"/>
                <w:numId w:val="0"/>
              </w:numPr>
              <w:adjustRightInd w:val="0"/>
              <w:snapToGrid w:val="0"/>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具有注册测绘师资格证书的得1分。</w:t>
            </w:r>
          </w:p>
          <w:p w14:paraId="0F88E25E">
            <w:pPr>
              <w:pStyle w:val="2"/>
              <w:numPr>
                <w:ilvl w:val="0"/>
                <w:numId w:val="0"/>
              </w:numPr>
              <w:ind w:leftChars="0"/>
              <w:rPr>
                <w:rFonts w:hint="default"/>
                <w:color w:val="auto"/>
                <w:highlight w:val="none"/>
                <w:lang w:val="en-US" w:eastAsia="zh-CN"/>
              </w:rPr>
            </w:pPr>
            <w:r>
              <w:rPr>
                <w:rFonts w:hint="eastAsia"/>
                <w:color w:val="auto"/>
                <w:highlight w:val="none"/>
                <w:lang w:val="en-US" w:eastAsia="zh-CN"/>
              </w:rPr>
              <w:t>本项最高</w:t>
            </w:r>
            <w:r>
              <w:rPr>
                <w:rFonts w:hint="eastAsia" w:asciiTheme="minorEastAsia" w:hAnsiTheme="minorEastAsia" w:eastAsiaTheme="minorEastAsia" w:cstheme="minorEastAsia"/>
                <w:color w:val="auto"/>
                <w:kern w:val="2"/>
                <w:sz w:val="24"/>
                <w:szCs w:val="24"/>
                <w:highlight w:val="none"/>
                <w:lang w:val="en-US" w:eastAsia="zh-CN" w:bidi="ar-SA"/>
              </w:rPr>
              <w:t>得3分。</w:t>
            </w:r>
          </w:p>
          <w:p w14:paraId="4AF895DC">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（须提</w:t>
            </w:r>
            <w:r>
              <w:rPr>
                <w:rFonts w:hint="eastAsia" w:ascii="宋体" w:hAnsi="宋体" w:eastAsia="宋体" w:cs="宋体"/>
                <w:b/>
                <w:bCs/>
                <w:color w:val="auto"/>
                <w:sz w:val="24"/>
                <w:szCs w:val="24"/>
                <w:highlight w:val="none"/>
              </w:rPr>
              <w:t>供</w:t>
            </w:r>
            <w:r>
              <w:rPr>
                <w:rFonts w:hint="default" w:ascii="宋体" w:hAnsi="宋体" w:eastAsia="宋体" w:cs="宋体"/>
                <w:b/>
                <w:bCs/>
                <w:color w:val="auto"/>
                <w:sz w:val="24"/>
                <w:szCs w:val="24"/>
                <w:highlight w:val="none"/>
              </w:rPr>
              <w:t>①</w:t>
            </w:r>
            <w:r>
              <w:rPr>
                <w:rFonts w:hint="eastAsia" w:ascii="宋体" w:hAnsi="宋体" w:eastAsia="宋体" w:cs="宋体"/>
                <w:b/>
                <w:bCs/>
                <w:color w:val="auto"/>
                <w:sz w:val="24"/>
                <w:szCs w:val="24"/>
                <w:highlight w:val="none"/>
              </w:rPr>
              <w:t>有效的</w:t>
            </w:r>
            <w:r>
              <w:rPr>
                <w:rFonts w:hint="eastAsia" w:ascii="宋体" w:hAnsi="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lang w:eastAsia="zh-CN"/>
              </w:rPr>
              <w:t>②</w:t>
            </w:r>
            <w:r>
              <w:rPr>
                <w:rFonts w:hint="eastAsia" w:ascii="宋体" w:hAnsi="宋体" w:eastAsia="宋体" w:cs="宋体"/>
                <w:b/>
                <w:bCs/>
                <w:color w:val="auto"/>
                <w:sz w:val="24"/>
                <w:szCs w:val="24"/>
                <w:highlight w:val="none"/>
                <w:lang w:val="en-US" w:eastAsia="zh-CN"/>
              </w:rPr>
              <w:t>投标</w:t>
            </w:r>
            <w:r>
              <w:rPr>
                <w:rFonts w:hint="eastAsia" w:ascii="宋体" w:hAnsi="宋体" w:cs="宋体"/>
                <w:b/>
                <w:bCs/>
                <w:color w:val="auto"/>
                <w:sz w:val="24"/>
                <w:szCs w:val="24"/>
                <w:highlight w:val="none"/>
                <w:lang w:val="en-US" w:eastAsia="zh-CN"/>
              </w:rPr>
              <w:t>人为上述人员缴纳的近3个月（2024年4月--2024年6月）社保缴纳证明</w:t>
            </w:r>
            <w:r>
              <w:rPr>
                <w:rFonts w:hint="eastAsia" w:ascii="宋体" w:hAnsi="宋体" w:cs="宋体"/>
                <w:b/>
                <w:bCs/>
                <w:color w:val="auto"/>
                <w:sz w:val="24"/>
                <w:szCs w:val="24"/>
                <w:highlight w:val="none"/>
              </w:rPr>
              <w:t>或</w:t>
            </w:r>
            <w:r>
              <w:rPr>
                <w:rFonts w:hint="eastAsia" w:ascii="宋体" w:hAnsi="宋体" w:cs="宋体"/>
                <w:b/>
                <w:bCs/>
                <w:color w:val="auto"/>
                <w:sz w:val="24"/>
                <w:szCs w:val="24"/>
                <w:highlight w:val="none"/>
                <w:lang w:val="en-US" w:eastAsia="zh-CN"/>
              </w:rPr>
              <w:t>与投标人的劳动合同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上述资料扫描件</w:t>
            </w:r>
            <w:r>
              <w:rPr>
                <w:rFonts w:hint="eastAsia" w:ascii="宋体" w:hAnsi="宋体" w:cs="宋体"/>
                <w:b/>
                <w:bCs/>
                <w:color w:val="auto"/>
                <w:sz w:val="24"/>
                <w:szCs w:val="24"/>
                <w:highlight w:val="none"/>
              </w:rPr>
              <w:t>加盖投标人公章编入投标文件中，未提供或提供不全的不得分）</w:t>
            </w:r>
          </w:p>
        </w:tc>
        <w:tc>
          <w:tcPr>
            <w:tcW w:w="800" w:type="dxa"/>
            <w:vAlign w:val="center"/>
          </w:tcPr>
          <w:p w14:paraId="09FBA906">
            <w:pPr>
              <w:jc w:val="center"/>
              <w:rPr>
                <w:rFonts w:hint="default" w:ascii="宋体" w:hAnsi="宋体" w:eastAsia="宋体" w:cs="宋体"/>
                <w:color w:val="auto"/>
                <w:spacing w:val="-4"/>
                <w:kern w:val="2"/>
                <w:sz w:val="24"/>
                <w:szCs w:val="24"/>
                <w:highlight w:val="none"/>
                <w:lang w:val="en-US" w:eastAsia="zh-CN" w:bidi="ar-SA"/>
              </w:rPr>
            </w:pPr>
            <w:r>
              <w:rPr>
                <w:rFonts w:hint="eastAsia" w:ascii="宋体" w:hAnsi="宋体" w:cs="宋体"/>
                <w:color w:val="auto"/>
                <w:spacing w:val="-4"/>
                <w:kern w:val="2"/>
                <w:sz w:val="24"/>
                <w:szCs w:val="24"/>
                <w:highlight w:val="none"/>
                <w:lang w:val="en-US" w:eastAsia="zh-CN" w:bidi="ar-SA"/>
              </w:rPr>
              <w:t>3</w:t>
            </w:r>
          </w:p>
        </w:tc>
        <w:tc>
          <w:tcPr>
            <w:tcW w:w="800" w:type="dxa"/>
            <w:vAlign w:val="center"/>
          </w:tcPr>
          <w:p w14:paraId="597FB254">
            <w:pPr>
              <w:jc w:val="center"/>
              <w:rPr>
                <w:rFonts w:hint="eastAsia" w:ascii="宋体" w:hAnsi="宋体" w:cs="宋体"/>
                <w:color w:val="auto"/>
                <w:spacing w:val="-4"/>
                <w:kern w:val="2"/>
                <w:sz w:val="24"/>
                <w:szCs w:val="24"/>
                <w:highlight w:val="none"/>
                <w:lang w:val="en-US" w:eastAsia="zh-CN" w:bidi="ar-SA"/>
              </w:rPr>
            </w:pPr>
          </w:p>
        </w:tc>
        <w:tc>
          <w:tcPr>
            <w:tcW w:w="719" w:type="dxa"/>
            <w:vAlign w:val="center"/>
          </w:tcPr>
          <w:p w14:paraId="24CFE183">
            <w:pPr>
              <w:jc w:val="center"/>
              <w:rPr>
                <w:rFonts w:hint="eastAsia" w:ascii="宋体" w:hAnsi="宋体" w:cs="宋体"/>
                <w:color w:val="auto"/>
                <w:spacing w:val="-4"/>
                <w:kern w:val="2"/>
                <w:sz w:val="24"/>
                <w:szCs w:val="24"/>
                <w:highlight w:val="none"/>
                <w:lang w:val="en-US" w:eastAsia="zh-CN" w:bidi="ar-SA"/>
              </w:rPr>
            </w:pPr>
          </w:p>
        </w:tc>
      </w:tr>
      <w:tr w14:paraId="0FB4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Merge w:val="continue"/>
            <w:vAlign w:val="center"/>
          </w:tcPr>
          <w:p w14:paraId="0E6315AD">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rPr>
            </w:pPr>
          </w:p>
        </w:tc>
        <w:tc>
          <w:tcPr>
            <w:tcW w:w="1054" w:type="dxa"/>
            <w:vAlign w:val="center"/>
          </w:tcPr>
          <w:p w14:paraId="5BAA962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组成</w:t>
            </w:r>
            <w:r>
              <w:rPr>
                <w:rFonts w:hint="eastAsia" w:ascii="宋体" w:hAnsi="宋体" w:eastAsia="宋体" w:cs="宋体"/>
                <w:b w:val="0"/>
                <w:bCs w:val="0"/>
                <w:color w:val="auto"/>
                <w:sz w:val="24"/>
                <w:szCs w:val="24"/>
                <w:highlight w:val="none"/>
                <w:lang w:val="en-US" w:eastAsia="zh-CN"/>
              </w:rPr>
              <w:t>员（项目负责人除外）</w:t>
            </w:r>
          </w:p>
        </w:tc>
        <w:tc>
          <w:tcPr>
            <w:tcW w:w="7065" w:type="dxa"/>
            <w:vAlign w:val="center"/>
          </w:tcPr>
          <w:p w14:paraId="777BA801">
            <w:p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拟投入本项目的</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组成员（项目负责人除外）：</w:t>
            </w:r>
          </w:p>
          <w:p w14:paraId="04015018">
            <w:pPr>
              <w:numPr>
                <w:ilvl w:val="0"/>
                <w:numId w:val="0"/>
              </w:numPr>
              <w:adjustRightInd w:val="0"/>
              <w:snapToGrid w:val="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val="en-US" w:eastAsia="zh-CN"/>
              </w:rPr>
              <w:t>自然资源相关专业</w:t>
            </w:r>
            <w:r>
              <w:rPr>
                <w:rFonts w:hint="eastAsia" w:asciiTheme="minorEastAsia" w:hAnsiTheme="minorEastAsia" w:eastAsiaTheme="minorEastAsia" w:cstheme="minorEastAsia"/>
                <w:color w:val="auto"/>
                <w:sz w:val="24"/>
                <w:szCs w:val="24"/>
                <w:highlight w:val="none"/>
              </w:rPr>
              <w:t>中级</w:t>
            </w:r>
            <w:r>
              <w:rPr>
                <w:rFonts w:hint="eastAsia" w:asciiTheme="minorEastAsia" w:hAnsiTheme="minorEastAsia" w:eastAsiaTheme="minorEastAsia" w:cstheme="minorEastAsia"/>
                <w:color w:val="auto"/>
                <w:sz w:val="24"/>
                <w:szCs w:val="24"/>
                <w:highlight w:val="none"/>
              </w:rPr>
              <w:t>及以上职称的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每人</w:t>
            </w:r>
            <w:r>
              <w:rPr>
                <w:rFonts w:hint="eastAsia" w:asciiTheme="minorEastAsia" w:hAnsiTheme="minorEastAsia" w:eastAsiaTheme="minorEastAsia" w:cstheme="minorEastAsia"/>
                <w:color w:val="auto"/>
                <w:sz w:val="24"/>
                <w:szCs w:val="24"/>
                <w:highlight w:val="none"/>
              </w:rPr>
              <w:t>得1分，最高得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466D6DFE">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（须提供</w:t>
            </w:r>
            <w:r>
              <w:rPr>
                <w:rFonts w:hint="default" w:ascii="宋体" w:hAnsi="宋体" w:eastAsia="宋体" w:cs="宋体"/>
                <w:b/>
                <w:bCs/>
                <w:color w:val="auto"/>
                <w:sz w:val="24"/>
                <w:szCs w:val="24"/>
                <w:highlight w:val="none"/>
              </w:rPr>
              <w:t>①</w:t>
            </w:r>
            <w:r>
              <w:rPr>
                <w:rFonts w:hint="eastAsia" w:ascii="宋体" w:hAnsi="宋体" w:cs="宋体"/>
                <w:b/>
                <w:bCs/>
                <w:color w:val="auto"/>
                <w:sz w:val="24"/>
                <w:szCs w:val="24"/>
                <w:highlight w:val="none"/>
              </w:rPr>
              <w:t>有效的</w:t>
            </w:r>
            <w:r>
              <w:rPr>
                <w:rFonts w:hint="eastAsia" w:ascii="宋体" w:hAnsi="宋体" w:cs="宋体"/>
                <w:b/>
                <w:bCs/>
                <w:color w:val="auto"/>
                <w:sz w:val="24"/>
                <w:szCs w:val="24"/>
                <w:highlight w:val="none"/>
                <w:lang w:val="en-US" w:eastAsia="zh-CN"/>
              </w:rPr>
              <w:t>职称</w:t>
            </w:r>
            <w:r>
              <w:rPr>
                <w:rFonts w:hint="eastAsia" w:ascii="宋体" w:hAnsi="宋体" w:cs="宋体"/>
                <w:b/>
                <w:bCs/>
                <w:color w:val="auto"/>
                <w:sz w:val="24"/>
                <w:szCs w:val="24"/>
                <w:highlight w:val="none"/>
              </w:rPr>
              <w:t>证书</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lang w:eastAsia="zh-CN"/>
              </w:rPr>
              <w:t>②</w:t>
            </w:r>
            <w:r>
              <w:rPr>
                <w:rFonts w:hint="eastAsia" w:ascii="宋体" w:hAnsi="宋体" w:cs="宋体"/>
                <w:b/>
                <w:bCs/>
                <w:color w:val="auto"/>
                <w:sz w:val="24"/>
                <w:szCs w:val="24"/>
                <w:highlight w:val="none"/>
                <w:lang w:val="en-US" w:eastAsia="zh-CN"/>
              </w:rPr>
              <w:t>投标人为上述人员缴纳的近3个月（2024年4月--2024年6月）社保缴纳证明</w:t>
            </w:r>
            <w:r>
              <w:rPr>
                <w:rFonts w:hint="eastAsia" w:ascii="宋体" w:hAnsi="宋体" w:cs="宋体"/>
                <w:b/>
                <w:bCs/>
                <w:color w:val="auto"/>
                <w:sz w:val="24"/>
                <w:szCs w:val="24"/>
                <w:highlight w:val="none"/>
              </w:rPr>
              <w:t>或</w:t>
            </w:r>
            <w:r>
              <w:rPr>
                <w:rFonts w:hint="eastAsia" w:ascii="宋体" w:hAnsi="宋体" w:cs="宋体"/>
                <w:b/>
                <w:bCs/>
                <w:color w:val="auto"/>
                <w:sz w:val="24"/>
                <w:szCs w:val="24"/>
                <w:highlight w:val="none"/>
                <w:lang w:val="en-US" w:eastAsia="zh-CN"/>
              </w:rPr>
              <w:t>与投标人的劳动合同，上述资料扫描件</w:t>
            </w:r>
            <w:r>
              <w:rPr>
                <w:rFonts w:hint="eastAsia" w:ascii="宋体" w:hAnsi="宋体" w:cs="宋体"/>
                <w:b/>
                <w:bCs/>
                <w:color w:val="auto"/>
                <w:sz w:val="24"/>
                <w:szCs w:val="24"/>
                <w:highlight w:val="none"/>
              </w:rPr>
              <w:t>加盖投标人公章编入投标文件中，未提供或提供不全的不得分</w:t>
            </w:r>
            <w:r>
              <w:rPr>
                <w:rFonts w:hint="eastAsia" w:ascii="宋体" w:hAnsi="宋体" w:eastAsia="宋体" w:cs="宋体"/>
                <w:b/>
                <w:bCs/>
                <w:color w:val="auto"/>
                <w:sz w:val="24"/>
                <w:szCs w:val="24"/>
                <w:highlight w:val="none"/>
              </w:rPr>
              <w:t>）</w:t>
            </w:r>
          </w:p>
        </w:tc>
        <w:tc>
          <w:tcPr>
            <w:tcW w:w="800" w:type="dxa"/>
            <w:vAlign w:val="center"/>
          </w:tcPr>
          <w:p w14:paraId="00C5E812">
            <w:pPr>
              <w:jc w:val="center"/>
              <w:rPr>
                <w:rFonts w:hint="default" w:ascii="宋体" w:hAnsi="宋体" w:eastAsia="宋体" w:cs="宋体"/>
                <w:color w:val="auto"/>
                <w:spacing w:val="-4"/>
                <w:kern w:val="2"/>
                <w:sz w:val="24"/>
                <w:szCs w:val="24"/>
                <w:highlight w:val="none"/>
                <w:lang w:val="en-US" w:eastAsia="zh-CN" w:bidi="ar-SA"/>
              </w:rPr>
            </w:pPr>
            <w:r>
              <w:rPr>
                <w:rFonts w:hint="eastAsia" w:ascii="宋体" w:hAnsi="宋体" w:cs="宋体"/>
                <w:color w:val="auto"/>
                <w:spacing w:val="-4"/>
                <w:sz w:val="24"/>
                <w:szCs w:val="24"/>
                <w:highlight w:val="none"/>
                <w:lang w:val="en-US" w:eastAsia="zh-CN"/>
              </w:rPr>
              <w:t>5</w:t>
            </w:r>
          </w:p>
        </w:tc>
        <w:tc>
          <w:tcPr>
            <w:tcW w:w="800" w:type="dxa"/>
            <w:vAlign w:val="center"/>
          </w:tcPr>
          <w:p w14:paraId="31E28082">
            <w:pPr>
              <w:jc w:val="center"/>
              <w:rPr>
                <w:rFonts w:hint="eastAsia" w:ascii="宋体" w:hAnsi="宋体" w:cs="宋体"/>
                <w:color w:val="auto"/>
                <w:spacing w:val="-4"/>
                <w:sz w:val="24"/>
                <w:szCs w:val="24"/>
                <w:highlight w:val="none"/>
                <w:lang w:val="en-US" w:eastAsia="zh-CN"/>
              </w:rPr>
            </w:pPr>
          </w:p>
        </w:tc>
        <w:tc>
          <w:tcPr>
            <w:tcW w:w="719" w:type="dxa"/>
            <w:vAlign w:val="center"/>
          </w:tcPr>
          <w:p w14:paraId="67529A96">
            <w:pPr>
              <w:jc w:val="center"/>
              <w:rPr>
                <w:rFonts w:hint="eastAsia" w:ascii="宋体" w:hAnsi="宋体" w:cs="宋体"/>
                <w:color w:val="auto"/>
                <w:spacing w:val="-4"/>
                <w:sz w:val="24"/>
                <w:szCs w:val="24"/>
                <w:highlight w:val="none"/>
                <w:lang w:val="en-US" w:eastAsia="zh-CN"/>
              </w:rPr>
            </w:pPr>
          </w:p>
        </w:tc>
      </w:tr>
      <w:tr w14:paraId="5657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13" w:type="dxa"/>
            <w:vMerge w:val="restart"/>
            <w:vAlign w:val="center"/>
          </w:tcPr>
          <w:p w14:paraId="44C97D4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6C4BEEA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04768B19">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F1614F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76CE542">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6280052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341B641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429925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0524310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15743A4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0E970A32">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247F4809">
            <w:pPr>
              <w:pStyle w:val="3"/>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204D3FC0">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0AFEFAD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项目</w:t>
            </w:r>
            <w:r>
              <w:rPr>
                <w:rFonts w:hint="eastAsia" w:ascii="宋体" w:hAnsi="宋体" w:cs="宋体"/>
                <w:b w:val="0"/>
                <w:bCs w:val="0"/>
                <w:color w:val="auto"/>
                <w:sz w:val="24"/>
                <w:szCs w:val="24"/>
                <w:highlight w:val="none"/>
                <w:lang w:val="en-US" w:eastAsia="zh-CN"/>
              </w:rPr>
              <w:t>认识</w:t>
            </w:r>
          </w:p>
        </w:tc>
        <w:tc>
          <w:tcPr>
            <w:tcW w:w="7065" w:type="dxa"/>
            <w:vAlign w:val="center"/>
          </w:tcPr>
          <w:p w14:paraId="7AA1E53E">
            <w:pPr>
              <w:widowControl/>
              <w:adjustRightInd w:val="0"/>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对</w:t>
            </w:r>
            <w:r>
              <w:rPr>
                <w:rFonts w:hint="eastAsia" w:ascii="宋体" w:hAnsi="宋体" w:eastAsia="宋体" w:cs="宋体"/>
                <w:color w:val="auto"/>
                <w:sz w:val="24"/>
                <w:szCs w:val="24"/>
                <w:highlight w:val="none"/>
              </w:rPr>
              <w:t>项目需求的理解、需求分析的针对性及合理性</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p>
          <w:p w14:paraId="4473CA9F">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w:t>
            </w:r>
            <w:r>
              <w:rPr>
                <w:rFonts w:hint="eastAsia" w:asciiTheme="minorEastAsia" w:hAnsiTheme="minorEastAsia" w:eastAsiaTheme="minorEastAsia" w:cstheme="minorEastAsia"/>
                <w:color w:val="auto"/>
                <w:sz w:val="24"/>
                <w:szCs w:val="24"/>
                <w:highlight w:val="none"/>
                <w:lang w:val="en-US" w:eastAsia="zh-CN"/>
              </w:rPr>
              <w:t>针对性</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0287C7AD">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w:t>
            </w:r>
            <w:r>
              <w:rPr>
                <w:rFonts w:hint="eastAsia" w:asciiTheme="minorEastAsia" w:hAnsiTheme="minorEastAsia" w:eastAsiaTheme="minorEastAsia" w:cstheme="minorEastAsia"/>
                <w:color w:val="auto"/>
                <w:sz w:val="24"/>
                <w:szCs w:val="24"/>
                <w:highlight w:val="none"/>
                <w:lang w:val="en-US" w:eastAsia="zh-CN"/>
              </w:rPr>
              <w:t>针对性比较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A769794">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3AD587D5">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28975782">
            <w:pPr>
              <w:widowControl/>
              <w:adjustRightInd w:val="0"/>
              <w:snapToGrid w:val="0"/>
              <w:jc w:val="left"/>
              <w:rPr>
                <w:rFonts w:hint="eastAsia" w:ascii="宋体" w:hAnsi="宋体" w:eastAsia="宋体" w:cs="宋体"/>
                <w:b w:val="0"/>
                <w:bCs w:val="0"/>
                <w:color w:val="auto"/>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0142F2CA">
            <w:pPr>
              <w:autoSpaceDE w:val="0"/>
              <w:autoSpaceDN w:val="0"/>
              <w:adjustRightInd w:val="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800" w:type="dxa"/>
            <w:vAlign w:val="center"/>
          </w:tcPr>
          <w:p w14:paraId="4166392C">
            <w:pPr>
              <w:autoSpaceDE w:val="0"/>
              <w:autoSpaceDN w:val="0"/>
              <w:adjustRightInd w:val="0"/>
              <w:jc w:val="center"/>
              <w:rPr>
                <w:rFonts w:hint="eastAsia" w:ascii="宋体" w:hAnsi="宋体" w:cs="宋体"/>
                <w:color w:val="auto"/>
                <w:sz w:val="24"/>
                <w:szCs w:val="24"/>
                <w:highlight w:val="none"/>
                <w:lang w:val="en-US" w:eastAsia="zh-CN"/>
              </w:rPr>
            </w:pPr>
          </w:p>
        </w:tc>
        <w:tc>
          <w:tcPr>
            <w:tcW w:w="719" w:type="dxa"/>
            <w:vAlign w:val="center"/>
          </w:tcPr>
          <w:p w14:paraId="0EDCE513">
            <w:pPr>
              <w:autoSpaceDE w:val="0"/>
              <w:autoSpaceDN w:val="0"/>
              <w:adjustRightInd w:val="0"/>
              <w:jc w:val="center"/>
              <w:rPr>
                <w:rFonts w:hint="eastAsia" w:ascii="宋体" w:hAnsi="宋体" w:cs="宋体"/>
                <w:color w:val="auto"/>
                <w:sz w:val="24"/>
                <w:szCs w:val="24"/>
                <w:highlight w:val="none"/>
                <w:lang w:val="en-US" w:eastAsia="zh-CN"/>
              </w:rPr>
            </w:pPr>
          </w:p>
        </w:tc>
      </w:tr>
      <w:tr w14:paraId="6AE5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3" w:type="dxa"/>
            <w:vMerge w:val="continue"/>
            <w:vAlign w:val="center"/>
          </w:tcPr>
          <w:p w14:paraId="3870C973">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54EFDD7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项目技术操作</w:t>
            </w:r>
          </w:p>
        </w:tc>
        <w:tc>
          <w:tcPr>
            <w:tcW w:w="7065" w:type="dxa"/>
            <w:vAlign w:val="center"/>
          </w:tcPr>
          <w:p w14:paraId="5D8D6AAC">
            <w:pPr>
              <w:widowControl/>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对技术方法及技术手段的合理性、科学性</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p>
          <w:p w14:paraId="36E87EDE">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1680A9C">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3B8641A">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内容的科学性、合理性一般的得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B110615">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10FB9034">
            <w:pPr>
              <w:widowControl/>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5B417D3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00" w:type="dxa"/>
            <w:vAlign w:val="center"/>
          </w:tcPr>
          <w:p w14:paraId="65D288DF">
            <w:pPr>
              <w:jc w:val="center"/>
              <w:rPr>
                <w:rFonts w:hint="eastAsia" w:ascii="宋体" w:hAnsi="宋体" w:cs="宋体"/>
                <w:color w:val="auto"/>
                <w:sz w:val="24"/>
                <w:szCs w:val="24"/>
                <w:highlight w:val="none"/>
                <w:lang w:val="en-US" w:eastAsia="zh-CN"/>
              </w:rPr>
            </w:pPr>
          </w:p>
        </w:tc>
        <w:tc>
          <w:tcPr>
            <w:tcW w:w="719" w:type="dxa"/>
            <w:vAlign w:val="center"/>
          </w:tcPr>
          <w:p w14:paraId="245AD4E6">
            <w:pPr>
              <w:jc w:val="center"/>
              <w:rPr>
                <w:rFonts w:hint="eastAsia" w:ascii="宋体" w:hAnsi="宋体" w:cs="宋体"/>
                <w:color w:val="auto"/>
                <w:sz w:val="24"/>
                <w:szCs w:val="24"/>
                <w:highlight w:val="none"/>
                <w:lang w:val="en-US" w:eastAsia="zh-CN"/>
              </w:rPr>
            </w:pPr>
          </w:p>
        </w:tc>
      </w:tr>
      <w:tr w14:paraId="66E0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813" w:type="dxa"/>
            <w:vMerge w:val="continue"/>
            <w:vAlign w:val="center"/>
          </w:tcPr>
          <w:p w14:paraId="17DB753E">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18DB4D4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项目的重难点分析</w:t>
            </w:r>
          </w:p>
        </w:tc>
        <w:tc>
          <w:tcPr>
            <w:tcW w:w="7065" w:type="dxa"/>
            <w:vAlign w:val="center"/>
          </w:tcPr>
          <w:p w14:paraId="26CB5E83">
            <w:pPr>
              <w:widowControl/>
              <w:adjustRightInd w:val="0"/>
              <w:snapToGrid w:val="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人对本项目工作的重点、难点和疑点问题把握、关键点诊断进行打分。</w:t>
            </w:r>
          </w:p>
          <w:p w14:paraId="0D77CED6">
            <w:pPr>
              <w:widowControl/>
              <w:adjustRightInd w:val="0"/>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rPr>
              <w:t>科学、合理、针对性强的得7分</w:t>
            </w:r>
            <w:r>
              <w:rPr>
                <w:rFonts w:hint="eastAsia" w:asciiTheme="minorEastAsia" w:hAnsiTheme="minorEastAsia" w:eastAsiaTheme="minorEastAsia" w:cstheme="minorEastAsia"/>
                <w:color w:val="auto"/>
                <w:sz w:val="24"/>
                <w:szCs w:val="24"/>
                <w:highlight w:val="none"/>
                <w:lang w:eastAsia="zh-CN"/>
              </w:rPr>
              <w:t>；</w:t>
            </w:r>
          </w:p>
          <w:p w14:paraId="22A05AC2">
            <w:pPr>
              <w:widowControl/>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基本科学、合理，针对性略有欠缺的得5分；</w:t>
            </w:r>
          </w:p>
          <w:p w14:paraId="0E02F034">
            <w:pPr>
              <w:widowControl/>
              <w:adjustRightInd w:val="0"/>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内容比较一般</w:t>
            </w:r>
            <w:r>
              <w:rPr>
                <w:rFonts w:hint="eastAsia" w:asciiTheme="minorEastAsia" w:hAnsiTheme="minorEastAsia" w:eastAsiaTheme="minorEastAsia" w:cstheme="minorEastAsia"/>
                <w:color w:val="auto"/>
                <w:sz w:val="24"/>
                <w:szCs w:val="24"/>
                <w:highlight w:val="none"/>
              </w:rPr>
              <w:t>的得3分</w:t>
            </w:r>
            <w:r>
              <w:rPr>
                <w:rFonts w:hint="eastAsia" w:asciiTheme="minorEastAsia" w:hAnsiTheme="minorEastAsia" w:eastAsiaTheme="minorEastAsia" w:cstheme="minorEastAsia"/>
                <w:color w:val="auto"/>
                <w:sz w:val="24"/>
                <w:szCs w:val="24"/>
                <w:highlight w:val="none"/>
                <w:lang w:eastAsia="zh-CN"/>
              </w:rPr>
              <w:t>；</w:t>
            </w:r>
          </w:p>
          <w:p w14:paraId="3BCBF366">
            <w:pPr>
              <w:widowControl/>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内容基本提及</w:t>
            </w:r>
            <w:r>
              <w:rPr>
                <w:rFonts w:hint="eastAsia" w:asciiTheme="minorEastAsia" w:hAnsiTheme="minorEastAsia" w:eastAsiaTheme="minorEastAsia" w:cstheme="minorEastAsia"/>
                <w:color w:val="auto"/>
                <w:sz w:val="24"/>
                <w:szCs w:val="24"/>
                <w:highlight w:val="none"/>
              </w:rPr>
              <w:t>的得1分；</w:t>
            </w:r>
          </w:p>
          <w:p w14:paraId="4A4AB1C9">
            <w:pPr>
              <w:widowControl/>
              <w:adjustRightInd w:val="0"/>
              <w:snapToGrid w:val="0"/>
              <w:jc w:val="left"/>
              <w:rPr>
                <w:rFonts w:hint="eastAsia" w:ascii="宋体" w:hAnsi="宋体" w:eastAsia="宋体" w:cs="宋体"/>
                <w:color w:val="auto"/>
                <w:spacing w:val="-4"/>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5100F63F">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00" w:type="dxa"/>
            <w:vAlign w:val="center"/>
          </w:tcPr>
          <w:p w14:paraId="034D0A34">
            <w:pPr>
              <w:jc w:val="center"/>
              <w:rPr>
                <w:rFonts w:hint="eastAsia" w:ascii="宋体" w:hAnsi="宋体" w:cs="宋体"/>
                <w:color w:val="auto"/>
                <w:sz w:val="24"/>
                <w:szCs w:val="24"/>
                <w:highlight w:val="none"/>
                <w:lang w:val="en-US" w:eastAsia="zh-CN"/>
              </w:rPr>
            </w:pPr>
          </w:p>
        </w:tc>
        <w:tc>
          <w:tcPr>
            <w:tcW w:w="719" w:type="dxa"/>
            <w:vAlign w:val="center"/>
          </w:tcPr>
          <w:p w14:paraId="526143DB">
            <w:pPr>
              <w:jc w:val="center"/>
              <w:rPr>
                <w:rFonts w:hint="eastAsia" w:ascii="宋体" w:hAnsi="宋体" w:cs="宋体"/>
                <w:color w:val="auto"/>
                <w:sz w:val="24"/>
                <w:szCs w:val="24"/>
                <w:highlight w:val="none"/>
                <w:lang w:val="en-US" w:eastAsia="zh-CN"/>
              </w:rPr>
            </w:pPr>
          </w:p>
        </w:tc>
      </w:tr>
      <w:tr w14:paraId="7ED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3" w:type="dxa"/>
            <w:vMerge w:val="continue"/>
            <w:vAlign w:val="center"/>
          </w:tcPr>
          <w:p w14:paraId="406B5224">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Merge w:val="restart"/>
            <w:vAlign w:val="center"/>
          </w:tcPr>
          <w:p w14:paraId="718F5B7D">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技术方案</w:t>
            </w:r>
          </w:p>
        </w:tc>
        <w:tc>
          <w:tcPr>
            <w:tcW w:w="7065" w:type="dxa"/>
            <w:vAlign w:val="center"/>
          </w:tcPr>
          <w:p w14:paraId="5A6758C4">
            <w:pPr>
              <w:tabs>
                <w:tab w:val="left" w:pos="2061"/>
              </w:tabs>
              <w:rPr>
                <w:rFonts w:ascii="宋体" w:hAnsi="宋体" w:cs="新宋体"/>
                <w:color w:val="auto"/>
                <w:sz w:val="24"/>
                <w:szCs w:val="24"/>
                <w:highlight w:val="none"/>
              </w:rPr>
            </w:pPr>
            <w:r>
              <w:rPr>
                <w:rFonts w:hint="eastAsia" w:ascii="宋体" w:hAnsi="宋体" w:cs="新宋体"/>
                <w:color w:val="auto"/>
                <w:sz w:val="24"/>
                <w:szCs w:val="24"/>
                <w:highlight w:val="none"/>
              </w:rPr>
              <w:t>根据投标人针对本项目制定的</w:t>
            </w:r>
            <w:r>
              <w:rPr>
                <w:rFonts w:hint="eastAsia" w:ascii="宋体" w:hAnsi="宋体" w:cs="新宋体"/>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相关地块位置</w:t>
            </w:r>
            <w:r>
              <w:rPr>
                <w:rFonts w:hint="eastAsia" w:asciiTheme="minorEastAsia" w:hAnsiTheme="minorEastAsia" w:eastAsiaTheme="minorEastAsia" w:cstheme="minorEastAsia"/>
                <w:b/>
                <w:bCs w:val="0"/>
                <w:color w:val="auto"/>
                <w:sz w:val="24"/>
                <w:szCs w:val="24"/>
                <w:highlight w:val="none"/>
                <w:lang w:val="en-US" w:eastAsia="zh-CN"/>
              </w:rPr>
              <w:t>核实</w:t>
            </w:r>
            <w:r>
              <w:rPr>
                <w:rFonts w:hint="eastAsia" w:ascii="宋体" w:hAnsi="宋体" w:cs="新宋体"/>
                <w:b/>
                <w:bCs/>
                <w:color w:val="auto"/>
                <w:sz w:val="24"/>
                <w:szCs w:val="24"/>
                <w:highlight w:val="none"/>
              </w:rPr>
              <w:t>”的工作方案，包括但不限于开展该工作的工作思路、技术路线等内容</w:t>
            </w:r>
            <w:r>
              <w:rPr>
                <w:rFonts w:hint="eastAsia" w:ascii="宋体" w:hAnsi="宋体" w:cs="新宋体"/>
                <w:color w:val="auto"/>
                <w:sz w:val="24"/>
                <w:szCs w:val="24"/>
                <w:highlight w:val="none"/>
              </w:rPr>
              <w:t>进行打分。</w:t>
            </w:r>
          </w:p>
          <w:p w14:paraId="6A45371D">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7EACE30">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优秀，科学合理、可实施性</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0FC5E48B">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3DECFE73">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27F663F">
            <w:pPr>
              <w:widowControl/>
              <w:adjustRightInd w:val="0"/>
              <w:snapToGrid w:val="0"/>
              <w:jc w:val="left"/>
              <w:rPr>
                <w:rFonts w:hint="eastAsia" w:ascii="宋体" w:hAnsi="宋体" w:eastAsia="宋体" w:cs="宋体"/>
                <w:color w:val="auto"/>
                <w:spacing w:val="-4"/>
                <w:kern w:val="2"/>
                <w:sz w:val="24"/>
                <w:szCs w:val="24"/>
                <w:highlight w:val="none"/>
                <w:lang w:val="en-US" w:eastAsia="zh-CN" w:bidi="ar-SA"/>
              </w:rPr>
            </w:pPr>
            <w:r>
              <w:rPr>
                <w:rFonts w:hint="eastAsia" w:ascii="宋体" w:hAnsi="宋体" w:cs="新宋体"/>
                <w:color w:val="auto"/>
                <w:sz w:val="24"/>
                <w:szCs w:val="24"/>
                <w:highlight w:val="none"/>
              </w:rPr>
              <w:t>未提及此项不得分。</w:t>
            </w:r>
          </w:p>
        </w:tc>
        <w:tc>
          <w:tcPr>
            <w:tcW w:w="800" w:type="dxa"/>
            <w:vAlign w:val="center"/>
          </w:tcPr>
          <w:p w14:paraId="741E1E6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800" w:type="dxa"/>
            <w:vAlign w:val="center"/>
          </w:tcPr>
          <w:p w14:paraId="4E052F48">
            <w:pPr>
              <w:jc w:val="center"/>
              <w:rPr>
                <w:rFonts w:hint="eastAsia" w:ascii="宋体" w:hAnsi="宋体" w:cs="宋体"/>
                <w:color w:val="auto"/>
                <w:sz w:val="24"/>
                <w:szCs w:val="24"/>
                <w:highlight w:val="none"/>
                <w:lang w:val="en-US" w:eastAsia="zh-CN"/>
              </w:rPr>
            </w:pPr>
          </w:p>
        </w:tc>
        <w:tc>
          <w:tcPr>
            <w:tcW w:w="719" w:type="dxa"/>
            <w:vAlign w:val="center"/>
          </w:tcPr>
          <w:p w14:paraId="74ADEC59">
            <w:pPr>
              <w:jc w:val="center"/>
              <w:rPr>
                <w:rFonts w:hint="eastAsia" w:ascii="宋体" w:hAnsi="宋体" w:cs="宋体"/>
                <w:color w:val="auto"/>
                <w:sz w:val="24"/>
                <w:szCs w:val="24"/>
                <w:highlight w:val="none"/>
                <w:lang w:val="en-US" w:eastAsia="zh-CN"/>
              </w:rPr>
            </w:pPr>
          </w:p>
        </w:tc>
      </w:tr>
      <w:tr w14:paraId="1CCC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13" w:type="dxa"/>
            <w:vMerge w:val="continue"/>
            <w:vAlign w:val="center"/>
          </w:tcPr>
          <w:p w14:paraId="13904426">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Merge w:val="continue"/>
            <w:vAlign w:val="center"/>
          </w:tcPr>
          <w:p w14:paraId="289AA631">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p>
        </w:tc>
        <w:tc>
          <w:tcPr>
            <w:tcW w:w="7065" w:type="dxa"/>
            <w:vAlign w:val="center"/>
          </w:tcPr>
          <w:p w14:paraId="6D2AC342">
            <w:pPr>
              <w:tabs>
                <w:tab w:val="left" w:pos="2061"/>
              </w:tabs>
              <w:rPr>
                <w:rFonts w:ascii="宋体" w:hAnsi="宋体" w:cs="新宋体"/>
                <w:color w:val="auto"/>
                <w:sz w:val="24"/>
                <w:szCs w:val="24"/>
                <w:highlight w:val="none"/>
              </w:rPr>
            </w:pPr>
            <w:r>
              <w:rPr>
                <w:rFonts w:hint="eastAsia" w:ascii="宋体" w:hAnsi="宋体" w:cs="新宋体"/>
                <w:color w:val="auto"/>
                <w:sz w:val="24"/>
                <w:szCs w:val="24"/>
                <w:highlight w:val="none"/>
              </w:rPr>
              <w:t>根据投标人针对本项目制定的</w:t>
            </w:r>
            <w:r>
              <w:rPr>
                <w:rFonts w:hint="eastAsia" w:ascii="宋体" w:hAnsi="宋体" w:cs="新宋体"/>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实地种植情况</w:t>
            </w:r>
            <w:r>
              <w:rPr>
                <w:rFonts w:hint="eastAsia" w:asciiTheme="minorEastAsia" w:hAnsiTheme="minorEastAsia" w:eastAsiaTheme="minorEastAsia" w:cstheme="minorEastAsia"/>
                <w:b/>
                <w:bCs w:val="0"/>
                <w:color w:val="auto"/>
                <w:sz w:val="24"/>
                <w:szCs w:val="24"/>
                <w:highlight w:val="none"/>
                <w:lang w:val="en-US" w:eastAsia="zh-CN"/>
              </w:rPr>
              <w:t>检查</w:t>
            </w:r>
            <w:r>
              <w:rPr>
                <w:rFonts w:hint="eastAsia" w:ascii="宋体" w:hAnsi="宋体" w:cs="新宋体"/>
                <w:b/>
                <w:bCs/>
                <w:color w:val="auto"/>
                <w:sz w:val="24"/>
                <w:szCs w:val="24"/>
                <w:highlight w:val="none"/>
              </w:rPr>
              <w:t>”的工作方案，包括但不限于开展该工作的工作思路、技术路线等内容</w:t>
            </w:r>
            <w:r>
              <w:rPr>
                <w:rFonts w:hint="eastAsia" w:ascii="宋体" w:hAnsi="宋体" w:cs="新宋体"/>
                <w:color w:val="auto"/>
                <w:sz w:val="24"/>
                <w:szCs w:val="24"/>
                <w:highlight w:val="none"/>
              </w:rPr>
              <w:t>进行打分。</w:t>
            </w:r>
          </w:p>
          <w:p w14:paraId="2FFC46F6">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7D5D28E2">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优秀，科学合理、可实施性</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8713F94">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4A3A75CF">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3E0A1454">
            <w:pPr>
              <w:widowControl/>
              <w:adjustRightInd w:val="0"/>
              <w:snapToGrid w:val="0"/>
              <w:jc w:val="left"/>
              <w:rPr>
                <w:rFonts w:hint="eastAsia" w:ascii="宋体" w:hAnsi="宋体" w:eastAsia="宋体" w:cs="宋体"/>
                <w:color w:val="auto"/>
                <w:spacing w:val="-4"/>
                <w:kern w:val="2"/>
                <w:sz w:val="24"/>
                <w:szCs w:val="24"/>
                <w:highlight w:val="none"/>
                <w:lang w:val="en-US" w:eastAsia="zh-CN" w:bidi="ar-SA"/>
              </w:rPr>
            </w:pPr>
            <w:r>
              <w:rPr>
                <w:rFonts w:hint="eastAsia" w:ascii="宋体" w:hAnsi="宋体" w:cs="新宋体"/>
                <w:color w:val="auto"/>
                <w:sz w:val="24"/>
                <w:szCs w:val="24"/>
                <w:highlight w:val="none"/>
              </w:rPr>
              <w:t>未提及此项不得分。</w:t>
            </w:r>
          </w:p>
        </w:tc>
        <w:tc>
          <w:tcPr>
            <w:tcW w:w="800" w:type="dxa"/>
            <w:vAlign w:val="center"/>
          </w:tcPr>
          <w:p w14:paraId="74AE1930">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800" w:type="dxa"/>
            <w:vAlign w:val="center"/>
          </w:tcPr>
          <w:p w14:paraId="0FDDB500">
            <w:pPr>
              <w:jc w:val="center"/>
              <w:rPr>
                <w:rFonts w:hint="eastAsia" w:ascii="宋体" w:hAnsi="宋体" w:cs="宋体"/>
                <w:color w:val="auto"/>
                <w:sz w:val="24"/>
                <w:szCs w:val="24"/>
                <w:highlight w:val="none"/>
                <w:lang w:val="en-US" w:eastAsia="zh-CN"/>
              </w:rPr>
            </w:pPr>
          </w:p>
        </w:tc>
        <w:tc>
          <w:tcPr>
            <w:tcW w:w="719" w:type="dxa"/>
            <w:vAlign w:val="center"/>
          </w:tcPr>
          <w:p w14:paraId="47430DD4">
            <w:pPr>
              <w:jc w:val="center"/>
              <w:rPr>
                <w:rFonts w:hint="eastAsia" w:ascii="宋体" w:hAnsi="宋体" w:cs="宋体"/>
                <w:color w:val="auto"/>
                <w:sz w:val="24"/>
                <w:szCs w:val="24"/>
                <w:highlight w:val="none"/>
                <w:lang w:val="en-US" w:eastAsia="zh-CN"/>
              </w:rPr>
            </w:pPr>
          </w:p>
        </w:tc>
      </w:tr>
      <w:tr w14:paraId="359B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13" w:type="dxa"/>
            <w:vMerge w:val="continue"/>
            <w:vAlign w:val="center"/>
          </w:tcPr>
          <w:p w14:paraId="016E7515">
            <w:pPr>
              <w:jc w:val="center"/>
              <w:rPr>
                <w:color w:val="auto"/>
                <w:sz w:val="24"/>
                <w:szCs w:val="24"/>
                <w:highlight w:val="none"/>
              </w:rPr>
            </w:pPr>
          </w:p>
        </w:tc>
        <w:tc>
          <w:tcPr>
            <w:tcW w:w="1054" w:type="dxa"/>
            <w:vMerge w:val="continue"/>
            <w:vAlign w:val="center"/>
          </w:tcPr>
          <w:p w14:paraId="6E9447AD">
            <w:pPr>
              <w:jc w:val="center"/>
              <w:rPr>
                <w:color w:val="auto"/>
                <w:sz w:val="24"/>
                <w:szCs w:val="24"/>
                <w:highlight w:val="none"/>
              </w:rPr>
            </w:pPr>
          </w:p>
        </w:tc>
        <w:tc>
          <w:tcPr>
            <w:tcW w:w="7065" w:type="dxa"/>
            <w:vAlign w:val="center"/>
          </w:tcPr>
          <w:p w14:paraId="37A763C3">
            <w:pPr>
              <w:tabs>
                <w:tab w:val="left" w:pos="2061"/>
              </w:tabs>
              <w:rPr>
                <w:rFonts w:ascii="宋体" w:hAnsi="宋体" w:cs="新宋体"/>
                <w:color w:val="auto"/>
                <w:sz w:val="24"/>
                <w:szCs w:val="24"/>
                <w:highlight w:val="none"/>
              </w:rPr>
            </w:pPr>
            <w:r>
              <w:rPr>
                <w:rFonts w:hint="eastAsia" w:ascii="宋体" w:hAnsi="宋体" w:cs="新宋体"/>
                <w:color w:val="auto"/>
                <w:sz w:val="24"/>
                <w:szCs w:val="24"/>
                <w:highlight w:val="none"/>
              </w:rPr>
              <w:t>根据投标人针对本项目制定的</w:t>
            </w:r>
            <w:r>
              <w:rPr>
                <w:rFonts w:hint="eastAsia" w:ascii="宋体" w:hAnsi="宋体" w:cs="新宋体"/>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现场照片</w:t>
            </w:r>
            <w:r>
              <w:rPr>
                <w:rFonts w:hint="eastAsia" w:asciiTheme="minorEastAsia" w:hAnsiTheme="minorEastAsia" w:eastAsiaTheme="minorEastAsia" w:cstheme="minorEastAsia"/>
                <w:b/>
                <w:bCs w:val="0"/>
                <w:color w:val="auto"/>
                <w:sz w:val="24"/>
                <w:szCs w:val="24"/>
                <w:highlight w:val="none"/>
                <w:lang w:val="en-US" w:eastAsia="zh-CN"/>
              </w:rPr>
              <w:t>拍摄</w:t>
            </w:r>
            <w:r>
              <w:rPr>
                <w:rFonts w:hint="eastAsia" w:ascii="宋体" w:hAnsi="宋体" w:cs="新宋体"/>
                <w:b/>
                <w:bCs/>
                <w:color w:val="auto"/>
                <w:sz w:val="24"/>
                <w:szCs w:val="24"/>
                <w:highlight w:val="none"/>
              </w:rPr>
              <w:t>”的工作方案，包括但不限于开展该工作的工作思路、技术路线等内容</w:t>
            </w:r>
            <w:r>
              <w:rPr>
                <w:rFonts w:hint="eastAsia" w:ascii="宋体" w:hAnsi="宋体" w:cs="新宋体"/>
                <w:color w:val="auto"/>
                <w:sz w:val="24"/>
                <w:szCs w:val="24"/>
                <w:highlight w:val="none"/>
              </w:rPr>
              <w:t>进行打分。</w:t>
            </w:r>
          </w:p>
          <w:p w14:paraId="234B8B59">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03CA2A89">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优秀，科学合理、可实施性</w:t>
            </w:r>
            <w:r>
              <w:rPr>
                <w:rFonts w:hint="eastAsia" w:asciiTheme="minorEastAsia" w:hAnsiTheme="minorEastAsia" w:eastAsiaTheme="minorEastAsia" w:cstheme="minorEastAsia"/>
                <w:color w:val="auto"/>
                <w:sz w:val="24"/>
                <w:szCs w:val="24"/>
                <w:highlight w:val="none"/>
                <w:lang w:val="en-US" w:eastAsia="zh-CN"/>
              </w:rPr>
              <w:t>比较</w:t>
            </w:r>
            <w:r>
              <w:rPr>
                <w:rFonts w:hint="eastAsia" w:asciiTheme="minorEastAsia" w:hAnsiTheme="minorEastAsia" w:eastAsiaTheme="minorEastAsia" w:cstheme="minorEastAsia"/>
                <w:color w:val="auto"/>
                <w:sz w:val="24"/>
                <w:szCs w:val="24"/>
                <w:highlight w:val="none"/>
              </w:rPr>
              <w:t>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36C2191">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4A2B1DD6">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5BC289B">
            <w:pPr>
              <w:jc w:val="both"/>
              <w:rPr>
                <w:color w:val="auto"/>
                <w:sz w:val="24"/>
                <w:szCs w:val="24"/>
                <w:highlight w:val="none"/>
              </w:rPr>
            </w:pPr>
            <w:r>
              <w:rPr>
                <w:rFonts w:hint="eastAsia" w:ascii="宋体" w:hAnsi="宋体" w:cs="新宋体"/>
                <w:color w:val="auto"/>
                <w:sz w:val="24"/>
                <w:szCs w:val="24"/>
                <w:highlight w:val="none"/>
              </w:rPr>
              <w:t>未提及此项不得分。</w:t>
            </w:r>
          </w:p>
        </w:tc>
        <w:tc>
          <w:tcPr>
            <w:tcW w:w="800" w:type="dxa"/>
            <w:vAlign w:val="center"/>
          </w:tcPr>
          <w:p w14:paraId="20CEA0A5">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00" w:type="dxa"/>
            <w:vAlign w:val="center"/>
          </w:tcPr>
          <w:p w14:paraId="3384F97D">
            <w:pPr>
              <w:jc w:val="center"/>
              <w:rPr>
                <w:rFonts w:hint="eastAsia" w:ascii="宋体" w:hAnsi="宋体" w:cs="宋体"/>
                <w:color w:val="auto"/>
                <w:sz w:val="24"/>
                <w:szCs w:val="24"/>
                <w:highlight w:val="none"/>
                <w:lang w:val="en-US" w:eastAsia="zh-CN"/>
              </w:rPr>
            </w:pPr>
          </w:p>
        </w:tc>
        <w:tc>
          <w:tcPr>
            <w:tcW w:w="719" w:type="dxa"/>
            <w:vAlign w:val="center"/>
          </w:tcPr>
          <w:p w14:paraId="6A7C9B97">
            <w:pPr>
              <w:jc w:val="center"/>
              <w:rPr>
                <w:rFonts w:hint="eastAsia" w:ascii="宋体" w:hAnsi="宋体" w:cs="宋体"/>
                <w:color w:val="auto"/>
                <w:sz w:val="24"/>
                <w:szCs w:val="24"/>
                <w:highlight w:val="none"/>
                <w:lang w:val="en-US" w:eastAsia="zh-CN"/>
              </w:rPr>
            </w:pPr>
          </w:p>
        </w:tc>
      </w:tr>
      <w:tr w14:paraId="1FC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13" w:type="dxa"/>
            <w:vMerge w:val="continue"/>
            <w:vAlign w:val="center"/>
          </w:tcPr>
          <w:p w14:paraId="2C999A3B">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4CE512F7">
            <w:pPr>
              <w:widowControl/>
              <w:snapToGrid w:val="0"/>
              <w:jc w:val="center"/>
              <w:rPr>
                <w:rFonts w:hint="default"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职责情况</w:t>
            </w:r>
          </w:p>
        </w:tc>
        <w:tc>
          <w:tcPr>
            <w:tcW w:w="7065" w:type="dxa"/>
            <w:vAlign w:val="center"/>
          </w:tcPr>
          <w:p w14:paraId="61AB2158">
            <w:pPr>
              <w:widowControl/>
              <w:snapToGrid w:val="0"/>
              <w:jc w:val="left"/>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根据投标人配备团队的团队协作、职责分工、岗位互补等（包括但不限于项目负责、外业调查负责、数据分析负责、报告编写负责、质检等）情况进行打分。</w:t>
            </w:r>
          </w:p>
          <w:p w14:paraId="2453DD03">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全面合理，职责分工清晰明确</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05A5960F">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基本全面合理，职责分工基本清晰明确</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0AB8486B">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内容一般的得2分；</w:t>
            </w:r>
          </w:p>
          <w:p w14:paraId="54F4BC97">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4580219A">
            <w:pPr>
              <w:widowControl/>
              <w:snapToGrid w:val="0"/>
              <w:jc w:val="left"/>
              <w:rPr>
                <w:rFonts w:hint="default" w:asciiTheme="minorEastAsia" w:hAnsiTheme="minorEastAsia" w:eastAsiaTheme="minorEastAsia" w:cstheme="minorEastAsia"/>
                <w:color w:val="auto"/>
                <w:spacing w:val="-4"/>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266D2DD4">
            <w:pPr>
              <w:autoSpaceDE w:val="0"/>
              <w:autoSpaceDN w:val="0"/>
              <w:adjustRightInd w:val="0"/>
              <w:jc w:val="center"/>
              <w:rPr>
                <w:rFonts w:hint="default" w:ascii="宋体" w:hAnsi="宋体" w:eastAsia="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6</w:t>
            </w:r>
          </w:p>
        </w:tc>
        <w:tc>
          <w:tcPr>
            <w:tcW w:w="800" w:type="dxa"/>
            <w:vAlign w:val="center"/>
          </w:tcPr>
          <w:p w14:paraId="31FCC8AC">
            <w:pPr>
              <w:autoSpaceDE w:val="0"/>
              <w:autoSpaceDN w:val="0"/>
              <w:adjustRightInd w:val="0"/>
              <w:jc w:val="center"/>
              <w:rPr>
                <w:rFonts w:hint="eastAsia" w:ascii="宋体" w:hAnsi="宋体" w:cs="宋体"/>
                <w:color w:val="auto"/>
                <w:spacing w:val="-4"/>
                <w:sz w:val="24"/>
                <w:szCs w:val="24"/>
                <w:highlight w:val="none"/>
                <w:lang w:val="en-US" w:eastAsia="zh-CN"/>
              </w:rPr>
            </w:pPr>
          </w:p>
        </w:tc>
        <w:tc>
          <w:tcPr>
            <w:tcW w:w="719" w:type="dxa"/>
            <w:vAlign w:val="center"/>
          </w:tcPr>
          <w:p w14:paraId="1A3BD43A">
            <w:pPr>
              <w:autoSpaceDE w:val="0"/>
              <w:autoSpaceDN w:val="0"/>
              <w:adjustRightInd w:val="0"/>
              <w:jc w:val="center"/>
              <w:rPr>
                <w:rFonts w:hint="eastAsia" w:ascii="宋体" w:hAnsi="宋体" w:cs="宋体"/>
                <w:color w:val="auto"/>
                <w:spacing w:val="-4"/>
                <w:sz w:val="24"/>
                <w:szCs w:val="24"/>
                <w:highlight w:val="none"/>
                <w:lang w:val="en-US" w:eastAsia="zh-CN"/>
              </w:rPr>
            </w:pPr>
          </w:p>
        </w:tc>
      </w:tr>
      <w:tr w14:paraId="1F60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3" w:type="dxa"/>
            <w:vMerge w:val="continue"/>
            <w:vAlign w:val="center"/>
          </w:tcPr>
          <w:p w14:paraId="61721399">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057EB690">
            <w:pPr>
              <w:widowControl/>
              <w:snapToGrid w:val="0"/>
              <w:jc w:val="center"/>
              <w:rPr>
                <w:rFonts w:hint="default"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设备配备情况</w:t>
            </w:r>
          </w:p>
        </w:tc>
        <w:tc>
          <w:tcPr>
            <w:tcW w:w="7065" w:type="dxa"/>
            <w:vAlign w:val="center"/>
          </w:tcPr>
          <w:p w14:paraId="176F65F5">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根据投标人</w:t>
            </w:r>
            <w:r>
              <w:rPr>
                <w:rFonts w:hint="eastAsia" w:asciiTheme="minorEastAsia" w:hAnsiTheme="minorEastAsia" w:eastAsiaTheme="minorEastAsia" w:cstheme="minorEastAsia"/>
                <w:color w:val="auto"/>
                <w:sz w:val="24"/>
                <w:szCs w:val="24"/>
                <w:highlight w:val="none"/>
                <w:lang w:val="en-US" w:eastAsia="zh-CN"/>
              </w:rPr>
              <w:t>拟</w:t>
            </w:r>
            <w:r>
              <w:rPr>
                <w:rFonts w:hint="eastAsia" w:asciiTheme="minorEastAsia" w:hAnsiTheme="minorEastAsia" w:eastAsiaTheme="minorEastAsia" w:cstheme="minorEastAsia"/>
                <w:color w:val="auto"/>
                <w:sz w:val="24"/>
                <w:szCs w:val="24"/>
                <w:highlight w:val="none"/>
              </w:rPr>
              <w:t>投入本项目的设备情况等</w:t>
            </w:r>
            <w:r>
              <w:rPr>
                <w:rFonts w:hint="eastAsia" w:asciiTheme="minorEastAsia" w:hAnsiTheme="minorEastAsia" w:eastAsiaTheme="minorEastAsia" w:cstheme="minorEastAsia"/>
                <w:color w:val="auto"/>
                <w:sz w:val="24"/>
                <w:szCs w:val="24"/>
                <w:highlight w:val="none"/>
                <w:lang w:val="en-US" w:eastAsia="zh-CN"/>
              </w:rPr>
              <w:t>行打分。</w:t>
            </w:r>
          </w:p>
          <w:p w14:paraId="7DECDD13">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设备情况适用本项目需求的得2分；</w:t>
            </w:r>
          </w:p>
          <w:p w14:paraId="36D3986F">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设备情况基本满足本项目需求的得1分；</w:t>
            </w:r>
          </w:p>
          <w:p w14:paraId="0254E538">
            <w:pPr>
              <w:widowControl/>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设备情况仅提及的得0.5分；</w:t>
            </w:r>
          </w:p>
          <w:p w14:paraId="715F6E42">
            <w:pPr>
              <w:widowControl/>
              <w:snapToGrid w:val="0"/>
              <w:jc w:val="left"/>
              <w:rPr>
                <w:rFonts w:hint="default" w:ascii="宋体" w:hAnsi="宋体" w:cs="新宋体" w:eastAsia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未提及此项不得分。</w:t>
            </w:r>
          </w:p>
        </w:tc>
        <w:tc>
          <w:tcPr>
            <w:tcW w:w="800" w:type="dxa"/>
            <w:vAlign w:val="center"/>
          </w:tcPr>
          <w:p w14:paraId="2DD40F93">
            <w:pPr>
              <w:autoSpaceDE w:val="0"/>
              <w:autoSpaceDN w:val="0"/>
              <w:adjustRightInd w:val="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w:t>
            </w:r>
          </w:p>
        </w:tc>
        <w:tc>
          <w:tcPr>
            <w:tcW w:w="800" w:type="dxa"/>
            <w:vAlign w:val="center"/>
          </w:tcPr>
          <w:p w14:paraId="7A0886C8">
            <w:pPr>
              <w:autoSpaceDE w:val="0"/>
              <w:autoSpaceDN w:val="0"/>
              <w:adjustRightInd w:val="0"/>
              <w:jc w:val="center"/>
              <w:rPr>
                <w:rFonts w:hint="eastAsia" w:ascii="宋体" w:hAnsi="宋体" w:eastAsia="宋体" w:cs="宋体"/>
                <w:color w:val="auto"/>
                <w:spacing w:val="-4"/>
                <w:sz w:val="24"/>
                <w:szCs w:val="24"/>
                <w:highlight w:val="none"/>
                <w:lang w:val="en-US" w:eastAsia="zh-CN"/>
              </w:rPr>
            </w:pPr>
          </w:p>
        </w:tc>
        <w:tc>
          <w:tcPr>
            <w:tcW w:w="719" w:type="dxa"/>
            <w:vAlign w:val="center"/>
          </w:tcPr>
          <w:p w14:paraId="7000E2FE">
            <w:pPr>
              <w:autoSpaceDE w:val="0"/>
              <w:autoSpaceDN w:val="0"/>
              <w:adjustRightInd w:val="0"/>
              <w:jc w:val="center"/>
              <w:rPr>
                <w:rFonts w:hint="eastAsia" w:ascii="宋体" w:hAnsi="宋体" w:eastAsia="宋体" w:cs="宋体"/>
                <w:color w:val="auto"/>
                <w:spacing w:val="-4"/>
                <w:sz w:val="24"/>
                <w:szCs w:val="24"/>
                <w:highlight w:val="none"/>
                <w:lang w:val="en-US" w:eastAsia="zh-CN"/>
              </w:rPr>
            </w:pPr>
          </w:p>
        </w:tc>
      </w:tr>
      <w:tr w14:paraId="49A6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13" w:type="dxa"/>
            <w:vMerge w:val="continue"/>
            <w:vAlign w:val="center"/>
          </w:tcPr>
          <w:p w14:paraId="3A6175CE">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2F038358">
            <w:pPr>
              <w:widowControl/>
              <w:snapToGrid w:val="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质量保证措施</w:t>
            </w:r>
          </w:p>
        </w:tc>
        <w:tc>
          <w:tcPr>
            <w:tcW w:w="7065" w:type="dxa"/>
            <w:vAlign w:val="center"/>
          </w:tcPr>
          <w:p w14:paraId="69CA99B6">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宋体" w:hAnsi="宋体" w:cs="新宋体"/>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是否有明确的</w:t>
            </w:r>
            <w:r>
              <w:rPr>
                <w:rFonts w:hint="eastAsia" w:asciiTheme="minorEastAsia" w:hAnsiTheme="minorEastAsia" w:eastAsiaTheme="minorEastAsia" w:cstheme="minorEastAsia"/>
                <w:color w:val="auto"/>
                <w:sz w:val="24"/>
                <w:szCs w:val="24"/>
                <w:highlight w:val="none"/>
              </w:rPr>
              <w:t>项目质量目标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质量保证措施的</w:t>
            </w:r>
            <w:r>
              <w:rPr>
                <w:rFonts w:hint="eastAsia" w:asciiTheme="minorEastAsia" w:hAnsiTheme="minorEastAsia" w:eastAsiaTheme="minorEastAsia" w:cstheme="minorEastAsia"/>
                <w:color w:val="auto"/>
                <w:sz w:val="24"/>
                <w:szCs w:val="24"/>
                <w:highlight w:val="none"/>
                <w:lang w:val="en-US" w:eastAsia="zh-CN"/>
              </w:rPr>
              <w:t>科学合理</w:t>
            </w:r>
            <w:r>
              <w:rPr>
                <w:rFonts w:hint="eastAsia" w:asciiTheme="minorEastAsia" w:hAnsiTheme="minorEastAsia" w:eastAsiaTheme="minorEastAsia" w:cstheme="minorEastAsia"/>
                <w:color w:val="auto"/>
                <w:sz w:val="24"/>
                <w:szCs w:val="24"/>
                <w:highlight w:val="none"/>
              </w:rPr>
              <w:t>性进行评分。</w:t>
            </w:r>
          </w:p>
          <w:p w14:paraId="36E4C9C9">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9CC2834">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在此基础上内容的科学性、合理性、针对性一般的得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626D1BD">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1BA0C102">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宋体" w:hAnsi="宋体" w:cs="新宋体"/>
                <w:color w:val="auto"/>
                <w:sz w:val="24"/>
                <w:szCs w:val="24"/>
                <w:highlight w:val="none"/>
              </w:rPr>
              <w:t>未提及此项不得分。</w:t>
            </w:r>
          </w:p>
        </w:tc>
        <w:tc>
          <w:tcPr>
            <w:tcW w:w="800" w:type="dxa"/>
            <w:vAlign w:val="center"/>
          </w:tcPr>
          <w:p w14:paraId="069EDE68">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00" w:type="dxa"/>
            <w:vAlign w:val="center"/>
          </w:tcPr>
          <w:p w14:paraId="494156E9">
            <w:pPr>
              <w:autoSpaceDE w:val="0"/>
              <w:autoSpaceDN w:val="0"/>
              <w:adjustRightInd w:val="0"/>
              <w:jc w:val="center"/>
              <w:rPr>
                <w:rFonts w:hint="eastAsia" w:ascii="宋体" w:hAnsi="宋体" w:eastAsia="宋体" w:cs="宋体"/>
                <w:color w:val="auto"/>
                <w:sz w:val="24"/>
                <w:szCs w:val="24"/>
                <w:highlight w:val="none"/>
                <w:lang w:val="en-US" w:eastAsia="zh-CN"/>
              </w:rPr>
            </w:pPr>
          </w:p>
        </w:tc>
        <w:tc>
          <w:tcPr>
            <w:tcW w:w="719" w:type="dxa"/>
            <w:vAlign w:val="center"/>
          </w:tcPr>
          <w:p w14:paraId="74C8B8B7">
            <w:pPr>
              <w:autoSpaceDE w:val="0"/>
              <w:autoSpaceDN w:val="0"/>
              <w:adjustRightInd w:val="0"/>
              <w:jc w:val="center"/>
              <w:rPr>
                <w:rFonts w:hint="eastAsia" w:ascii="宋体" w:hAnsi="宋体" w:eastAsia="宋体" w:cs="宋体"/>
                <w:color w:val="auto"/>
                <w:sz w:val="24"/>
                <w:szCs w:val="24"/>
                <w:highlight w:val="none"/>
                <w:lang w:val="en-US" w:eastAsia="zh-CN"/>
              </w:rPr>
            </w:pPr>
          </w:p>
        </w:tc>
      </w:tr>
      <w:tr w14:paraId="4C64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vMerge w:val="continue"/>
            <w:vAlign w:val="center"/>
          </w:tcPr>
          <w:p w14:paraId="45368EE6">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441857DF">
            <w:pPr>
              <w:widowControl/>
              <w:snapToGri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进度计划</w:t>
            </w:r>
          </w:p>
        </w:tc>
        <w:tc>
          <w:tcPr>
            <w:tcW w:w="7065" w:type="dxa"/>
            <w:vAlign w:val="center"/>
          </w:tcPr>
          <w:p w14:paraId="4003E3FC">
            <w:pPr>
              <w:widowControl/>
              <w:snapToGrid w:val="0"/>
              <w:jc w:val="left"/>
              <w:rPr>
                <w:rFonts w:hint="eastAsia" w:ascii="宋体" w:hAnsi="宋体" w:eastAsia="宋体" w:cs="新宋体"/>
                <w:color w:val="auto"/>
                <w:sz w:val="24"/>
                <w:szCs w:val="24"/>
                <w:highlight w:val="none"/>
                <w:lang w:eastAsia="zh-CN"/>
              </w:rPr>
            </w:pPr>
            <w:r>
              <w:rPr>
                <w:rFonts w:hint="eastAsia" w:ascii="宋体" w:hAnsi="宋体" w:eastAsia="宋体" w:cs="新宋体"/>
                <w:color w:val="auto"/>
                <w:sz w:val="24"/>
                <w:szCs w:val="24"/>
                <w:highlight w:val="none"/>
                <w:lang w:val="en-US" w:eastAsia="zh-CN"/>
              </w:rPr>
              <w:t>根据</w:t>
            </w:r>
            <w:r>
              <w:rPr>
                <w:rFonts w:hint="eastAsia" w:ascii="宋体" w:hAnsi="宋体" w:eastAsia="宋体" w:cs="新宋体"/>
                <w:color w:val="auto"/>
                <w:sz w:val="24"/>
                <w:szCs w:val="24"/>
                <w:highlight w:val="none"/>
              </w:rPr>
              <w:t>投标人</w:t>
            </w:r>
            <w:r>
              <w:rPr>
                <w:rFonts w:hint="eastAsia" w:asciiTheme="minorEastAsia" w:hAnsiTheme="minorEastAsia" w:eastAsiaTheme="minorEastAsia" w:cstheme="minorEastAsia"/>
                <w:color w:val="auto"/>
                <w:sz w:val="24"/>
                <w:szCs w:val="24"/>
                <w:highlight w:val="none"/>
              </w:rPr>
              <w:t>对项目</w:t>
            </w:r>
            <w:r>
              <w:rPr>
                <w:rFonts w:hint="eastAsia" w:ascii="宋体" w:hAnsi="宋体" w:eastAsia="宋体" w:cs="新宋体"/>
                <w:color w:val="auto"/>
                <w:sz w:val="24"/>
                <w:szCs w:val="24"/>
                <w:highlight w:val="none"/>
              </w:rPr>
              <w:t>是否具有操作性强的实施计划，完成项目建设的进度安排是否合理等方面进行打分</w:t>
            </w:r>
            <w:r>
              <w:rPr>
                <w:rFonts w:hint="eastAsia" w:ascii="宋体" w:hAnsi="宋体" w:eastAsia="宋体" w:cs="新宋体"/>
                <w:color w:val="auto"/>
                <w:sz w:val="24"/>
                <w:szCs w:val="24"/>
                <w:highlight w:val="none"/>
                <w:lang w:eastAsia="zh-CN"/>
              </w:rPr>
              <w:t>。</w:t>
            </w:r>
          </w:p>
          <w:p w14:paraId="7955260A">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27353D0">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4C9BE54D">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1C7F3A4F">
            <w:pPr>
              <w:widowControl/>
              <w:snapToGrid w:val="0"/>
              <w:jc w:val="left"/>
              <w:rPr>
                <w:rFonts w:hint="eastAsia" w:eastAsia="宋体" w:asciiTheme="minorEastAsia" w:hAnsiTheme="minorEastAsia" w:cstheme="minorEastAsia"/>
                <w:bCs/>
                <w:color w:val="auto"/>
                <w:sz w:val="24"/>
                <w:szCs w:val="24"/>
                <w:highlight w:val="none"/>
                <w:lang w:val="en-US" w:eastAsia="zh-CN"/>
              </w:rPr>
            </w:pPr>
            <w:r>
              <w:rPr>
                <w:rFonts w:hint="eastAsia" w:ascii="宋体" w:hAnsi="宋体" w:cs="新宋体"/>
                <w:color w:val="auto"/>
                <w:sz w:val="24"/>
                <w:szCs w:val="24"/>
                <w:highlight w:val="none"/>
              </w:rPr>
              <w:t>未提及此项不得分。</w:t>
            </w:r>
          </w:p>
        </w:tc>
        <w:tc>
          <w:tcPr>
            <w:tcW w:w="800" w:type="dxa"/>
            <w:vAlign w:val="center"/>
          </w:tcPr>
          <w:p w14:paraId="7DA8C18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00" w:type="dxa"/>
            <w:vAlign w:val="center"/>
          </w:tcPr>
          <w:p w14:paraId="7D16F3C2">
            <w:pPr>
              <w:jc w:val="center"/>
              <w:rPr>
                <w:rFonts w:hint="eastAsia" w:ascii="宋体" w:hAnsi="宋体" w:eastAsia="宋体" w:cs="宋体"/>
                <w:color w:val="auto"/>
                <w:sz w:val="24"/>
                <w:szCs w:val="24"/>
                <w:highlight w:val="none"/>
                <w:lang w:val="en-US" w:eastAsia="zh-CN"/>
              </w:rPr>
            </w:pPr>
          </w:p>
        </w:tc>
        <w:tc>
          <w:tcPr>
            <w:tcW w:w="719" w:type="dxa"/>
            <w:vAlign w:val="center"/>
          </w:tcPr>
          <w:p w14:paraId="07D51F51">
            <w:pPr>
              <w:jc w:val="center"/>
              <w:rPr>
                <w:rFonts w:hint="eastAsia" w:ascii="宋体" w:hAnsi="宋体" w:eastAsia="宋体" w:cs="宋体"/>
                <w:color w:val="auto"/>
                <w:sz w:val="24"/>
                <w:szCs w:val="24"/>
                <w:highlight w:val="none"/>
                <w:lang w:val="en-US" w:eastAsia="zh-CN"/>
              </w:rPr>
            </w:pPr>
          </w:p>
        </w:tc>
      </w:tr>
      <w:tr w14:paraId="6C97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vMerge w:val="continue"/>
            <w:vAlign w:val="center"/>
          </w:tcPr>
          <w:p w14:paraId="3C0CBB98">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321D31B6">
            <w:pPr>
              <w:widowControl/>
              <w:snapToGri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保密措施</w:t>
            </w:r>
          </w:p>
        </w:tc>
        <w:tc>
          <w:tcPr>
            <w:tcW w:w="7065" w:type="dxa"/>
            <w:vAlign w:val="center"/>
          </w:tcPr>
          <w:p w14:paraId="5214F252">
            <w:pPr>
              <w:widowControl/>
              <w:snapToGrid w:val="0"/>
              <w:jc w:val="left"/>
              <w:rPr>
                <w:rFonts w:hint="eastAsia" w:ascii="宋体" w:hAnsi="宋体" w:cs="新宋体"/>
                <w:color w:val="auto"/>
                <w:sz w:val="24"/>
                <w:szCs w:val="24"/>
                <w:highlight w:val="none"/>
              </w:rPr>
            </w:pPr>
            <w:r>
              <w:rPr>
                <w:rFonts w:hint="eastAsia" w:ascii="宋体" w:hAnsi="宋体" w:cs="新宋体"/>
                <w:color w:val="auto"/>
                <w:sz w:val="24"/>
                <w:szCs w:val="24"/>
                <w:highlight w:val="none"/>
              </w:rPr>
              <w:t>根据投标人对</w:t>
            </w:r>
            <w:r>
              <w:rPr>
                <w:rFonts w:hint="eastAsia" w:ascii="宋体" w:hAnsi="宋体" w:cs="新宋体"/>
                <w:color w:val="auto"/>
                <w:sz w:val="24"/>
                <w:szCs w:val="24"/>
                <w:highlight w:val="none"/>
                <w:lang w:val="en-US" w:eastAsia="zh-CN"/>
              </w:rPr>
              <w:t>项目实施过程中</w:t>
            </w:r>
            <w:r>
              <w:rPr>
                <w:rFonts w:hint="eastAsia" w:ascii="宋体" w:hAnsi="宋体" w:cs="新宋体"/>
                <w:color w:val="auto"/>
                <w:sz w:val="24"/>
                <w:szCs w:val="24"/>
                <w:highlight w:val="none"/>
              </w:rPr>
              <w:t>档案管理、保密措施</w:t>
            </w:r>
            <w:r>
              <w:rPr>
                <w:rFonts w:hint="eastAsia" w:ascii="宋体" w:hAnsi="宋体" w:cs="新宋体"/>
                <w:color w:val="auto"/>
                <w:sz w:val="24"/>
                <w:szCs w:val="24"/>
                <w:highlight w:val="none"/>
                <w:lang w:val="en-US" w:eastAsia="zh-CN"/>
              </w:rPr>
              <w:t>等的</w:t>
            </w:r>
            <w:r>
              <w:rPr>
                <w:rFonts w:hint="eastAsia" w:ascii="宋体" w:hAnsi="宋体" w:cs="新宋体"/>
                <w:color w:val="auto"/>
                <w:sz w:val="24"/>
                <w:szCs w:val="24"/>
                <w:highlight w:val="none"/>
              </w:rPr>
              <w:t>合理性等方面进行打分。</w:t>
            </w:r>
          </w:p>
          <w:p w14:paraId="0909514B">
            <w:pPr>
              <w:widowControl/>
              <w:snapToGrid w:val="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内容优秀，科学合理、可实施性强的得5分</w:t>
            </w:r>
            <w:r>
              <w:rPr>
                <w:rFonts w:hint="eastAsia" w:ascii="宋体" w:hAnsi="宋体" w:cs="新宋体"/>
                <w:color w:val="auto"/>
                <w:sz w:val="24"/>
                <w:szCs w:val="24"/>
                <w:highlight w:val="none"/>
                <w:lang w:eastAsia="zh-CN"/>
              </w:rPr>
              <w:t>；</w:t>
            </w:r>
          </w:p>
          <w:p w14:paraId="5A262774">
            <w:pPr>
              <w:widowControl/>
              <w:snapToGrid w:val="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内容的科学性、合理性、针对性一般的得3分</w:t>
            </w:r>
            <w:r>
              <w:rPr>
                <w:rFonts w:hint="eastAsia" w:ascii="宋体" w:hAnsi="宋体" w:cs="新宋体"/>
                <w:color w:val="auto"/>
                <w:sz w:val="24"/>
                <w:szCs w:val="24"/>
                <w:highlight w:val="none"/>
                <w:lang w:eastAsia="zh-CN"/>
              </w:rPr>
              <w:t>；</w:t>
            </w:r>
          </w:p>
          <w:p w14:paraId="3437293C">
            <w:pPr>
              <w:widowControl/>
              <w:snapToGrid w:val="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内容基本提及的得1分</w:t>
            </w:r>
            <w:r>
              <w:rPr>
                <w:rFonts w:hint="eastAsia" w:ascii="宋体" w:hAnsi="宋体" w:cs="新宋体"/>
                <w:color w:val="auto"/>
                <w:sz w:val="24"/>
                <w:szCs w:val="24"/>
                <w:highlight w:val="none"/>
                <w:lang w:eastAsia="zh-CN"/>
              </w:rPr>
              <w:t>；</w:t>
            </w:r>
          </w:p>
          <w:p w14:paraId="24C361C1">
            <w:pPr>
              <w:widowControl/>
              <w:snapToGrid w:val="0"/>
              <w:jc w:val="left"/>
              <w:rPr>
                <w:rFonts w:hint="eastAsia" w:ascii="宋体" w:hAnsi="宋体" w:cs="新宋体"/>
                <w:color w:val="auto"/>
                <w:sz w:val="24"/>
                <w:szCs w:val="24"/>
                <w:highlight w:val="none"/>
              </w:rPr>
            </w:pPr>
            <w:r>
              <w:rPr>
                <w:rFonts w:hint="eastAsia" w:ascii="宋体" w:hAnsi="宋体" w:cs="新宋体"/>
                <w:color w:val="auto"/>
                <w:sz w:val="24"/>
                <w:szCs w:val="24"/>
                <w:highlight w:val="none"/>
              </w:rPr>
              <w:t>未提及此项不得分。</w:t>
            </w:r>
          </w:p>
        </w:tc>
        <w:tc>
          <w:tcPr>
            <w:tcW w:w="800" w:type="dxa"/>
            <w:vAlign w:val="center"/>
          </w:tcPr>
          <w:p w14:paraId="4E203DC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00" w:type="dxa"/>
            <w:vAlign w:val="center"/>
          </w:tcPr>
          <w:p w14:paraId="7227C30C">
            <w:pPr>
              <w:jc w:val="center"/>
              <w:rPr>
                <w:rFonts w:hint="eastAsia" w:ascii="宋体" w:hAnsi="宋体" w:cs="宋体"/>
                <w:color w:val="auto"/>
                <w:sz w:val="24"/>
                <w:szCs w:val="24"/>
                <w:highlight w:val="none"/>
                <w:lang w:val="en-US" w:eastAsia="zh-CN"/>
              </w:rPr>
            </w:pPr>
          </w:p>
        </w:tc>
        <w:tc>
          <w:tcPr>
            <w:tcW w:w="719" w:type="dxa"/>
            <w:vAlign w:val="center"/>
          </w:tcPr>
          <w:p w14:paraId="3BA682A5">
            <w:pPr>
              <w:jc w:val="center"/>
              <w:rPr>
                <w:rFonts w:hint="eastAsia" w:ascii="宋体" w:hAnsi="宋体" w:cs="宋体"/>
                <w:color w:val="auto"/>
                <w:sz w:val="24"/>
                <w:szCs w:val="24"/>
                <w:highlight w:val="none"/>
                <w:lang w:val="en-US" w:eastAsia="zh-CN"/>
              </w:rPr>
            </w:pPr>
          </w:p>
        </w:tc>
      </w:tr>
      <w:tr w14:paraId="4C21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3" w:type="dxa"/>
            <w:vMerge w:val="continue"/>
            <w:vAlign w:val="center"/>
          </w:tcPr>
          <w:p w14:paraId="1C2E6E28">
            <w:pPr>
              <w:pStyle w:val="2"/>
              <w:keepLines w:val="0"/>
              <w:pageBreakBefore w:val="0"/>
              <w:kinsoku/>
              <w:wordWrap/>
              <w:overflowPunct/>
              <w:topLinePunct w:val="0"/>
              <w:bidi w:val="0"/>
              <w:spacing w:beforeAutospacing="0" w:after="0" w:afterAutospacing="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054" w:type="dxa"/>
            <w:vAlign w:val="center"/>
          </w:tcPr>
          <w:p w14:paraId="6F8697B2">
            <w:pPr>
              <w:widowControl/>
              <w:snapToGri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服务承诺</w:t>
            </w:r>
          </w:p>
        </w:tc>
        <w:tc>
          <w:tcPr>
            <w:tcW w:w="7065" w:type="dxa"/>
            <w:vAlign w:val="center"/>
          </w:tcPr>
          <w:p w14:paraId="0EE91C90">
            <w:pPr>
              <w:widowControl/>
              <w:snapToGrid w:val="0"/>
              <w:jc w:val="left"/>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w:t>
            </w:r>
            <w:r>
              <w:rPr>
                <w:rFonts w:hint="eastAsia" w:ascii="宋体" w:hAnsi="宋体" w:cs="新宋体"/>
                <w:color w:val="auto"/>
                <w:sz w:val="24"/>
                <w:szCs w:val="24"/>
                <w:highlight w:val="none"/>
              </w:rPr>
              <w:t>投标人提供的服务承诺，对服务承诺的可行性、完整性以及服务承诺落实的保障措施、项目数据保密措施等情况进行打分</w:t>
            </w:r>
            <w:r>
              <w:rPr>
                <w:rFonts w:hint="eastAsia" w:ascii="宋体" w:hAnsi="宋体" w:cs="新宋体"/>
                <w:color w:val="auto"/>
                <w:sz w:val="24"/>
                <w:szCs w:val="24"/>
                <w:highlight w:val="none"/>
                <w:lang w:eastAsia="zh-CN"/>
              </w:rPr>
              <w:t>。</w:t>
            </w:r>
          </w:p>
          <w:p w14:paraId="372B88D9">
            <w:pPr>
              <w:widowControl/>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内容优秀，科学合理、可实施性强的得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B7DA496">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内容的科学性、合理性、针对性一般的得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28F5940">
            <w:pPr>
              <w:widowControl/>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内容基本提及的得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7BA5C1C">
            <w:pPr>
              <w:widowControl/>
              <w:snapToGrid w:val="0"/>
              <w:jc w:val="left"/>
              <w:rPr>
                <w:rFonts w:hint="eastAsia" w:eastAsia="宋体" w:asciiTheme="minorEastAsia" w:hAnsiTheme="minorEastAsia" w:cstheme="minorEastAsia"/>
                <w:bCs/>
                <w:color w:val="auto"/>
                <w:kern w:val="2"/>
                <w:sz w:val="24"/>
                <w:szCs w:val="24"/>
                <w:highlight w:val="none"/>
                <w:lang w:val="en-US" w:eastAsia="zh-CN" w:bidi="ar-SA"/>
              </w:rPr>
            </w:pPr>
            <w:r>
              <w:rPr>
                <w:rFonts w:hint="eastAsia" w:ascii="宋体" w:hAnsi="宋体" w:cs="新宋体"/>
                <w:color w:val="auto"/>
                <w:sz w:val="24"/>
                <w:szCs w:val="24"/>
                <w:highlight w:val="none"/>
              </w:rPr>
              <w:t>未提及此项不得分。</w:t>
            </w:r>
          </w:p>
        </w:tc>
        <w:tc>
          <w:tcPr>
            <w:tcW w:w="800" w:type="dxa"/>
            <w:vAlign w:val="center"/>
          </w:tcPr>
          <w:p w14:paraId="75062AA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0" w:type="dxa"/>
            <w:vAlign w:val="center"/>
          </w:tcPr>
          <w:p w14:paraId="7117998A">
            <w:pPr>
              <w:jc w:val="center"/>
              <w:rPr>
                <w:rFonts w:hint="eastAsia" w:ascii="宋体" w:hAnsi="宋体" w:eastAsia="宋体" w:cs="宋体"/>
                <w:color w:val="auto"/>
                <w:sz w:val="24"/>
                <w:szCs w:val="24"/>
                <w:highlight w:val="none"/>
                <w:lang w:val="en-US" w:eastAsia="zh-CN"/>
              </w:rPr>
            </w:pPr>
          </w:p>
        </w:tc>
        <w:tc>
          <w:tcPr>
            <w:tcW w:w="719" w:type="dxa"/>
            <w:vAlign w:val="center"/>
          </w:tcPr>
          <w:p w14:paraId="2670E5E9">
            <w:pPr>
              <w:jc w:val="center"/>
              <w:rPr>
                <w:rFonts w:hint="eastAsia" w:ascii="宋体" w:hAnsi="宋体" w:eastAsia="宋体" w:cs="宋体"/>
                <w:color w:val="auto"/>
                <w:sz w:val="24"/>
                <w:szCs w:val="24"/>
                <w:highlight w:val="none"/>
                <w:lang w:val="en-US" w:eastAsia="zh-CN"/>
              </w:rPr>
            </w:pPr>
          </w:p>
        </w:tc>
      </w:tr>
    </w:tbl>
    <w:p w14:paraId="5E00E48A">
      <w:pPr>
        <w:rPr>
          <w:rFonts w:hint="eastAsia"/>
          <w:b/>
          <w:color w:val="auto"/>
          <w:sz w:val="28"/>
          <w:highlight w:val="none"/>
          <w:lang w:val="en-US" w:eastAsia="zh-CN"/>
        </w:rPr>
      </w:pPr>
      <w:r>
        <w:rPr>
          <w:rFonts w:hint="eastAsia"/>
          <w:b/>
          <w:color w:val="auto"/>
          <w:sz w:val="28"/>
          <w:highlight w:val="none"/>
          <w:lang w:val="en-US" w:eastAsia="zh-CN"/>
        </w:rPr>
        <w:br w:type="page"/>
      </w:r>
    </w:p>
    <w:p w14:paraId="6640259A">
      <w:pPr>
        <w:pStyle w:val="37"/>
        <w:shd w:val="clear" w:color="auto" w:fill="FFFFFF"/>
        <w:spacing w:before="0" w:beforeAutospacing="0" w:after="0" w:afterAutospacing="0" w:line="360" w:lineRule="auto"/>
        <w:rPr>
          <w:rFonts w:hint="default" w:eastAsia="宋体"/>
          <w:b/>
          <w:color w:val="auto"/>
          <w:sz w:val="28"/>
          <w:highlight w:val="none"/>
          <w:lang w:val="en-US" w:eastAsia="zh-CN"/>
        </w:rPr>
      </w:pPr>
      <w:r>
        <w:rPr>
          <w:rFonts w:hint="eastAsia"/>
          <w:b/>
          <w:color w:val="auto"/>
          <w:sz w:val="28"/>
          <w:highlight w:val="none"/>
          <w:lang w:val="en-US" w:eastAsia="zh-CN"/>
        </w:rPr>
        <w:t>附件7</w:t>
      </w:r>
    </w:p>
    <w:p w14:paraId="474EC1A5">
      <w:pPr>
        <w:pStyle w:val="37"/>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2" w:name="_Toc14261_WPSOffice_Level1"/>
      <w:bookmarkStart w:id="53"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52"/>
      <w:bookmarkEnd w:id="53"/>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360F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367A71E">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企业名称</w:t>
            </w:r>
          </w:p>
        </w:tc>
        <w:tc>
          <w:tcPr>
            <w:tcW w:w="3979" w:type="dxa"/>
            <w:gridSpan w:val="6"/>
            <w:tcMar>
              <w:top w:w="57" w:type="dxa"/>
              <w:left w:w="85" w:type="dxa"/>
              <w:bottom w:w="0" w:type="dxa"/>
              <w:right w:w="85" w:type="dxa"/>
            </w:tcMar>
            <w:vAlign w:val="center"/>
          </w:tcPr>
          <w:p w14:paraId="2A82EB03">
            <w:pPr>
              <w:pStyle w:val="37"/>
              <w:shd w:val="clear" w:color="auto" w:fill="FFFFFF"/>
              <w:spacing w:before="0" w:beforeAutospacing="0" w:after="0" w:afterAutospacing="0"/>
              <w:jc w:val="center"/>
              <w:rPr>
                <w:bCs/>
                <w:color w:val="auto"/>
                <w:sz w:val="24"/>
                <w:szCs w:val="24"/>
                <w:highlight w:val="none"/>
              </w:rPr>
            </w:pPr>
          </w:p>
        </w:tc>
        <w:tc>
          <w:tcPr>
            <w:tcW w:w="2001" w:type="dxa"/>
            <w:gridSpan w:val="3"/>
            <w:tcMar>
              <w:top w:w="57" w:type="dxa"/>
              <w:left w:w="85" w:type="dxa"/>
              <w:bottom w:w="0" w:type="dxa"/>
              <w:right w:w="85" w:type="dxa"/>
            </w:tcMar>
            <w:vAlign w:val="center"/>
          </w:tcPr>
          <w:p w14:paraId="7B7EA602">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法人代表</w:t>
            </w:r>
          </w:p>
        </w:tc>
        <w:tc>
          <w:tcPr>
            <w:tcW w:w="2151" w:type="dxa"/>
            <w:gridSpan w:val="2"/>
            <w:tcMar>
              <w:top w:w="57" w:type="dxa"/>
              <w:left w:w="85" w:type="dxa"/>
              <w:bottom w:w="0" w:type="dxa"/>
              <w:right w:w="85" w:type="dxa"/>
            </w:tcMar>
            <w:vAlign w:val="center"/>
          </w:tcPr>
          <w:p w14:paraId="44B38559">
            <w:pPr>
              <w:pStyle w:val="37"/>
              <w:shd w:val="clear" w:color="auto" w:fill="FFFFFF"/>
              <w:spacing w:before="0" w:beforeAutospacing="0" w:after="0" w:afterAutospacing="0"/>
              <w:jc w:val="center"/>
              <w:rPr>
                <w:bCs/>
                <w:color w:val="auto"/>
                <w:sz w:val="24"/>
                <w:szCs w:val="24"/>
                <w:highlight w:val="none"/>
              </w:rPr>
            </w:pPr>
          </w:p>
        </w:tc>
      </w:tr>
      <w:tr w14:paraId="45F2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E98A71B">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114F61BF">
            <w:pPr>
              <w:pStyle w:val="37"/>
              <w:shd w:val="clear" w:color="auto" w:fill="FFFFFF"/>
              <w:spacing w:before="0" w:beforeAutospacing="0" w:after="0" w:afterAutospacing="0"/>
              <w:jc w:val="center"/>
              <w:rPr>
                <w:bCs/>
                <w:color w:val="auto"/>
                <w:sz w:val="24"/>
                <w:szCs w:val="24"/>
                <w:highlight w:val="none"/>
              </w:rPr>
            </w:pPr>
          </w:p>
        </w:tc>
        <w:tc>
          <w:tcPr>
            <w:tcW w:w="2001" w:type="dxa"/>
            <w:gridSpan w:val="3"/>
            <w:tcMar>
              <w:top w:w="57" w:type="dxa"/>
              <w:left w:w="85" w:type="dxa"/>
              <w:bottom w:w="0" w:type="dxa"/>
              <w:right w:w="85" w:type="dxa"/>
            </w:tcMar>
            <w:vAlign w:val="center"/>
          </w:tcPr>
          <w:p w14:paraId="2D6592F0">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企业性质</w:t>
            </w:r>
          </w:p>
        </w:tc>
        <w:tc>
          <w:tcPr>
            <w:tcW w:w="2151" w:type="dxa"/>
            <w:gridSpan w:val="2"/>
            <w:tcMar>
              <w:top w:w="57" w:type="dxa"/>
              <w:left w:w="85" w:type="dxa"/>
              <w:bottom w:w="0" w:type="dxa"/>
              <w:right w:w="85" w:type="dxa"/>
            </w:tcMar>
            <w:vAlign w:val="center"/>
          </w:tcPr>
          <w:p w14:paraId="2CC2BDA8">
            <w:pPr>
              <w:pStyle w:val="37"/>
              <w:shd w:val="clear" w:color="auto" w:fill="FFFFFF"/>
              <w:spacing w:before="0" w:beforeAutospacing="0" w:after="0" w:afterAutospacing="0"/>
              <w:jc w:val="center"/>
              <w:rPr>
                <w:bCs/>
                <w:color w:val="auto"/>
                <w:sz w:val="24"/>
                <w:szCs w:val="24"/>
                <w:highlight w:val="none"/>
              </w:rPr>
            </w:pPr>
          </w:p>
        </w:tc>
      </w:tr>
      <w:tr w14:paraId="16E3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07ED8B3C">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联系人姓名</w:t>
            </w:r>
          </w:p>
        </w:tc>
        <w:tc>
          <w:tcPr>
            <w:tcW w:w="701" w:type="dxa"/>
            <w:vMerge w:val="restart"/>
            <w:tcBorders>
              <w:top w:val="nil"/>
            </w:tcBorders>
            <w:tcMar>
              <w:top w:w="57" w:type="dxa"/>
              <w:left w:w="85" w:type="dxa"/>
              <w:bottom w:w="0" w:type="dxa"/>
              <w:right w:w="85" w:type="dxa"/>
            </w:tcMar>
            <w:vAlign w:val="center"/>
          </w:tcPr>
          <w:p w14:paraId="3F032B41">
            <w:pPr>
              <w:pStyle w:val="37"/>
              <w:shd w:val="clear" w:color="auto" w:fill="FFFFFF"/>
              <w:spacing w:before="0" w:beforeAutospacing="0" w:after="0" w:afterAutospacing="0"/>
              <w:jc w:val="center"/>
              <w:rPr>
                <w:bCs/>
                <w:color w:val="auto"/>
                <w:sz w:val="24"/>
                <w:szCs w:val="24"/>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779F27C3">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FC56B29">
            <w:pPr>
              <w:widowControl/>
              <w:jc w:val="center"/>
              <w:rPr>
                <w:rFonts w:ascii="宋体" w:hAnsi="宋体" w:cs="宋体"/>
                <w:bCs/>
                <w:color w:val="auto"/>
                <w:kern w:val="0"/>
                <w:sz w:val="24"/>
                <w:szCs w:val="24"/>
                <w:highlight w:val="none"/>
              </w:rPr>
            </w:pPr>
          </w:p>
          <w:p w14:paraId="43ACDF88">
            <w:pPr>
              <w:pStyle w:val="37"/>
              <w:shd w:val="clear" w:color="auto" w:fill="FFFFFF"/>
              <w:spacing w:before="0" w:beforeAutospacing="0" w:after="0" w:afterAutospacing="0"/>
              <w:jc w:val="center"/>
              <w:rPr>
                <w:bCs/>
                <w:color w:val="auto"/>
                <w:sz w:val="24"/>
                <w:szCs w:val="24"/>
                <w:highlight w:val="none"/>
              </w:rPr>
            </w:pPr>
          </w:p>
        </w:tc>
        <w:tc>
          <w:tcPr>
            <w:tcW w:w="2001" w:type="dxa"/>
            <w:gridSpan w:val="3"/>
            <w:vMerge w:val="restart"/>
            <w:tcMar>
              <w:top w:w="57" w:type="dxa"/>
              <w:left w:w="85" w:type="dxa"/>
              <w:bottom w:w="0" w:type="dxa"/>
              <w:right w:w="85" w:type="dxa"/>
            </w:tcMar>
            <w:vAlign w:val="center"/>
          </w:tcPr>
          <w:p w14:paraId="5A0843DD">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传真</w:t>
            </w:r>
          </w:p>
        </w:tc>
        <w:tc>
          <w:tcPr>
            <w:tcW w:w="2151" w:type="dxa"/>
            <w:gridSpan w:val="2"/>
            <w:vMerge w:val="restart"/>
            <w:tcMar>
              <w:top w:w="57" w:type="dxa"/>
              <w:left w:w="85" w:type="dxa"/>
              <w:bottom w:w="0" w:type="dxa"/>
              <w:right w:w="85" w:type="dxa"/>
            </w:tcMar>
            <w:vAlign w:val="center"/>
          </w:tcPr>
          <w:p w14:paraId="0A205EDD">
            <w:pPr>
              <w:pStyle w:val="37"/>
              <w:shd w:val="clear" w:color="auto" w:fill="FFFFFF"/>
              <w:spacing w:before="0" w:beforeAutospacing="0" w:after="0" w:afterAutospacing="0"/>
              <w:jc w:val="center"/>
              <w:rPr>
                <w:bCs/>
                <w:color w:val="auto"/>
                <w:sz w:val="24"/>
                <w:szCs w:val="24"/>
                <w:highlight w:val="none"/>
              </w:rPr>
            </w:pPr>
          </w:p>
        </w:tc>
      </w:tr>
      <w:tr w14:paraId="6D74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2402A0A">
            <w:pPr>
              <w:pStyle w:val="37"/>
              <w:shd w:val="clear" w:color="auto" w:fill="FFFFFF"/>
              <w:spacing w:before="0" w:beforeAutospacing="0" w:after="0" w:afterAutospacing="0"/>
              <w:jc w:val="center"/>
              <w:rPr>
                <w:bCs/>
                <w:color w:val="auto"/>
                <w:sz w:val="24"/>
                <w:szCs w:val="24"/>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329991CF">
            <w:pPr>
              <w:pStyle w:val="37"/>
              <w:shd w:val="clear" w:color="auto" w:fill="FFFFFF"/>
              <w:spacing w:before="0" w:beforeAutospacing="0" w:after="0" w:afterAutospacing="0"/>
              <w:jc w:val="center"/>
              <w:rPr>
                <w:bCs/>
                <w:color w:val="auto"/>
                <w:sz w:val="24"/>
                <w:szCs w:val="24"/>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487B7350">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430397FB">
            <w:pPr>
              <w:pStyle w:val="37"/>
              <w:shd w:val="clear" w:color="auto" w:fill="FFFFFF"/>
              <w:spacing w:before="0" w:beforeAutospacing="0" w:after="0" w:afterAutospacing="0"/>
              <w:jc w:val="center"/>
              <w:rPr>
                <w:bCs/>
                <w:color w:val="auto"/>
                <w:sz w:val="24"/>
                <w:szCs w:val="24"/>
                <w:highlight w:val="none"/>
              </w:rPr>
            </w:pPr>
          </w:p>
        </w:tc>
        <w:tc>
          <w:tcPr>
            <w:tcW w:w="2001" w:type="dxa"/>
            <w:gridSpan w:val="3"/>
            <w:vMerge w:val="continue"/>
            <w:tcMar>
              <w:top w:w="57" w:type="dxa"/>
              <w:left w:w="85" w:type="dxa"/>
              <w:bottom w:w="0" w:type="dxa"/>
              <w:right w:w="85" w:type="dxa"/>
            </w:tcMar>
            <w:vAlign w:val="center"/>
          </w:tcPr>
          <w:p w14:paraId="7BEA62CE">
            <w:pPr>
              <w:pStyle w:val="37"/>
              <w:shd w:val="clear" w:color="auto" w:fill="FFFFFF"/>
              <w:spacing w:before="0" w:beforeAutospacing="0" w:after="0" w:afterAutospacing="0"/>
              <w:jc w:val="center"/>
              <w:rPr>
                <w:bCs/>
                <w:color w:val="auto"/>
                <w:sz w:val="24"/>
                <w:szCs w:val="24"/>
                <w:highlight w:val="none"/>
              </w:rPr>
            </w:pPr>
          </w:p>
        </w:tc>
        <w:tc>
          <w:tcPr>
            <w:tcW w:w="2151" w:type="dxa"/>
            <w:gridSpan w:val="2"/>
            <w:vMerge w:val="continue"/>
            <w:tcMar>
              <w:top w:w="57" w:type="dxa"/>
              <w:left w:w="85" w:type="dxa"/>
              <w:bottom w:w="0" w:type="dxa"/>
              <w:right w:w="85" w:type="dxa"/>
            </w:tcMar>
            <w:vAlign w:val="center"/>
          </w:tcPr>
          <w:p w14:paraId="69DD64E1">
            <w:pPr>
              <w:pStyle w:val="37"/>
              <w:shd w:val="clear" w:color="auto" w:fill="FFFFFF"/>
              <w:spacing w:before="0" w:beforeAutospacing="0" w:after="0" w:afterAutospacing="0"/>
              <w:jc w:val="center"/>
              <w:rPr>
                <w:bCs/>
                <w:color w:val="auto"/>
                <w:sz w:val="24"/>
                <w:szCs w:val="24"/>
                <w:highlight w:val="none"/>
              </w:rPr>
            </w:pPr>
          </w:p>
        </w:tc>
      </w:tr>
      <w:tr w14:paraId="72F6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179372E2">
            <w:pPr>
              <w:pStyle w:val="37"/>
              <w:shd w:val="clear" w:color="auto" w:fill="FFFFFF"/>
              <w:spacing w:before="0" w:beforeAutospacing="0" w:after="0" w:afterAutospacing="0"/>
              <w:jc w:val="center"/>
              <w:rPr>
                <w:bCs/>
                <w:color w:val="auto"/>
                <w:sz w:val="24"/>
                <w:szCs w:val="24"/>
                <w:highlight w:val="none"/>
              </w:rPr>
            </w:pPr>
            <w:r>
              <w:rPr>
                <w:bCs/>
                <w:color w:val="auto"/>
                <w:sz w:val="24"/>
                <w:szCs w:val="24"/>
                <w:highlight w:val="none"/>
              </w:rPr>
              <w:t>1</w:t>
            </w:r>
            <w:r>
              <w:rPr>
                <w:rFonts w:hint="eastAsia"/>
                <w:bCs/>
                <w:color w:val="auto"/>
                <w:sz w:val="24"/>
                <w:szCs w:val="24"/>
                <w:highlight w:val="none"/>
              </w:rPr>
              <w:t>.</w:t>
            </w:r>
          </w:p>
          <w:p w14:paraId="0EAAF630">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企</w:t>
            </w:r>
          </w:p>
          <w:p w14:paraId="4FB337C0">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业</w:t>
            </w:r>
          </w:p>
          <w:p w14:paraId="296E8FF3">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概</w:t>
            </w:r>
          </w:p>
          <w:p w14:paraId="119536E5">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况</w:t>
            </w:r>
          </w:p>
        </w:tc>
        <w:tc>
          <w:tcPr>
            <w:tcW w:w="701" w:type="dxa"/>
            <w:tcBorders>
              <w:top w:val="nil"/>
            </w:tcBorders>
            <w:tcMar>
              <w:top w:w="57" w:type="dxa"/>
              <w:left w:w="85" w:type="dxa"/>
              <w:bottom w:w="0" w:type="dxa"/>
              <w:right w:w="85" w:type="dxa"/>
            </w:tcMar>
            <w:vAlign w:val="center"/>
          </w:tcPr>
          <w:p w14:paraId="2467ABF6">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职工人数</w:t>
            </w:r>
          </w:p>
        </w:tc>
        <w:tc>
          <w:tcPr>
            <w:tcW w:w="910" w:type="dxa"/>
            <w:gridSpan w:val="2"/>
            <w:tcBorders>
              <w:top w:val="nil"/>
            </w:tcBorders>
            <w:tcMar>
              <w:top w:w="57" w:type="dxa"/>
              <w:left w:w="85" w:type="dxa"/>
              <w:bottom w:w="0" w:type="dxa"/>
              <w:right w:w="85" w:type="dxa"/>
            </w:tcMar>
            <w:vAlign w:val="center"/>
          </w:tcPr>
          <w:p w14:paraId="383CBBC2">
            <w:pPr>
              <w:pStyle w:val="37"/>
              <w:shd w:val="clear" w:color="auto" w:fill="FFFFFF"/>
              <w:spacing w:before="0" w:beforeAutospacing="0" w:after="0" w:afterAutospacing="0"/>
              <w:jc w:val="center"/>
              <w:rPr>
                <w:bCs/>
                <w:color w:val="auto"/>
                <w:sz w:val="24"/>
                <w:szCs w:val="24"/>
                <w:highlight w:val="none"/>
              </w:rPr>
            </w:pPr>
          </w:p>
        </w:tc>
        <w:tc>
          <w:tcPr>
            <w:tcW w:w="1163" w:type="dxa"/>
            <w:tcBorders>
              <w:top w:val="nil"/>
            </w:tcBorders>
            <w:tcMar>
              <w:top w:w="57" w:type="dxa"/>
              <w:left w:w="85" w:type="dxa"/>
              <w:bottom w:w="0" w:type="dxa"/>
              <w:right w:w="85" w:type="dxa"/>
            </w:tcMar>
            <w:vAlign w:val="center"/>
          </w:tcPr>
          <w:p w14:paraId="0CFBCE95">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3330DA16">
            <w:pPr>
              <w:widowControl/>
              <w:jc w:val="center"/>
              <w:rPr>
                <w:rFonts w:ascii="宋体" w:hAnsi="宋体" w:cs="宋体"/>
                <w:bCs/>
                <w:color w:val="auto"/>
                <w:kern w:val="0"/>
                <w:sz w:val="24"/>
                <w:szCs w:val="24"/>
                <w:highlight w:val="none"/>
              </w:rPr>
            </w:pPr>
          </w:p>
          <w:p w14:paraId="742B3B0E">
            <w:pPr>
              <w:widowControl/>
              <w:jc w:val="center"/>
              <w:rPr>
                <w:rFonts w:ascii="宋体" w:hAnsi="宋体" w:cs="宋体"/>
                <w:bCs/>
                <w:color w:val="auto"/>
                <w:kern w:val="0"/>
                <w:sz w:val="24"/>
                <w:szCs w:val="24"/>
                <w:highlight w:val="none"/>
              </w:rPr>
            </w:pPr>
          </w:p>
          <w:p w14:paraId="398589B6">
            <w:pPr>
              <w:pStyle w:val="37"/>
              <w:shd w:val="clear" w:color="auto" w:fill="FFFFFF"/>
              <w:spacing w:before="0" w:beforeAutospacing="0" w:after="0" w:afterAutospacing="0"/>
              <w:jc w:val="center"/>
              <w:rPr>
                <w:bCs/>
                <w:color w:val="auto"/>
                <w:sz w:val="24"/>
                <w:szCs w:val="24"/>
                <w:highlight w:val="none"/>
              </w:rPr>
            </w:pPr>
          </w:p>
        </w:tc>
        <w:tc>
          <w:tcPr>
            <w:tcW w:w="2001" w:type="dxa"/>
            <w:gridSpan w:val="3"/>
            <w:tcMar>
              <w:top w:w="57" w:type="dxa"/>
              <w:left w:w="85" w:type="dxa"/>
              <w:bottom w:w="0" w:type="dxa"/>
              <w:right w:w="85" w:type="dxa"/>
            </w:tcMar>
            <w:vAlign w:val="center"/>
          </w:tcPr>
          <w:p w14:paraId="5300EE3F">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国家授予技术职称人数</w:t>
            </w:r>
          </w:p>
        </w:tc>
        <w:tc>
          <w:tcPr>
            <w:tcW w:w="2151" w:type="dxa"/>
            <w:gridSpan w:val="2"/>
            <w:tcMar>
              <w:top w:w="57" w:type="dxa"/>
              <w:left w:w="85" w:type="dxa"/>
              <w:bottom w:w="0" w:type="dxa"/>
              <w:right w:w="85" w:type="dxa"/>
            </w:tcMar>
            <w:vAlign w:val="center"/>
          </w:tcPr>
          <w:p w14:paraId="65C0CCA3">
            <w:pPr>
              <w:widowControl/>
              <w:jc w:val="center"/>
              <w:rPr>
                <w:rFonts w:ascii="宋体" w:hAnsi="宋体" w:cs="宋体"/>
                <w:bCs/>
                <w:color w:val="auto"/>
                <w:kern w:val="0"/>
                <w:sz w:val="24"/>
                <w:szCs w:val="24"/>
                <w:highlight w:val="none"/>
              </w:rPr>
            </w:pPr>
          </w:p>
          <w:p w14:paraId="30777CAE">
            <w:pPr>
              <w:pStyle w:val="37"/>
              <w:shd w:val="clear" w:color="auto" w:fill="FFFFFF"/>
              <w:spacing w:before="0" w:beforeAutospacing="0" w:after="0" w:afterAutospacing="0"/>
              <w:jc w:val="center"/>
              <w:rPr>
                <w:bCs/>
                <w:color w:val="auto"/>
                <w:sz w:val="24"/>
                <w:szCs w:val="24"/>
                <w:highlight w:val="none"/>
              </w:rPr>
            </w:pPr>
          </w:p>
        </w:tc>
      </w:tr>
      <w:tr w14:paraId="7AE0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7361F7A">
            <w:pPr>
              <w:pStyle w:val="37"/>
              <w:shd w:val="clear" w:color="auto" w:fill="FFFFFF"/>
              <w:spacing w:before="0" w:beforeAutospacing="0" w:after="0" w:afterAutospacing="0"/>
              <w:jc w:val="center"/>
              <w:rPr>
                <w:bCs/>
                <w:color w:val="auto"/>
                <w:sz w:val="24"/>
                <w:szCs w:val="24"/>
                <w:highlight w:val="none"/>
              </w:rPr>
            </w:pPr>
          </w:p>
        </w:tc>
        <w:tc>
          <w:tcPr>
            <w:tcW w:w="701" w:type="dxa"/>
            <w:tcMar>
              <w:top w:w="57" w:type="dxa"/>
              <w:left w:w="85" w:type="dxa"/>
              <w:bottom w:w="0" w:type="dxa"/>
              <w:right w:w="85" w:type="dxa"/>
            </w:tcMar>
            <w:vAlign w:val="center"/>
          </w:tcPr>
          <w:p w14:paraId="4262404B">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注册资金</w:t>
            </w:r>
          </w:p>
        </w:tc>
        <w:tc>
          <w:tcPr>
            <w:tcW w:w="910" w:type="dxa"/>
            <w:gridSpan w:val="2"/>
            <w:tcMar>
              <w:top w:w="57" w:type="dxa"/>
              <w:left w:w="85" w:type="dxa"/>
              <w:bottom w:w="0" w:type="dxa"/>
              <w:right w:w="85" w:type="dxa"/>
            </w:tcMar>
            <w:vAlign w:val="center"/>
          </w:tcPr>
          <w:p w14:paraId="4E496732">
            <w:pPr>
              <w:pStyle w:val="37"/>
              <w:shd w:val="clear" w:color="auto" w:fill="FFFFFF"/>
              <w:spacing w:before="0" w:beforeAutospacing="0" w:after="0" w:afterAutospacing="0"/>
              <w:jc w:val="center"/>
              <w:rPr>
                <w:bCs/>
                <w:color w:val="auto"/>
                <w:sz w:val="24"/>
                <w:szCs w:val="24"/>
                <w:highlight w:val="none"/>
              </w:rPr>
            </w:pPr>
          </w:p>
        </w:tc>
        <w:tc>
          <w:tcPr>
            <w:tcW w:w="1163" w:type="dxa"/>
            <w:tcMar>
              <w:top w:w="57" w:type="dxa"/>
              <w:left w:w="85" w:type="dxa"/>
              <w:bottom w:w="0" w:type="dxa"/>
              <w:right w:w="85" w:type="dxa"/>
            </w:tcMar>
            <w:vAlign w:val="center"/>
          </w:tcPr>
          <w:p w14:paraId="7108BCDB">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注册发证机关</w:t>
            </w:r>
          </w:p>
        </w:tc>
        <w:tc>
          <w:tcPr>
            <w:tcW w:w="3206" w:type="dxa"/>
            <w:gridSpan w:val="5"/>
            <w:tcMar>
              <w:top w:w="57" w:type="dxa"/>
              <w:left w:w="85" w:type="dxa"/>
              <w:bottom w:w="0" w:type="dxa"/>
              <w:right w:w="85" w:type="dxa"/>
            </w:tcMar>
            <w:vAlign w:val="center"/>
          </w:tcPr>
          <w:p w14:paraId="774219A3">
            <w:pPr>
              <w:widowControl/>
              <w:jc w:val="center"/>
              <w:rPr>
                <w:rFonts w:ascii="宋体" w:hAnsi="宋体" w:cs="宋体"/>
                <w:bCs/>
                <w:color w:val="auto"/>
                <w:kern w:val="0"/>
                <w:sz w:val="24"/>
                <w:szCs w:val="24"/>
                <w:highlight w:val="none"/>
              </w:rPr>
            </w:pPr>
          </w:p>
          <w:p w14:paraId="3DDE7AA0">
            <w:pPr>
              <w:pStyle w:val="37"/>
              <w:shd w:val="clear" w:color="auto" w:fill="FFFFFF"/>
              <w:spacing w:before="0" w:beforeAutospacing="0" w:after="0" w:afterAutospacing="0"/>
              <w:jc w:val="center"/>
              <w:rPr>
                <w:bCs/>
                <w:color w:val="auto"/>
                <w:sz w:val="24"/>
                <w:szCs w:val="24"/>
                <w:highlight w:val="none"/>
              </w:rPr>
            </w:pPr>
          </w:p>
        </w:tc>
        <w:tc>
          <w:tcPr>
            <w:tcW w:w="1218" w:type="dxa"/>
            <w:tcMar>
              <w:top w:w="57" w:type="dxa"/>
              <w:left w:w="85" w:type="dxa"/>
              <w:bottom w:w="0" w:type="dxa"/>
              <w:right w:w="85" w:type="dxa"/>
            </w:tcMar>
            <w:vAlign w:val="center"/>
          </w:tcPr>
          <w:p w14:paraId="1B132212">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公司成立时间</w:t>
            </w:r>
          </w:p>
        </w:tc>
        <w:tc>
          <w:tcPr>
            <w:tcW w:w="933" w:type="dxa"/>
            <w:tcMar>
              <w:top w:w="57" w:type="dxa"/>
              <w:left w:w="85" w:type="dxa"/>
              <w:bottom w:w="0" w:type="dxa"/>
              <w:right w:w="85" w:type="dxa"/>
            </w:tcMar>
            <w:vAlign w:val="center"/>
          </w:tcPr>
          <w:p w14:paraId="480ECD21">
            <w:pPr>
              <w:pStyle w:val="37"/>
              <w:shd w:val="clear" w:color="auto" w:fill="FFFFFF"/>
              <w:spacing w:before="0" w:beforeAutospacing="0" w:after="0" w:afterAutospacing="0"/>
              <w:jc w:val="center"/>
              <w:rPr>
                <w:bCs/>
                <w:color w:val="auto"/>
                <w:sz w:val="24"/>
                <w:szCs w:val="24"/>
                <w:highlight w:val="none"/>
              </w:rPr>
            </w:pPr>
          </w:p>
        </w:tc>
      </w:tr>
      <w:tr w14:paraId="6CA6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64AA6E2">
            <w:pPr>
              <w:pStyle w:val="37"/>
              <w:shd w:val="clear" w:color="auto" w:fill="FFFFFF"/>
              <w:spacing w:before="0" w:beforeAutospacing="0" w:after="0" w:afterAutospacing="0"/>
              <w:jc w:val="center"/>
              <w:rPr>
                <w:bCs/>
                <w:color w:val="auto"/>
                <w:sz w:val="24"/>
                <w:szCs w:val="24"/>
                <w:highlight w:val="none"/>
              </w:rPr>
            </w:pPr>
          </w:p>
        </w:tc>
        <w:tc>
          <w:tcPr>
            <w:tcW w:w="701" w:type="dxa"/>
            <w:tcMar>
              <w:top w:w="57" w:type="dxa"/>
              <w:left w:w="85" w:type="dxa"/>
              <w:bottom w:w="0" w:type="dxa"/>
              <w:right w:w="85" w:type="dxa"/>
            </w:tcMar>
            <w:vAlign w:val="center"/>
          </w:tcPr>
          <w:p w14:paraId="78F0EF29">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核准经营范围</w:t>
            </w:r>
          </w:p>
        </w:tc>
        <w:tc>
          <w:tcPr>
            <w:tcW w:w="7430" w:type="dxa"/>
            <w:gridSpan w:val="10"/>
            <w:tcMar>
              <w:top w:w="57" w:type="dxa"/>
              <w:left w:w="85" w:type="dxa"/>
              <w:bottom w:w="0" w:type="dxa"/>
              <w:right w:w="85" w:type="dxa"/>
            </w:tcMar>
            <w:vAlign w:val="center"/>
          </w:tcPr>
          <w:p w14:paraId="4E13E78A">
            <w:pPr>
              <w:pStyle w:val="37"/>
              <w:shd w:val="clear" w:color="auto" w:fill="FFFFFF"/>
              <w:spacing w:before="0" w:beforeAutospacing="0" w:after="0" w:afterAutospacing="0"/>
              <w:jc w:val="center"/>
              <w:rPr>
                <w:bCs/>
                <w:color w:val="auto"/>
                <w:sz w:val="24"/>
                <w:szCs w:val="24"/>
                <w:highlight w:val="none"/>
              </w:rPr>
            </w:pPr>
          </w:p>
        </w:tc>
      </w:tr>
      <w:tr w14:paraId="1CD8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46902368">
            <w:pPr>
              <w:pStyle w:val="37"/>
              <w:shd w:val="clear" w:color="auto" w:fill="FFFFFF"/>
              <w:spacing w:before="0" w:beforeAutospacing="0" w:after="0" w:afterAutospacing="0"/>
              <w:jc w:val="center"/>
              <w:rPr>
                <w:bCs/>
                <w:color w:val="auto"/>
                <w:sz w:val="24"/>
                <w:szCs w:val="24"/>
                <w:highlight w:val="none"/>
              </w:rPr>
            </w:pPr>
          </w:p>
        </w:tc>
        <w:tc>
          <w:tcPr>
            <w:tcW w:w="8131" w:type="dxa"/>
            <w:gridSpan w:val="11"/>
            <w:tcMar>
              <w:top w:w="57" w:type="dxa"/>
              <w:left w:w="85" w:type="dxa"/>
              <w:bottom w:w="0" w:type="dxa"/>
              <w:right w:w="85" w:type="dxa"/>
            </w:tcMar>
            <w:vAlign w:val="center"/>
          </w:tcPr>
          <w:p w14:paraId="22AB3336">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发展历程及主要荣誉：</w:t>
            </w:r>
          </w:p>
        </w:tc>
      </w:tr>
      <w:tr w14:paraId="5B99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338FC059">
            <w:pPr>
              <w:pStyle w:val="37"/>
              <w:shd w:val="clear" w:color="auto" w:fill="FFFFFF"/>
              <w:spacing w:before="0" w:beforeAutospacing="0" w:after="0" w:afterAutospacing="0"/>
              <w:jc w:val="center"/>
              <w:rPr>
                <w:bCs/>
                <w:color w:val="auto"/>
                <w:sz w:val="24"/>
                <w:szCs w:val="24"/>
                <w:highlight w:val="none"/>
              </w:rPr>
            </w:pPr>
            <w:r>
              <w:rPr>
                <w:bCs/>
                <w:color w:val="auto"/>
                <w:sz w:val="24"/>
                <w:szCs w:val="24"/>
                <w:highlight w:val="none"/>
              </w:rPr>
              <w:t>2</w:t>
            </w:r>
            <w:r>
              <w:rPr>
                <w:rFonts w:hint="eastAsia"/>
                <w:bCs/>
                <w:color w:val="auto"/>
                <w:sz w:val="24"/>
                <w:szCs w:val="24"/>
                <w:highlight w:val="none"/>
              </w:rPr>
              <w:t>．</w:t>
            </w:r>
          </w:p>
          <w:p w14:paraId="2CD2D6C6">
            <w:pPr>
              <w:pStyle w:val="37"/>
              <w:shd w:val="clear" w:color="auto" w:fill="FFFFFF"/>
              <w:spacing w:before="0" w:beforeAutospacing="0" w:after="0" w:afterAutospacing="0"/>
              <w:jc w:val="center"/>
              <w:rPr>
                <w:bCs/>
                <w:color w:val="auto"/>
                <w:sz w:val="24"/>
                <w:szCs w:val="24"/>
                <w:highlight w:val="none"/>
              </w:rPr>
            </w:pPr>
            <w:r>
              <w:rPr>
                <w:rFonts w:hint="eastAsia"/>
                <w:bCs/>
                <w:color w:val="auto"/>
                <w:sz w:val="24"/>
                <w:szCs w:val="24"/>
                <w:highlight w:val="none"/>
              </w:rPr>
              <w:t>企业有关资质获证情况</w:t>
            </w:r>
          </w:p>
        </w:tc>
        <w:tc>
          <w:tcPr>
            <w:tcW w:w="1553" w:type="dxa"/>
            <w:gridSpan w:val="2"/>
            <w:vMerge w:val="restart"/>
            <w:tcMar>
              <w:top w:w="57" w:type="dxa"/>
              <w:left w:w="85" w:type="dxa"/>
              <w:bottom w:w="0" w:type="dxa"/>
              <w:right w:w="85" w:type="dxa"/>
            </w:tcMar>
            <w:vAlign w:val="center"/>
          </w:tcPr>
          <w:p w14:paraId="2F862580">
            <w:pPr>
              <w:pStyle w:val="37"/>
              <w:spacing w:before="0" w:beforeAutospacing="0" w:after="0" w:afterAutospacing="0"/>
              <w:jc w:val="center"/>
              <w:rPr>
                <w:bCs/>
                <w:color w:val="auto"/>
                <w:sz w:val="24"/>
                <w:szCs w:val="24"/>
                <w:highlight w:val="none"/>
              </w:rPr>
            </w:pPr>
            <w:r>
              <w:rPr>
                <w:rFonts w:hint="eastAsia"/>
                <w:bCs/>
                <w:color w:val="auto"/>
                <w:spacing w:val="41"/>
                <w:sz w:val="24"/>
                <w:szCs w:val="24"/>
                <w:highlight w:val="none"/>
              </w:rPr>
              <w:t>企业获得其他资质</w:t>
            </w:r>
            <w:r>
              <w:rPr>
                <w:rFonts w:hint="eastAsia"/>
                <w:bCs/>
                <w:color w:val="auto"/>
                <w:spacing w:val="11"/>
                <w:sz w:val="24"/>
                <w:szCs w:val="24"/>
                <w:highlight w:val="none"/>
              </w:rPr>
              <w:t>认证情况</w:t>
            </w:r>
          </w:p>
        </w:tc>
        <w:tc>
          <w:tcPr>
            <w:tcW w:w="1333" w:type="dxa"/>
            <w:gridSpan w:val="3"/>
            <w:tcMar>
              <w:top w:w="57" w:type="dxa"/>
              <w:left w:w="85" w:type="dxa"/>
              <w:bottom w:w="0" w:type="dxa"/>
              <w:right w:w="85" w:type="dxa"/>
            </w:tcMar>
            <w:vAlign w:val="center"/>
          </w:tcPr>
          <w:p w14:paraId="4859627C">
            <w:pPr>
              <w:pStyle w:val="37"/>
              <w:spacing w:before="0" w:beforeAutospacing="0" w:after="0" w:afterAutospacing="0"/>
              <w:jc w:val="center"/>
              <w:rPr>
                <w:bCs/>
                <w:color w:val="auto"/>
                <w:sz w:val="24"/>
                <w:szCs w:val="24"/>
                <w:highlight w:val="none"/>
              </w:rPr>
            </w:pPr>
            <w:r>
              <w:rPr>
                <w:rFonts w:hint="eastAsia"/>
                <w:bCs/>
                <w:color w:val="auto"/>
                <w:spacing w:val="16"/>
                <w:sz w:val="24"/>
                <w:szCs w:val="24"/>
                <w:highlight w:val="none"/>
              </w:rPr>
              <w:t>资质名称</w:t>
            </w:r>
          </w:p>
        </w:tc>
        <w:tc>
          <w:tcPr>
            <w:tcW w:w="1418" w:type="dxa"/>
            <w:gridSpan w:val="2"/>
            <w:tcMar>
              <w:top w:w="57" w:type="dxa"/>
              <w:left w:w="85" w:type="dxa"/>
              <w:bottom w:w="0" w:type="dxa"/>
              <w:right w:w="85" w:type="dxa"/>
            </w:tcMar>
            <w:vAlign w:val="center"/>
          </w:tcPr>
          <w:p w14:paraId="282417B9">
            <w:pPr>
              <w:pStyle w:val="37"/>
              <w:spacing w:before="0" w:beforeAutospacing="0" w:after="0" w:afterAutospacing="0"/>
              <w:jc w:val="center"/>
              <w:rPr>
                <w:bCs/>
                <w:color w:val="auto"/>
                <w:sz w:val="24"/>
                <w:szCs w:val="24"/>
                <w:highlight w:val="none"/>
              </w:rPr>
            </w:pPr>
            <w:r>
              <w:rPr>
                <w:rFonts w:hint="eastAsia"/>
                <w:bCs/>
                <w:color w:val="auto"/>
                <w:spacing w:val="16"/>
                <w:sz w:val="24"/>
                <w:szCs w:val="24"/>
                <w:highlight w:val="none"/>
              </w:rPr>
              <w:t>发证机关</w:t>
            </w:r>
          </w:p>
        </w:tc>
        <w:tc>
          <w:tcPr>
            <w:tcW w:w="1276" w:type="dxa"/>
            <w:tcMar>
              <w:top w:w="57" w:type="dxa"/>
              <w:left w:w="85" w:type="dxa"/>
              <w:bottom w:w="0" w:type="dxa"/>
              <w:right w:w="85" w:type="dxa"/>
            </w:tcMar>
            <w:vAlign w:val="center"/>
          </w:tcPr>
          <w:p w14:paraId="0BAEE489">
            <w:pPr>
              <w:pStyle w:val="37"/>
              <w:spacing w:before="0" w:beforeAutospacing="0" w:after="0" w:afterAutospacing="0"/>
              <w:jc w:val="center"/>
              <w:rPr>
                <w:bCs/>
                <w:color w:val="auto"/>
                <w:sz w:val="24"/>
                <w:szCs w:val="24"/>
                <w:highlight w:val="none"/>
              </w:rPr>
            </w:pPr>
            <w:r>
              <w:rPr>
                <w:rFonts w:hint="eastAsia"/>
                <w:bCs/>
                <w:color w:val="auto"/>
                <w:spacing w:val="27"/>
                <w:sz w:val="24"/>
                <w:szCs w:val="24"/>
                <w:highlight w:val="none"/>
              </w:rPr>
              <w:t>编号</w:t>
            </w:r>
          </w:p>
        </w:tc>
        <w:tc>
          <w:tcPr>
            <w:tcW w:w="1618" w:type="dxa"/>
            <w:gridSpan w:val="2"/>
            <w:tcMar>
              <w:top w:w="57" w:type="dxa"/>
              <w:left w:w="85" w:type="dxa"/>
              <w:bottom w:w="0" w:type="dxa"/>
              <w:right w:w="85" w:type="dxa"/>
            </w:tcMar>
            <w:vAlign w:val="center"/>
          </w:tcPr>
          <w:p w14:paraId="4F820474">
            <w:pPr>
              <w:pStyle w:val="37"/>
              <w:spacing w:before="0" w:beforeAutospacing="0" w:after="0" w:afterAutospacing="0"/>
              <w:jc w:val="center"/>
              <w:rPr>
                <w:bCs/>
                <w:color w:val="auto"/>
                <w:sz w:val="24"/>
                <w:szCs w:val="24"/>
                <w:highlight w:val="none"/>
              </w:rPr>
            </w:pPr>
            <w:r>
              <w:rPr>
                <w:rFonts w:hint="eastAsia"/>
                <w:bCs/>
                <w:color w:val="auto"/>
                <w:spacing w:val="16"/>
                <w:sz w:val="24"/>
                <w:szCs w:val="24"/>
                <w:highlight w:val="none"/>
              </w:rPr>
              <w:t>发证时间</w:t>
            </w:r>
          </w:p>
        </w:tc>
        <w:tc>
          <w:tcPr>
            <w:tcW w:w="933" w:type="dxa"/>
            <w:tcMar>
              <w:top w:w="57" w:type="dxa"/>
              <w:left w:w="85" w:type="dxa"/>
              <w:bottom w:w="0" w:type="dxa"/>
              <w:right w:w="85" w:type="dxa"/>
            </w:tcMar>
            <w:vAlign w:val="center"/>
          </w:tcPr>
          <w:p w14:paraId="49F1C82E">
            <w:pPr>
              <w:pStyle w:val="37"/>
              <w:spacing w:before="0" w:beforeAutospacing="0" w:after="0" w:afterAutospacing="0"/>
              <w:jc w:val="center"/>
              <w:rPr>
                <w:bCs/>
                <w:color w:val="auto"/>
                <w:sz w:val="24"/>
                <w:szCs w:val="24"/>
                <w:highlight w:val="none"/>
              </w:rPr>
            </w:pPr>
            <w:r>
              <w:rPr>
                <w:rFonts w:hint="eastAsia"/>
                <w:bCs/>
                <w:color w:val="auto"/>
                <w:spacing w:val="27"/>
                <w:sz w:val="24"/>
                <w:szCs w:val="24"/>
                <w:highlight w:val="none"/>
              </w:rPr>
              <w:t>期限</w:t>
            </w:r>
          </w:p>
        </w:tc>
      </w:tr>
      <w:tr w14:paraId="76FD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29A0A2A2">
            <w:pPr>
              <w:pStyle w:val="37"/>
              <w:shd w:val="clear" w:color="auto" w:fill="FFFFFF"/>
              <w:spacing w:before="0" w:beforeAutospacing="0" w:after="0" w:afterAutospacing="0"/>
              <w:jc w:val="center"/>
              <w:rPr>
                <w:bCs/>
                <w:color w:val="auto"/>
                <w:sz w:val="24"/>
                <w:szCs w:val="24"/>
                <w:highlight w:val="none"/>
              </w:rPr>
            </w:pPr>
          </w:p>
        </w:tc>
        <w:tc>
          <w:tcPr>
            <w:tcW w:w="1553" w:type="dxa"/>
            <w:gridSpan w:val="2"/>
            <w:vMerge w:val="continue"/>
            <w:tcMar>
              <w:top w:w="57" w:type="dxa"/>
              <w:left w:w="85" w:type="dxa"/>
              <w:bottom w:w="0" w:type="dxa"/>
              <w:right w:w="85" w:type="dxa"/>
            </w:tcMar>
            <w:vAlign w:val="center"/>
          </w:tcPr>
          <w:p w14:paraId="128BF500">
            <w:pPr>
              <w:pStyle w:val="37"/>
              <w:spacing w:before="0" w:beforeAutospacing="0" w:after="0" w:afterAutospacing="0"/>
              <w:jc w:val="center"/>
              <w:rPr>
                <w:bCs/>
                <w:color w:val="auto"/>
                <w:sz w:val="24"/>
                <w:szCs w:val="24"/>
                <w:highlight w:val="none"/>
              </w:rPr>
            </w:pPr>
          </w:p>
        </w:tc>
        <w:tc>
          <w:tcPr>
            <w:tcW w:w="1333" w:type="dxa"/>
            <w:gridSpan w:val="3"/>
            <w:tcMar>
              <w:top w:w="57" w:type="dxa"/>
              <w:left w:w="85" w:type="dxa"/>
              <w:bottom w:w="0" w:type="dxa"/>
              <w:right w:w="85" w:type="dxa"/>
            </w:tcMar>
            <w:vAlign w:val="center"/>
          </w:tcPr>
          <w:p w14:paraId="1E42B3CE">
            <w:pPr>
              <w:pStyle w:val="37"/>
              <w:spacing w:before="0" w:beforeAutospacing="0" w:after="0" w:afterAutospacing="0"/>
              <w:jc w:val="center"/>
              <w:rPr>
                <w:bCs/>
                <w:color w:val="auto"/>
                <w:sz w:val="24"/>
                <w:szCs w:val="24"/>
                <w:highlight w:val="none"/>
              </w:rPr>
            </w:pPr>
          </w:p>
        </w:tc>
        <w:tc>
          <w:tcPr>
            <w:tcW w:w="1418" w:type="dxa"/>
            <w:gridSpan w:val="2"/>
            <w:tcMar>
              <w:top w:w="57" w:type="dxa"/>
              <w:left w:w="85" w:type="dxa"/>
              <w:bottom w:w="0" w:type="dxa"/>
              <w:right w:w="85" w:type="dxa"/>
            </w:tcMar>
            <w:vAlign w:val="center"/>
          </w:tcPr>
          <w:p w14:paraId="7FF89F27">
            <w:pPr>
              <w:pStyle w:val="37"/>
              <w:spacing w:before="0" w:beforeAutospacing="0" w:after="0" w:afterAutospacing="0"/>
              <w:jc w:val="center"/>
              <w:rPr>
                <w:bCs/>
                <w:color w:val="auto"/>
                <w:sz w:val="24"/>
                <w:szCs w:val="24"/>
                <w:highlight w:val="none"/>
              </w:rPr>
            </w:pPr>
          </w:p>
        </w:tc>
        <w:tc>
          <w:tcPr>
            <w:tcW w:w="1276" w:type="dxa"/>
            <w:tcMar>
              <w:top w:w="57" w:type="dxa"/>
              <w:left w:w="85" w:type="dxa"/>
              <w:bottom w:w="0" w:type="dxa"/>
              <w:right w:w="85" w:type="dxa"/>
            </w:tcMar>
            <w:vAlign w:val="center"/>
          </w:tcPr>
          <w:p w14:paraId="7FFE99A5">
            <w:pPr>
              <w:pStyle w:val="37"/>
              <w:spacing w:before="0" w:beforeAutospacing="0" w:after="0" w:afterAutospacing="0"/>
              <w:jc w:val="center"/>
              <w:rPr>
                <w:bCs/>
                <w:color w:val="auto"/>
                <w:sz w:val="24"/>
                <w:szCs w:val="24"/>
                <w:highlight w:val="none"/>
              </w:rPr>
            </w:pPr>
          </w:p>
        </w:tc>
        <w:tc>
          <w:tcPr>
            <w:tcW w:w="1618" w:type="dxa"/>
            <w:gridSpan w:val="2"/>
            <w:tcMar>
              <w:top w:w="57" w:type="dxa"/>
              <w:left w:w="85" w:type="dxa"/>
              <w:bottom w:w="0" w:type="dxa"/>
              <w:right w:w="85" w:type="dxa"/>
            </w:tcMar>
            <w:vAlign w:val="center"/>
          </w:tcPr>
          <w:p w14:paraId="65594028">
            <w:pPr>
              <w:pStyle w:val="37"/>
              <w:spacing w:before="0" w:beforeAutospacing="0" w:after="0" w:afterAutospacing="0"/>
              <w:jc w:val="center"/>
              <w:rPr>
                <w:bCs/>
                <w:color w:val="auto"/>
                <w:sz w:val="24"/>
                <w:szCs w:val="24"/>
                <w:highlight w:val="none"/>
              </w:rPr>
            </w:pPr>
          </w:p>
        </w:tc>
        <w:tc>
          <w:tcPr>
            <w:tcW w:w="933" w:type="dxa"/>
            <w:tcMar>
              <w:top w:w="57" w:type="dxa"/>
              <w:left w:w="85" w:type="dxa"/>
              <w:bottom w:w="0" w:type="dxa"/>
              <w:right w:w="85" w:type="dxa"/>
            </w:tcMar>
            <w:vAlign w:val="center"/>
          </w:tcPr>
          <w:p w14:paraId="2BFF2A0E">
            <w:pPr>
              <w:pStyle w:val="37"/>
              <w:spacing w:before="0" w:beforeAutospacing="0" w:after="0" w:afterAutospacing="0"/>
              <w:jc w:val="center"/>
              <w:rPr>
                <w:color w:val="auto"/>
                <w:sz w:val="24"/>
                <w:szCs w:val="24"/>
                <w:highlight w:val="none"/>
              </w:rPr>
            </w:pPr>
          </w:p>
        </w:tc>
      </w:tr>
    </w:tbl>
    <w:p w14:paraId="68E770A8">
      <w:pPr>
        <w:pStyle w:val="37"/>
        <w:shd w:val="clear" w:color="auto" w:fill="FFFFFF"/>
        <w:spacing w:before="0" w:beforeAutospacing="0" w:after="0" w:afterAutospacing="0" w:line="360" w:lineRule="auto"/>
        <w:rPr>
          <w:b/>
          <w:color w:val="auto"/>
          <w:sz w:val="24"/>
          <w:szCs w:val="24"/>
          <w:highlight w:val="none"/>
        </w:rPr>
      </w:pPr>
      <w:r>
        <w:rPr>
          <w:rFonts w:hint="eastAsia"/>
          <w:b/>
          <w:color w:val="auto"/>
          <w:sz w:val="24"/>
          <w:szCs w:val="24"/>
          <w:highlight w:val="none"/>
        </w:rPr>
        <w:t>要求：</w:t>
      </w:r>
    </w:p>
    <w:p w14:paraId="11D9DD63">
      <w:pPr>
        <w:pStyle w:val="37"/>
        <w:shd w:val="clear" w:color="auto" w:fill="FFFFFF"/>
        <w:spacing w:before="0" w:beforeAutospacing="0" w:after="0" w:afterAutospacing="0" w:line="360" w:lineRule="auto"/>
        <w:ind w:firstLine="484" w:firstLineChars="202"/>
        <w:rPr>
          <w:color w:val="auto"/>
          <w:sz w:val="24"/>
          <w:szCs w:val="24"/>
          <w:highlight w:val="none"/>
        </w:rPr>
      </w:pPr>
      <w:r>
        <w:rPr>
          <w:rFonts w:hint="eastAsia" w:ascii="仿宋_GB2312" w:eastAsia="仿宋_GB2312"/>
          <w:color w:val="auto"/>
          <w:sz w:val="24"/>
          <w:szCs w:val="24"/>
          <w:highlight w:val="none"/>
        </w:rPr>
        <w:t>1.</w:t>
      </w:r>
      <w:r>
        <w:rPr>
          <w:rFonts w:hint="eastAsia"/>
          <w:color w:val="auto"/>
          <w:sz w:val="24"/>
          <w:szCs w:val="24"/>
          <w:highlight w:val="none"/>
        </w:rPr>
        <w:t>姓名栏必须将所有股东都统计在内，若非股份公司此行（第三行）无需填写。</w:t>
      </w:r>
    </w:p>
    <w:p w14:paraId="6E0ED835">
      <w:pPr>
        <w:spacing w:line="360" w:lineRule="auto"/>
        <w:rPr>
          <w:rFonts w:ascii="宋体" w:hAnsi="宋体"/>
          <w:color w:val="auto"/>
          <w:sz w:val="24"/>
          <w:highlight w:val="none"/>
        </w:rPr>
      </w:pPr>
    </w:p>
    <w:p w14:paraId="4A8960C4">
      <w:pPr>
        <w:spacing w:line="360" w:lineRule="auto"/>
        <w:rPr>
          <w:rFonts w:ascii="宋体" w:hAnsi="宋体"/>
          <w:color w:val="auto"/>
          <w:sz w:val="24"/>
          <w:highlight w:val="none"/>
        </w:rPr>
      </w:pPr>
    </w:p>
    <w:p w14:paraId="0EBFA041">
      <w:pPr>
        <w:pStyle w:val="37"/>
        <w:shd w:val="clear" w:color="auto" w:fill="FFFFFF"/>
        <w:spacing w:before="0" w:beforeAutospacing="0" w:after="0" w:afterAutospacing="0"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投标人名称（盖章）：</w:t>
      </w:r>
    </w:p>
    <w:p w14:paraId="63EC0D07">
      <w:pPr>
        <w:pStyle w:val="37"/>
        <w:shd w:val="clear" w:color="auto" w:fill="FFFFFF"/>
        <w:spacing w:before="0" w:beforeAutospacing="0" w:after="0" w:afterAutospacing="0" w:line="360" w:lineRule="auto"/>
        <w:ind w:firstLine="424" w:firstLineChars="177"/>
        <w:rPr>
          <w:rFonts w:hint="eastAsia" w:ascii="宋体" w:hAnsi="宋体"/>
          <w:color w:val="auto"/>
          <w:sz w:val="24"/>
          <w:highlight w:val="none"/>
        </w:rPr>
      </w:pPr>
    </w:p>
    <w:p w14:paraId="27288F69">
      <w:pPr>
        <w:pStyle w:val="37"/>
        <w:shd w:val="clear" w:color="auto" w:fill="FFFFFF"/>
        <w:spacing w:before="0" w:beforeAutospacing="0" w:after="0" w:afterAutospacing="0"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法定代表人或授权委托代理人（签字或盖章）：</w:t>
      </w:r>
    </w:p>
    <w:p w14:paraId="5291B366">
      <w:pPr>
        <w:pStyle w:val="37"/>
        <w:shd w:val="clear" w:color="auto" w:fill="FFFFFF"/>
        <w:spacing w:before="0" w:beforeAutospacing="0" w:after="0" w:afterAutospacing="0" w:line="360" w:lineRule="auto"/>
        <w:ind w:firstLine="424" w:firstLineChars="177"/>
        <w:rPr>
          <w:rFonts w:hint="eastAsia" w:ascii="宋体" w:hAnsi="宋体"/>
          <w:color w:val="auto"/>
          <w:sz w:val="24"/>
          <w:highlight w:val="none"/>
        </w:rPr>
      </w:pPr>
    </w:p>
    <w:p w14:paraId="4E3B5414">
      <w:pPr>
        <w:pStyle w:val="37"/>
        <w:shd w:val="clear" w:color="auto" w:fill="FFFFFF"/>
        <w:spacing w:before="0" w:beforeAutospacing="0" w:after="0" w:afterAutospacing="0" w:line="360" w:lineRule="auto"/>
        <w:ind w:firstLine="424" w:firstLineChars="177"/>
        <w:rPr>
          <w:b/>
          <w:bCs/>
          <w:color w:val="auto"/>
          <w:highlight w:val="none"/>
        </w:rPr>
      </w:pPr>
      <w:r>
        <w:rPr>
          <w:rFonts w:hint="eastAsia" w:ascii="宋体" w:hAnsi="宋体"/>
          <w:color w:val="auto"/>
          <w:sz w:val="24"/>
          <w:highlight w:val="none"/>
        </w:rPr>
        <w:t>日期：</w:t>
      </w:r>
    </w:p>
    <w:p w14:paraId="55155B61">
      <w:pPr>
        <w:spacing w:line="360" w:lineRule="auto"/>
        <w:rPr>
          <w:rFonts w:ascii="宋体" w:hAnsi="宋体"/>
          <w:b/>
          <w:color w:val="auto"/>
          <w:sz w:val="24"/>
          <w:highlight w:val="none"/>
        </w:rPr>
      </w:pPr>
    </w:p>
    <w:p w14:paraId="2F5F8975">
      <w:pPr>
        <w:spacing w:line="360" w:lineRule="auto"/>
        <w:rPr>
          <w:rFonts w:ascii="宋体" w:hAnsi="宋体"/>
          <w:b/>
          <w:color w:val="auto"/>
          <w:sz w:val="28"/>
          <w:highlight w:val="none"/>
        </w:rPr>
      </w:pPr>
    </w:p>
    <w:p w14:paraId="7F291296">
      <w:pPr>
        <w:spacing w:line="360" w:lineRule="auto"/>
        <w:rPr>
          <w:rFonts w:ascii="宋体" w:hAnsi="宋体"/>
          <w:b/>
          <w:color w:val="auto"/>
          <w:sz w:val="28"/>
          <w:highlight w:val="none"/>
        </w:rPr>
      </w:pPr>
    </w:p>
    <w:p w14:paraId="65BAF076">
      <w:pPr>
        <w:spacing w:line="360" w:lineRule="auto"/>
        <w:rPr>
          <w:rFonts w:ascii="宋体" w:hAnsi="宋体"/>
          <w:b/>
          <w:color w:val="auto"/>
          <w:sz w:val="28"/>
          <w:highlight w:val="none"/>
        </w:rPr>
      </w:pPr>
    </w:p>
    <w:p w14:paraId="4FA7D554">
      <w:pPr>
        <w:spacing w:line="360" w:lineRule="auto"/>
        <w:rPr>
          <w:rFonts w:ascii="宋体" w:hAnsi="宋体"/>
          <w:b/>
          <w:color w:val="auto"/>
          <w:sz w:val="28"/>
          <w:highlight w:val="none"/>
        </w:rPr>
      </w:pPr>
    </w:p>
    <w:p w14:paraId="74AFD805">
      <w:pPr>
        <w:spacing w:line="360" w:lineRule="auto"/>
        <w:rPr>
          <w:rFonts w:ascii="宋体" w:hAnsi="宋体"/>
          <w:b/>
          <w:color w:val="auto"/>
          <w:sz w:val="28"/>
          <w:highlight w:val="none"/>
        </w:rPr>
      </w:pPr>
    </w:p>
    <w:p w14:paraId="18FF3639">
      <w:pPr>
        <w:spacing w:line="360" w:lineRule="auto"/>
        <w:rPr>
          <w:rFonts w:ascii="宋体" w:hAnsi="宋体"/>
          <w:b/>
          <w:color w:val="auto"/>
          <w:sz w:val="28"/>
          <w:highlight w:val="none"/>
        </w:rPr>
      </w:pPr>
    </w:p>
    <w:p w14:paraId="11CFECAC">
      <w:pPr>
        <w:spacing w:line="360" w:lineRule="auto"/>
        <w:rPr>
          <w:rFonts w:ascii="宋体" w:hAnsi="宋体"/>
          <w:b/>
          <w:color w:val="auto"/>
          <w:sz w:val="28"/>
          <w:highlight w:val="none"/>
        </w:rPr>
      </w:pPr>
    </w:p>
    <w:p w14:paraId="70B72C4B">
      <w:pPr>
        <w:spacing w:line="360" w:lineRule="auto"/>
        <w:rPr>
          <w:rFonts w:ascii="宋体" w:hAnsi="宋体"/>
          <w:b/>
          <w:color w:val="auto"/>
          <w:sz w:val="28"/>
          <w:highlight w:val="none"/>
        </w:rPr>
      </w:pPr>
    </w:p>
    <w:p w14:paraId="3E2B20B9">
      <w:pPr>
        <w:spacing w:line="360" w:lineRule="auto"/>
        <w:rPr>
          <w:rFonts w:ascii="宋体" w:hAnsi="宋体"/>
          <w:b/>
          <w:color w:val="auto"/>
          <w:sz w:val="28"/>
          <w:highlight w:val="none"/>
        </w:rPr>
      </w:pPr>
    </w:p>
    <w:p w14:paraId="17932D34">
      <w:pPr>
        <w:spacing w:line="360" w:lineRule="auto"/>
        <w:rPr>
          <w:rFonts w:ascii="宋体" w:hAnsi="宋体"/>
          <w:b/>
          <w:color w:val="auto"/>
          <w:sz w:val="28"/>
          <w:highlight w:val="none"/>
        </w:rPr>
      </w:pPr>
    </w:p>
    <w:p w14:paraId="0439EF1F">
      <w:pPr>
        <w:spacing w:line="360" w:lineRule="auto"/>
        <w:rPr>
          <w:rFonts w:ascii="宋体" w:hAnsi="宋体"/>
          <w:b/>
          <w:color w:val="auto"/>
          <w:sz w:val="28"/>
          <w:highlight w:val="none"/>
        </w:rPr>
      </w:pPr>
    </w:p>
    <w:p w14:paraId="3D9739D3">
      <w:pPr>
        <w:spacing w:line="360" w:lineRule="auto"/>
        <w:rPr>
          <w:rFonts w:ascii="宋体" w:hAnsi="宋体"/>
          <w:b/>
          <w:color w:val="auto"/>
          <w:sz w:val="28"/>
          <w:highlight w:val="none"/>
        </w:rPr>
      </w:pPr>
    </w:p>
    <w:p w14:paraId="6D922B04">
      <w:pPr>
        <w:spacing w:line="360" w:lineRule="auto"/>
        <w:rPr>
          <w:rFonts w:ascii="宋体" w:hAnsi="宋体"/>
          <w:b/>
          <w:color w:val="auto"/>
          <w:sz w:val="28"/>
          <w:highlight w:val="none"/>
        </w:rPr>
      </w:pPr>
    </w:p>
    <w:p w14:paraId="1B8930B7">
      <w:pPr>
        <w:spacing w:line="360" w:lineRule="auto"/>
        <w:rPr>
          <w:rFonts w:ascii="宋体" w:hAnsi="宋体"/>
          <w:b/>
          <w:color w:val="auto"/>
          <w:sz w:val="28"/>
          <w:highlight w:val="none"/>
        </w:rPr>
      </w:pPr>
    </w:p>
    <w:p w14:paraId="143652D4">
      <w:pPr>
        <w:rPr>
          <w:rFonts w:hint="eastAsia" w:ascii="宋体" w:hAnsi="宋体"/>
          <w:b/>
          <w:color w:val="auto"/>
          <w:sz w:val="28"/>
          <w:highlight w:val="none"/>
        </w:rPr>
      </w:pPr>
      <w:r>
        <w:rPr>
          <w:rFonts w:hint="eastAsia" w:ascii="宋体" w:hAnsi="宋体"/>
          <w:b/>
          <w:color w:val="auto"/>
          <w:sz w:val="28"/>
          <w:highlight w:val="none"/>
        </w:rPr>
        <w:br w:type="page"/>
      </w:r>
    </w:p>
    <w:p w14:paraId="791EA47C">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2799183E">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B58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743CB48">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DA4AF2">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79EBD2">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近年来主要工作业绩</w:t>
            </w:r>
          </w:p>
        </w:tc>
      </w:tr>
      <w:tr w14:paraId="218B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744D17F">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25AC82">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E57D9FC">
            <w:pPr>
              <w:autoSpaceDE w:val="0"/>
              <w:autoSpaceDN w:val="0"/>
              <w:adjustRightInd w:val="0"/>
              <w:snapToGrid w:val="0"/>
              <w:spacing w:line="360" w:lineRule="auto"/>
              <w:jc w:val="center"/>
              <w:rPr>
                <w:rFonts w:ascii="宋体" w:hAnsi="宋体"/>
                <w:color w:val="auto"/>
                <w:sz w:val="24"/>
                <w:szCs w:val="32"/>
                <w:highlight w:val="none"/>
              </w:rPr>
            </w:pPr>
            <w:r>
              <w:rPr>
                <w:rFonts w:hint="eastAsia" w:ascii="宋体" w:hAnsi="宋体"/>
                <w:color w:val="auto"/>
                <w:sz w:val="24"/>
                <w:szCs w:val="32"/>
                <w:highlight w:val="none"/>
              </w:rPr>
              <w:t>注：业绩证明应提供</w:t>
            </w:r>
            <w:r>
              <w:rPr>
                <w:rFonts w:hint="eastAsia" w:ascii="宋体" w:hAnsi="宋体"/>
                <w:color w:val="auto"/>
                <w:sz w:val="24"/>
                <w:szCs w:val="32"/>
                <w:highlight w:val="none"/>
                <w:lang w:val="en-US" w:eastAsia="zh-CN"/>
              </w:rPr>
              <w:t>佐证</w:t>
            </w:r>
            <w:r>
              <w:rPr>
                <w:rFonts w:hint="eastAsia" w:ascii="宋体" w:hAnsi="宋体"/>
                <w:color w:val="auto"/>
                <w:sz w:val="24"/>
                <w:szCs w:val="32"/>
                <w:highlight w:val="none"/>
              </w:rPr>
              <w:t>材料</w:t>
            </w:r>
          </w:p>
          <w:p w14:paraId="7B525B74">
            <w:pPr>
              <w:autoSpaceDE w:val="0"/>
              <w:autoSpaceDN w:val="0"/>
              <w:adjustRightInd w:val="0"/>
              <w:snapToGrid w:val="0"/>
              <w:spacing w:line="360" w:lineRule="auto"/>
              <w:jc w:val="center"/>
              <w:rPr>
                <w:rFonts w:ascii="宋体" w:hAnsi="宋体"/>
                <w:color w:val="auto"/>
                <w:sz w:val="24"/>
                <w:szCs w:val="32"/>
                <w:highlight w:val="none"/>
                <w:lang w:val="zh-CN"/>
              </w:rPr>
            </w:pPr>
            <w:r>
              <w:rPr>
                <w:rFonts w:hint="eastAsia" w:ascii="宋体" w:hAnsi="宋体"/>
                <w:color w:val="auto"/>
                <w:sz w:val="24"/>
                <w:szCs w:val="32"/>
                <w:highlight w:val="none"/>
              </w:rPr>
              <w:t>（</w:t>
            </w:r>
            <w:r>
              <w:rPr>
                <w:rFonts w:hint="eastAsia" w:ascii="宋体" w:hAnsi="宋体"/>
                <w:color w:val="auto"/>
                <w:sz w:val="24"/>
                <w:szCs w:val="32"/>
                <w:highlight w:val="none"/>
                <w:lang w:val="en-US" w:eastAsia="zh-CN"/>
              </w:rPr>
              <w:t>服务</w:t>
            </w:r>
            <w:r>
              <w:rPr>
                <w:rFonts w:hint="eastAsia" w:ascii="宋体" w:hAnsi="宋体"/>
                <w:color w:val="auto"/>
                <w:sz w:val="24"/>
                <w:szCs w:val="32"/>
                <w:highlight w:val="none"/>
              </w:rPr>
              <w:t>合同或中标通知书）。</w:t>
            </w:r>
          </w:p>
        </w:tc>
      </w:tr>
      <w:tr w14:paraId="6CC4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EB5E10F">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87F17D">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44817C2">
            <w:pPr>
              <w:autoSpaceDE w:val="0"/>
              <w:autoSpaceDN w:val="0"/>
              <w:adjustRightInd w:val="0"/>
              <w:snapToGrid w:val="0"/>
              <w:spacing w:line="360" w:lineRule="auto"/>
              <w:jc w:val="center"/>
              <w:rPr>
                <w:rFonts w:ascii="宋体" w:hAnsi="宋体"/>
                <w:color w:val="auto"/>
                <w:sz w:val="24"/>
                <w:szCs w:val="32"/>
                <w:highlight w:val="none"/>
                <w:lang w:val="zh-CN"/>
              </w:rPr>
            </w:pPr>
          </w:p>
        </w:tc>
      </w:tr>
      <w:tr w14:paraId="3B24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2FEC86E">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C0A8A">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D0D1D29">
            <w:pPr>
              <w:autoSpaceDE w:val="0"/>
              <w:autoSpaceDN w:val="0"/>
              <w:adjustRightInd w:val="0"/>
              <w:snapToGrid w:val="0"/>
              <w:spacing w:line="360" w:lineRule="auto"/>
              <w:jc w:val="center"/>
              <w:rPr>
                <w:rFonts w:ascii="宋体" w:hAnsi="宋体"/>
                <w:color w:val="auto"/>
                <w:sz w:val="24"/>
                <w:szCs w:val="32"/>
                <w:highlight w:val="none"/>
                <w:lang w:val="zh-CN"/>
              </w:rPr>
            </w:pPr>
          </w:p>
        </w:tc>
      </w:tr>
      <w:tr w14:paraId="714E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1E59B14">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7B02CA">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26E5E3">
            <w:pPr>
              <w:autoSpaceDE w:val="0"/>
              <w:autoSpaceDN w:val="0"/>
              <w:adjustRightInd w:val="0"/>
              <w:snapToGrid w:val="0"/>
              <w:spacing w:line="360" w:lineRule="auto"/>
              <w:jc w:val="center"/>
              <w:rPr>
                <w:rFonts w:ascii="宋体" w:hAnsi="宋体"/>
                <w:color w:val="auto"/>
                <w:sz w:val="24"/>
                <w:szCs w:val="32"/>
                <w:highlight w:val="none"/>
                <w:lang w:val="zh-CN"/>
              </w:rPr>
            </w:pPr>
          </w:p>
        </w:tc>
      </w:tr>
      <w:tr w14:paraId="7541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B298F72">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70F07D">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BC6D0B6">
            <w:pPr>
              <w:autoSpaceDE w:val="0"/>
              <w:autoSpaceDN w:val="0"/>
              <w:adjustRightInd w:val="0"/>
              <w:snapToGrid w:val="0"/>
              <w:spacing w:line="360" w:lineRule="auto"/>
              <w:jc w:val="center"/>
              <w:rPr>
                <w:rFonts w:ascii="宋体" w:hAnsi="宋体"/>
                <w:color w:val="auto"/>
                <w:sz w:val="24"/>
                <w:szCs w:val="32"/>
                <w:highlight w:val="none"/>
                <w:lang w:val="zh-CN"/>
              </w:rPr>
            </w:pPr>
          </w:p>
        </w:tc>
      </w:tr>
      <w:tr w14:paraId="4069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75AF564">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850505">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51E8F38">
            <w:pPr>
              <w:autoSpaceDE w:val="0"/>
              <w:autoSpaceDN w:val="0"/>
              <w:adjustRightInd w:val="0"/>
              <w:snapToGrid w:val="0"/>
              <w:spacing w:line="360" w:lineRule="auto"/>
              <w:jc w:val="center"/>
              <w:rPr>
                <w:rFonts w:ascii="宋体" w:hAnsi="宋体"/>
                <w:color w:val="auto"/>
                <w:sz w:val="24"/>
                <w:szCs w:val="32"/>
                <w:highlight w:val="none"/>
                <w:lang w:val="zh-CN"/>
              </w:rPr>
            </w:pPr>
          </w:p>
        </w:tc>
      </w:tr>
      <w:tr w14:paraId="6098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1090D4C">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4FDDB8">
            <w:pPr>
              <w:autoSpaceDE w:val="0"/>
              <w:autoSpaceDN w:val="0"/>
              <w:adjustRightInd w:val="0"/>
              <w:snapToGrid w:val="0"/>
              <w:spacing w:line="360" w:lineRule="auto"/>
              <w:jc w:val="center"/>
              <w:rPr>
                <w:rFonts w:ascii="宋体" w:hAnsi="宋体"/>
                <w:color w:val="auto"/>
                <w:sz w:val="24"/>
                <w:szCs w:val="3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9F9D620">
            <w:pPr>
              <w:autoSpaceDE w:val="0"/>
              <w:autoSpaceDN w:val="0"/>
              <w:adjustRightInd w:val="0"/>
              <w:snapToGrid w:val="0"/>
              <w:spacing w:line="360" w:lineRule="auto"/>
              <w:jc w:val="center"/>
              <w:rPr>
                <w:rFonts w:ascii="宋体" w:hAnsi="宋体"/>
                <w:color w:val="auto"/>
                <w:sz w:val="24"/>
                <w:szCs w:val="32"/>
                <w:highlight w:val="none"/>
                <w:lang w:val="zh-CN"/>
              </w:rPr>
            </w:pPr>
          </w:p>
        </w:tc>
      </w:tr>
      <w:tr w14:paraId="38B7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3B080EF">
            <w:pPr>
              <w:autoSpaceDE w:val="0"/>
              <w:autoSpaceDN w:val="0"/>
              <w:adjustRightInd w:val="0"/>
              <w:snapToGrid w:val="0"/>
              <w:spacing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54F27D1">
            <w:pPr>
              <w:autoSpaceDE w:val="0"/>
              <w:autoSpaceDN w:val="0"/>
              <w:adjustRightInd w:val="0"/>
              <w:snapToGrid w:val="0"/>
              <w:spacing w:line="360" w:lineRule="auto"/>
              <w:jc w:val="center"/>
              <w:rPr>
                <w:rFonts w:ascii="宋体" w:hAnsi="宋体"/>
                <w:color w:val="auto"/>
                <w:sz w:val="24"/>
                <w:szCs w:val="32"/>
                <w:highlight w:val="none"/>
                <w:lang w:val="zh-CN"/>
              </w:rPr>
            </w:pPr>
          </w:p>
        </w:tc>
      </w:tr>
    </w:tbl>
    <w:p w14:paraId="6BDED681">
      <w:pPr>
        <w:spacing w:line="360" w:lineRule="auto"/>
        <w:ind w:left="420"/>
        <w:rPr>
          <w:rFonts w:ascii="宋体" w:hAnsi="宋体"/>
          <w:color w:val="auto"/>
          <w:sz w:val="24"/>
          <w:highlight w:val="none"/>
        </w:rPr>
      </w:pPr>
    </w:p>
    <w:p w14:paraId="39B3C61E">
      <w:pPr>
        <w:pStyle w:val="2"/>
        <w:rPr>
          <w:color w:val="auto"/>
          <w:highlight w:val="none"/>
        </w:rPr>
      </w:pPr>
    </w:p>
    <w:p w14:paraId="76FB276B">
      <w:pPr>
        <w:jc w:val="left"/>
        <w:rPr>
          <w:rFonts w:hint="eastAsia" w:ascii="宋体" w:hAnsi="宋体"/>
          <w:color w:val="auto"/>
          <w:sz w:val="24"/>
          <w:highlight w:val="none"/>
        </w:rPr>
      </w:pPr>
      <w:bookmarkStart w:id="54" w:name="_Toc12856_WPSOffice_Level1"/>
      <w:bookmarkStart w:id="55" w:name="_Toc26601_WPSOffice_Level1"/>
      <w:r>
        <w:rPr>
          <w:rFonts w:hint="eastAsia" w:ascii="宋体" w:hAnsi="宋体"/>
          <w:color w:val="auto"/>
          <w:sz w:val="24"/>
          <w:highlight w:val="none"/>
        </w:rPr>
        <w:t>投标人名称（盖章）：</w:t>
      </w:r>
    </w:p>
    <w:p w14:paraId="2E95DDAC">
      <w:pPr>
        <w:jc w:val="left"/>
        <w:rPr>
          <w:rFonts w:hint="eastAsia" w:ascii="宋体" w:hAnsi="宋体"/>
          <w:color w:val="auto"/>
          <w:sz w:val="24"/>
          <w:highlight w:val="none"/>
        </w:rPr>
      </w:pPr>
    </w:p>
    <w:p w14:paraId="2F39940B">
      <w:pPr>
        <w:jc w:val="left"/>
        <w:rPr>
          <w:rFonts w:hint="eastAsia" w:ascii="宋体" w:hAnsi="宋体"/>
          <w:color w:val="auto"/>
          <w:sz w:val="24"/>
          <w:highlight w:val="none"/>
        </w:rPr>
      </w:pPr>
      <w:r>
        <w:rPr>
          <w:rFonts w:hint="eastAsia" w:ascii="宋体" w:hAnsi="宋体"/>
          <w:color w:val="auto"/>
          <w:sz w:val="24"/>
          <w:highlight w:val="none"/>
        </w:rPr>
        <w:t>法定代表人或授权委托代理人（签字或盖章）：</w:t>
      </w:r>
    </w:p>
    <w:p w14:paraId="612C3379">
      <w:pPr>
        <w:jc w:val="left"/>
        <w:rPr>
          <w:rFonts w:hint="eastAsia" w:ascii="宋体" w:hAnsi="宋体"/>
          <w:color w:val="auto"/>
          <w:sz w:val="24"/>
          <w:highlight w:val="none"/>
        </w:rPr>
      </w:pPr>
    </w:p>
    <w:p w14:paraId="5F1572A3">
      <w:pPr>
        <w:jc w:val="left"/>
        <w:rPr>
          <w:rFonts w:ascii="宋体" w:hAnsi="宋体"/>
          <w:b/>
          <w:bCs/>
          <w:color w:val="auto"/>
          <w:kern w:val="0"/>
          <w:sz w:val="32"/>
          <w:szCs w:val="32"/>
          <w:highlight w:val="none"/>
        </w:rPr>
      </w:pPr>
      <w:r>
        <w:rPr>
          <w:rFonts w:hint="eastAsia" w:ascii="宋体" w:hAnsi="宋体"/>
          <w:color w:val="auto"/>
          <w:sz w:val="24"/>
          <w:highlight w:val="none"/>
        </w:rPr>
        <w:t>日期：</w:t>
      </w:r>
    </w:p>
    <w:p w14:paraId="40B324C5">
      <w:pPr>
        <w:rPr>
          <w:rFonts w:hint="eastAsia" w:ascii="宋体" w:hAnsi="宋体"/>
          <w:b/>
          <w:bCs/>
          <w:color w:val="auto"/>
          <w:kern w:val="0"/>
          <w:sz w:val="32"/>
          <w:szCs w:val="32"/>
          <w:highlight w:val="none"/>
        </w:rPr>
      </w:pPr>
      <w:r>
        <w:rPr>
          <w:rFonts w:hint="eastAsia" w:ascii="宋体" w:hAnsi="宋体"/>
          <w:b/>
          <w:bCs/>
          <w:color w:val="auto"/>
          <w:kern w:val="0"/>
          <w:sz w:val="32"/>
          <w:szCs w:val="32"/>
          <w:highlight w:val="none"/>
        </w:rPr>
        <w:br w:type="page"/>
      </w:r>
    </w:p>
    <w:p w14:paraId="54DBC3B6">
      <w:pPr>
        <w:jc w:val="left"/>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9</w:t>
      </w:r>
    </w:p>
    <w:p w14:paraId="0DEFF78F">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9F8E5A4">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98CE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EA35C">
            <w:pPr>
              <w:snapToGrid w:val="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1DF802">
            <w:pPr>
              <w:snapToGrid w:val="0"/>
              <w:jc w:val="center"/>
              <w:rPr>
                <w:rFonts w:ascii="宋体" w:hAnsi="宋体"/>
                <w:b/>
                <w:color w:val="auto"/>
                <w:sz w:val="24"/>
                <w:szCs w:val="24"/>
                <w:highlight w:val="none"/>
              </w:rPr>
            </w:pPr>
            <w:r>
              <w:rPr>
                <w:rFonts w:hint="eastAsia" w:ascii="宋体" w:hAnsi="宋体"/>
                <w:b/>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03AAC">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979912">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83768">
            <w:pPr>
              <w:snapToGrid w:val="0"/>
              <w:jc w:val="center"/>
              <w:rPr>
                <w:rFonts w:ascii="宋体" w:hAnsi="宋体"/>
                <w:b/>
                <w:color w:val="auto"/>
                <w:sz w:val="24"/>
                <w:szCs w:val="24"/>
                <w:highlight w:val="none"/>
              </w:rPr>
            </w:pPr>
            <w:r>
              <w:rPr>
                <w:rFonts w:hint="eastAsia" w:ascii="宋体" w:hAnsi="宋体"/>
                <w:b/>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D271E4">
            <w:pPr>
              <w:snapToGrid w:val="0"/>
              <w:jc w:val="center"/>
              <w:rPr>
                <w:rFonts w:ascii="宋体" w:hAnsi="宋体"/>
                <w:b/>
                <w:color w:val="auto"/>
                <w:sz w:val="24"/>
                <w:szCs w:val="24"/>
                <w:highlight w:val="none"/>
              </w:rPr>
            </w:pPr>
            <w:r>
              <w:rPr>
                <w:rFonts w:hint="eastAsia" w:ascii="宋体" w:hAnsi="宋体"/>
                <w:b/>
                <w:color w:val="auto"/>
                <w:sz w:val="24"/>
                <w:szCs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67FAE3">
            <w:pPr>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10C61B">
            <w:pPr>
              <w:snapToGrid w:val="0"/>
              <w:jc w:val="center"/>
              <w:rPr>
                <w:rFonts w:ascii="宋体" w:hAnsi="宋体"/>
                <w:b/>
                <w:bCs/>
                <w:color w:val="auto"/>
                <w:sz w:val="24"/>
                <w:szCs w:val="24"/>
                <w:highlight w:val="none"/>
              </w:rPr>
            </w:pPr>
            <w:r>
              <w:rPr>
                <w:rFonts w:hint="eastAsia" w:ascii="宋体" w:hAnsi="宋体"/>
                <w:b/>
                <w:color w:val="auto"/>
                <w:sz w:val="24"/>
                <w:szCs w:val="24"/>
                <w:highlight w:val="none"/>
              </w:rPr>
              <w:t>劳动合同编号</w:t>
            </w:r>
          </w:p>
        </w:tc>
      </w:tr>
      <w:tr w14:paraId="699B3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5AAE1E">
            <w:pPr>
              <w:snapToGrid w:val="0"/>
              <w:spacing w:before="156"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D67BC8">
            <w:pPr>
              <w:snapToGrid w:val="0"/>
              <w:spacing w:before="156"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577B0E">
            <w:pPr>
              <w:snapToGrid w:val="0"/>
              <w:spacing w:before="156"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1881EE">
            <w:pPr>
              <w:snapToGrid w:val="0"/>
              <w:spacing w:before="156"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3D69FF">
            <w:pPr>
              <w:snapToGrid w:val="0"/>
              <w:spacing w:before="156"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1809A4">
            <w:pPr>
              <w:snapToGrid w:val="0"/>
              <w:spacing w:before="156"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6C6A5">
            <w:pPr>
              <w:snapToGrid w:val="0"/>
              <w:spacing w:before="156"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6FA1B4">
            <w:pPr>
              <w:snapToGrid w:val="0"/>
              <w:spacing w:before="156" w:beforeLines="50" w:after="50" w:line="360" w:lineRule="auto"/>
              <w:rPr>
                <w:rFonts w:ascii="宋体" w:hAnsi="宋体"/>
                <w:b/>
                <w:color w:val="auto"/>
                <w:kern w:val="44"/>
                <w:sz w:val="24"/>
                <w:szCs w:val="24"/>
                <w:highlight w:val="none"/>
              </w:rPr>
            </w:pPr>
          </w:p>
        </w:tc>
      </w:tr>
      <w:tr w14:paraId="338C0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965055">
            <w:pPr>
              <w:snapToGrid w:val="0"/>
              <w:spacing w:before="156"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947AE2">
            <w:pPr>
              <w:snapToGrid w:val="0"/>
              <w:spacing w:before="156"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3B1E2D">
            <w:pPr>
              <w:snapToGrid w:val="0"/>
              <w:spacing w:before="156"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015CEA">
            <w:pPr>
              <w:snapToGrid w:val="0"/>
              <w:spacing w:before="156"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568287">
            <w:pPr>
              <w:snapToGrid w:val="0"/>
              <w:spacing w:before="156"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DA6941">
            <w:pPr>
              <w:snapToGrid w:val="0"/>
              <w:spacing w:before="156"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04D853">
            <w:pPr>
              <w:snapToGrid w:val="0"/>
              <w:spacing w:before="156"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EBCFB4">
            <w:pPr>
              <w:snapToGrid w:val="0"/>
              <w:spacing w:before="156" w:beforeLines="50" w:after="50" w:line="360" w:lineRule="auto"/>
              <w:rPr>
                <w:rFonts w:ascii="宋体" w:hAnsi="宋体"/>
                <w:b/>
                <w:color w:val="auto"/>
                <w:kern w:val="44"/>
                <w:sz w:val="24"/>
                <w:szCs w:val="24"/>
                <w:highlight w:val="none"/>
              </w:rPr>
            </w:pPr>
          </w:p>
        </w:tc>
      </w:tr>
      <w:tr w14:paraId="07045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00154C">
            <w:pPr>
              <w:snapToGrid w:val="0"/>
              <w:spacing w:before="156"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3DCAAC">
            <w:pPr>
              <w:snapToGrid w:val="0"/>
              <w:spacing w:before="156"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94D597">
            <w:pPr>
              <w:snapToGrid w:val="0"/>
              <w:spacing w:before="156"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D2E908">
            <w:pPr>
              <w:pStyle w:val="16"/>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42B652">
            <w:pPr>
              <w:pStyle w:val="16"/>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59162B">
            <w:pPr>
              <w:pStyle w:val="16"/>
              <w:spacing w:line="360" w:lineRule="auto"/>
              <w:ind w:left="5250"/>
              <w:rPr>
                <w:rFonts w:ascii="宋体" w:hAnsi="宋体"/>
                <w:color w:val="auto"/>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B45A2B">
            <w:pPr>
              <w:snapToGrid w:val="0"/>
              <w:spacing w:before="156" w:beforeLines="50" w:after="50" w:line="360" w:lineRule="auto"/>
              <w:rPr>
                <w:rFonts w:ascii="宋体" w:hAnsi="宋体"/>
                <w:color w:val="auto"/>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F408DA">
            <w:pPr>
              <w:snapToGrid w:val="0"/>
              <w:spacing w:before="156" w:beforeLines="50" w:after="50" w:line="360" w:lineRule="auto"/>
              <w:rPr>
                <w:rFonts w:ascii="宋体" w:hAnsi="宋体"/>
                <w:b/>
                <w:color w:val="auto"/>
                <w:kern w:val="44"/>
                <w:sz w:val="24"/>
                <w:szCs w:val="24"/>
                <w:highlight w:val="none"/>
              </w:rPr>
            </w:pPr>
          </w:p>
        </w:tc>
      </w:tr>
      <w:tr w14:paraId="0EB5E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626BC6">
            <w:pPr>
              <w:snapToGrid w:val="0"/>
              <w:spacing w:before="156"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CD679D">
            <w:pPr>
              <w:snapToGrid w:val="0"/>
              <w:spacing w:before="156"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0CE653">
            <w:pPr>
              <w:snapToGrid w:val="0"/>
              <w:spacing w:before="156"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CD466">
            <w:pPr>
              <w:snapToGrid w:val="0"/>
              <w:spacing w:before="156"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9D0327">
            <w:pPr>
              <w:snapToGrid w:val="0"/>
              <w:spacing w:before="156"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8ECE8E">
            <w:pPr>
              <w:snapToGrid w:val="0"/>
              <w:spacing w:before="156"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96D9D3">
            <w:pPr>
              <w:snapToGrid w:val="0"/>
              <w:spacing w:before="156"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2F755A">
            <w:pPr>
              <w:snapToGrid w:val="0"/>
              <w:spacing w:before="156" w:beforeLines="50" w:after="50" w:line="360" w:lineRule="auto"/>
              <w:rPr>
                <w:rFonts w:ascii="宋体" w:hAnsi="宋体"/>
                <w:b/>
                <w:color w:val="auto"/>
                <w:kern w:val="44"/>
                <w:sz w:val="24"/>
                <w:szCs w:val="24"/>
                <w:highlight w:val="none"/>
              </w:rPr>
            </w:pPr>
          </w:p>
        </w:tc>
      </w:tr>
      <w:tr w14:paraId="7F5A8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875881">
            <w:pPr>
              <w:snapToGrid w:val="0"/>
              <w:spacing w:before="156"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5B44D3">
            <w:pPr>
              <w:snapToGrid w:val="0"/>
              <w:spacing w:before="156"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6C2527">
            <w:pPr>
              <w:snapToGrid w:val="0"/>
              <w:spacing w:before="156"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D9FC1E">
            <w:pPr>
              <w:snapToGrid w:val="0"/>
              <w:spacing w:before="156"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A9F885">
            <w:pPr>
              <w:snapToGrid w:val="0"/>
              <w:spacing w:before="156"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AFD643">
            <w:pPr>
              <w:snapToGrid w:val="0"/>
              <w:spacing w:before="156"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BBC146">
            <w:pPr>
              <w:snapToGrid w:val="0"/>
              <w:spacing w:before="156"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F27AB6">
            <w:pPr>
              <w:snapToGrid w:val="0"/>
              <w:spacing w:before="156" w:beforeLines="50" w:after="50" w:line="360" w:lineRule="auto"/>
              <w:rPr>
                <w:rFonts w:ascii="宋体" w:hAnsi="宋体"/>
                <w:b/>
                <w:color w:val="auto"/>
                <w:kern w:val="44"/>
                <w:sz w:val="24"/>
                <w:szCs w:val="24"/>
                <w:highlight w:val="none"/>
              </w:rPr>
            </w:pPr>
          </w:p>
        </w:tc>
      </w:tr>
    </w:tbl>
    <w:p w14:paraId="4E2B5AA5">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14:paraId="70415A75">
      <w:pPr>
        <w:spacing w:line="360" w:lineRule="auto"/>
        <w:ind w:left="437"/>
        <w:rPr>
          <w:rFonts w:ascii="宋体" w:hAnsi="宋体"/>
          <w:color w:val="auto"/>
          <w:sz w:val="24"/>
          <w:szCs w:val="24"/>
          <w:highlight w:val="none"/>
        </w:rPr>
      </w:pPr>
      <w:r>
        <w:rPr>
          <w:rFonts w:hint="eastAsia" w:ascii="宋体" w:hAnsi="宋体"/>
          <w:bCs/>
          <w:color w:val="auto"/>
          <w:sz w:val="24"/>
          <w:szCs w:val="24"/>
          <w:highlight w:val="none"/>
        </w:rPr>
        <w:t>1.在填</w:t>
      </w:r>
      <w:r>
        <w:rPr>
          <w:rFonts w:hint="eastAsia" w:ascii="宋体" w:hAnsi="宋体"/>
          <w:color w:val="auto"/>
          <w:sz w:val="24"/>
          <w:szCs w:val="24"/>
          <w:highlight w:val="none"/>
        </w:rPr>
        <w:t>写时，如本表格不适合投标单位的实际情况，可根据本表格式自行划表填写。</w:t>
      </w:r>
    </w:p>
    <w:p w14:paraId="163837A3">
      <w:pPr>
        <w:pStyle w:val="38"/>
        <w:spacing w:line="360" w:lineRule="auto"/>
        <w:ind w:left="424" w:leftChars="202"/>
        <w:rPr>
          <w:rFonts w:ascii="宋体" w:hAnsi="宋体"/>
          <w:color w:val="auto"/>
          <w:sz w:val="24"/>
          <w:szCs w:val="24"/>
          <w:highlight w:val="none"/>
        </w:rPr>
      </w:pPr>
      <w:r>
        <w:rPr>
          <w:rFonts w:hint="eastAsia" w:ascii="宋体" w:hAnsi="宋体"/>
          <w:color w:val="auto"/>
          <w:sz w:val="24"/>
          <w:szCs w:val="24"/>
          <w:highlight w:val="none"/>
        </w:rPr>
        <w:t>2.附人员证书。</w:t>
      </w:r>
    </w:p>
    <w:p w14:paraId="05BB28E2">
      <w:pPr>
        <w:pStyle w:val="38"/>
        <w:spacing w:line="360" w:lineRule="auto"/>
        <w:rPr>
          <w:rFonts w:ascii="宋体" w:hAnsi="宋体"/>
          <w:color w:val="auto"/>
          <w:sz w:val="24"/>
          <w:szCs w:val="24"/>
          <w:highlight w:val="none"/>
        </w:rPr>
      </w:pPr>
      <w:r>
        <w:rPr>
          <w:rFonts w:hint="eastAsia" w:ascii="宋体" w:hAnsi="宋体"/>
          <w:color w:val="auto"/>
          <w:sz w:val="24"/>
          <w:szCs w:val="24"/>
          <w:highlight w:val="none"/>
        </w:rPr>
        <w:t>　　3.出具上述人员在本单位服务的外部证明，如：</w:t>
      </w:r>
      <w:r>
        <w:rPr>
          <w:rFonts w:ascii="宋体" w:hAnsi="宋体"/>
          <w:color w:val="auto"/>
          <w:sz w:val="24"/>
          <w:szCs w:val="24"/>
          <w:highlight w:val="none"/>
        </w:rPr>
        <w:t>投标截止日之前的</w:t>
      </w:r>
      <w:r>
        <w:rPr>
          <w:rFonts w:hint="eastAsia" w:ascii="宋体" w:hAnsi="宋体"/>
          <w:color w:val="auto"/>
          <w:sz w:val="24"/>
          <w:szCs w:val="24"/>
          <w:highlight w:val="none"/>
        </w:rPr>
        <w:t>代缴个税税单、参加社会保险的《投保单》或《社会保险参保人员证明》等。</w:t>
      </w:r>
    </w:p>
    <w:p w14:paraId="781C1035">
      <w:pPr>
        <w:snapToGrid w:val="0"/>
        <w:spacing w:before="50" w:after="156" w:afterLines="50" w:line="360" w:lineRule="auto"/>
        <w:jc w:val="left"/>
        <w:rPr>
          <w:rFonts w:ascii="宋体" w:hAnsi="宋体"/>
          <w:color w:val="auto"/>
          <w:sz w:val="24"/>
          <w:szCs w:val="20"/>
          <w:highlight w:val="none"/>
        </w:rPr>
      </w:pPr>
    </w:p>
    <w:p w14:paraId="60ED00E6">
      <w:pPr>
        <w:spacing w:line="360" w:lineRule="auto"/>
        <w:ind w:firstLine="435"/>
        <w:rPr>
          <w:rFonts w:hint="eastAsia" w:ascii="宋体" w:hAnsi="宋体"/>
          <w:color w:val="auto"/>
          <w:sz w:val="24"/>
          <w:highlight w:val="none"/>
        </w:rPr>
      </w:pPr>
      <w:r>
        <w:rPr>
          <w:rFonts w:hint="eastAsia" w:ascii="宋体" w:hAnsi="宋体"/>
          <w:color w:val="auto"/>
          <w:sz w:val="24"/>
          <w:highlight w:val="none"/>
        </w:rPr>
        <w:t>投标人名称（盖章）：</w:t>
      </w:r>
    </w:p>
    <w:p w14:paraId="0BB3967E">
      <w:pPr>
        <w:spacing w:line="360" w:lineRule="auto"/>
        <w:ind w:firstLine="435"/>
        <w:rPr>
          <w:rFonts w:hint="eastAsia" w:ascii="宋体" w:hAnsi="宋体"/>
          <w:color w:val="auto"/>
          <w:sz w:val="24"/>
          <w:highlight w:val="none"/>
        </w:rPr>
      </w:pPr>
    </w:p>
    <w:p w14:paraId="71E45549">
      <w:pPr>
        <w:spacing w:line="360" w:lineRule="auto"/>
        <w:ind w:firstLine="435"/>
        <w:rPr>
          <w:rFonts w:hint="eastAsia" w:ascii="宋体" w:hAnsi="宋体"/>
          <w:color w:val="auto"/>
          <w:sz w:val="24"/>
          <w:highlight w:val="none"/>
        </w:rPr>
      </w:pPr>
      <w:r>
        <w:rPr>
          <w:rFonts w:hint="eastAsia" w:ascii="宋体" w:hAnsi="宋体"/>
          <w:color w:val="auto"/>
          <w:sz w:val="24"/>
          <w:highlight w:val="none"/>
        </w:rPr>
        <w:t>法定代表人或授权委托代理人（签字或盖章）：</w:t>
      </w:r>
    </w:p>
    <w:p w14:paraId="3BCBB6B2">
      <w:pPr>
        <w:spacing w:line="360" w:lineRule="auto"/>
        <w:ind w:firstLine="435"/>
        <w:rPr>
          <w:rFonts w:hint="eastAsia" w:ascii="宋体" w:hAnsi="宋体"/>
          <w:color w:val="auto"/>
          <w:sz w:val="24"/>
          <w:highlight w:val="none"/>
        </w:rPr>
      </w:pPr>
    </w:p>
    <w:p w14:paraId="7FE1C610">
      <w:pPr>
        <w:spacing w:line="360" w:lineRule="auto"/>
        <w:ind w:firstLine="435"/>
        <w:rPr>
          <w:rFonts w:ascii="宋体" w:hAnsi="宋体"/>
          <w:color w:val="auto"/>
          <w:sz w:val="24"/>
          <w:highlight w:val="none"/>
        </w:rPr>
      </w:pPr>
      <w:r>
        <w:rPr>
          <w:rFonts w:hint="eastAsia" w:ascii="宋体" w:hAnsi="宋体"/>
          <w:color w:val="auto"/>
          <w:sz w:val="24"/>
          <w:highlight w:val="none"/>
        </w:rPr>
        <w:t>日期：</w:t>
      </w:r>
    </w:p>
    <w:p w14:paraId="137845EE">
      <w:pPr>
        <w:jc w:val="left"/>
        <w:rPr>
          <w:rFonts w:ascii="宋体" w:hAnsi="宋体"/>
          <w:b/>
          <w:bCs/>
          <w:color w:val="auto"/>
          <w:kern w:val="0"/>
          <w:sz w:val="32"/>
          <w:szCs w:val="32"/>
          <w:highlight w:val="none"/>
        </w:rPr>
      </w:pPr>
    </w:p>
    <w:p w14:paraId="081F8784">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3C9E9471">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10</w:t>
      </w:r>
    </w:p>
    <w:p w14:paraId="2AB18373">
      <w:pPr>
        <w:adjustRightInd w:val="0"/>
        <w:snapToGrid w:val="0"/>
        <w:ind w:firstLine="1205" w:firstLineChars="375"/>
        <w:jc w:val="center"/>
        <w:rPr>
          <w:rFonts w:ascii="宋体" w:hAnsi="宋体"/>
          <w:b/>
          <w:color w:val="auto"/>
          <w:kern w:val="0"/>
          <w:sz w:val="32"/>
          <w:szCs w:val="32"/>
          <w:highlight w:val="none"/>
        </w:rPr>
      </w:pPr>
      <w:r>
        <w:rPr>
          <w:rFonts w:hint="eastAsia" w:ascii="宋体" w:hAnsi="宋体"/>
          <w:b/>
          <w:color w:val="auto"/>
          <w:kern w:val="0"/>
          <w:sz w:val="32"/>
          <w:szCs w:val="32"/>
          <w:highlight w:val="none"/>
        </w:rPr>
        <w:t>商务及技术响应表</w:t>
      </w:r>
    </w:p>
    <w:p w14:paraId="770CA8CB">
      <w:pPr>
        <w:adjustRightInd w:val="0"/>
        <w:snapToGrid w:val="0"/>
        <w:ind w:firstLine="1205" w:firstLineChars="375"/>
        <w:jc w:val="center"/>
        <w:rPr>
          <w:rFonts w:ascii="宋体" w:hAnsi="宋体"/>
          <w:b/>
          <w:color w:val="auto"/>
          <w:kern w:val="0"/>
          <w:sz w:val="32"/>
          <w:szCs w:val="32"/>
          <w:highlight w:val="none"/>
        </w:rPr>
      </w:pPr>
    </w:p>
    <w:p w14:paraId="3F15ECCC">
      <w:pPr>
        <w:pStyle w:val="15"/>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项目名称及编号：</w:t>
      </w:r>
    </w:p>
    <w:tbl>
      <w:tblPr>
        <w:tblStyle w:val="25"/>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08B0700B">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C6D5EE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4"/>
                <w:szCs w:val="24"/>
                <w:highlight w:val="none"/>
              </w:rPr>
            </w:pPr>
            <w:r>
              <w:rPr>
                <w:rFonts w:hint="eastAsia" w:ascii="宋体" w:hAnsi="宋体" w:eastAsia="宋体" w:cs="宋体"/>
                <w:b/>
                <w:bCs w:val="0"/>
                <w:color w:val="auto"/>
                <w:spacing w:val="10"/>
                <w:kern w:val="0"/>
                <w:sz w:val="24"/>
                <w:szCs w:val="24"/>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D3373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4"/>
                <w:szCs w:val="24"/>
                <w:highlight w:val="none"/>
              </w:rPr>
            </w:pPr>
            <w:r>
              <w:rPr>
                <w:rFonts w:hint="eastAsia" w:ascii="宋体" w:hAnsi="宋体" w:eastAsia="宋体" w:cs="宋体"/>
                <w:b/>
                <w:bCs w:val="0"/>
                <w:color w:val="auto"/>
                <w:spacing w:val="10"/>
                <w:kern w:val="0"/>
                <w:sz w:val="24"/>
                <w:szCs w:val="24"/>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29A9E6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4"/>
                <w:szCs w:val="24"/>
                <w:highlight w:val="none"/>
              </w:rPr>
            </w:pPr>
            <w:r>
              <w:rPr>
                <w:rFonts w:hint="eastAsia" w:ascii="宋体" w:hAnsi="宋体" w:eastAsia="宋体" w:cs="宋体"/>
                <w:b/>
                <w:bCs/>
                <w:color w:val="auto"/>
                <w:kern w:val="0"/>
                <w:sz w:val="24"/>
                <w:szCs w:val="24"/>
                <w:highlight w:val="none"/>
                <w:lang w:val="en-US" w:eastAsia="zh-CN"/>
              </w:rPr>
              <w:t>招标</w:t>
            </w:r>
            <w:r>
              <w:rPr>
                <w:rFonts w:hint="eastAsia" w:ascii="宋体" w:hAnsi="宋体" w:eastAsia="宋体" w:cs="宋体"/>
                <w:b/>
                <w:bCs w:val="0"/>
                <w:color w:val="auto"/>
                <w:spacing w:val="10"/>
                <w:kern w:val="0"/>
                <w:sz w:val="24"/>
                <w:szCs w:val="24"/>
                <w:highlight w:val="none"/>
              </w:rPr>
              <w:t>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8AA00D">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4"/>
                <w:szCs w:val="24"/>
                <w:highlight w:val="none"/>
              </w:rPr>
            </w:pPr>
            <w:r>
              <w:rPr>
                <w:rFonts w:hint="eastAsia" w:ascii="宋体" w:hAnsi="宋体" w:eastAsia="宋体" w:cs="宋体"/>
                <w:b/>
                <w:bCs w:val="0"/>
                <w:color w:val="auto"/>
                <w:spacing w:val="10"/>
                <w:kern w:val="0"/>
                <w:sz w:val="24"/>
                <w:szCs w:val="24"/>
                <w:highlight w:val="none"/>
                <w:lang w:val="en-US" w:eastAsia="zh-CN"/>
              </w:rPr>
              <w:t>投标</w:t>
            </w:r>
            <w:r>
              <w:rPr>
                <w:rFonts w:hint="eastAsia" w:ascii="宋体" w:hAnsi="宋体" w:eastAsia="宋体" w:cs="宋体"/>
                <w:b/>
                <w:bCs w:val="0"/>
                <w:color w:val="auto"/>
                <w:spacing w:val="10"/>
                <w:kern w:val="0"/>
                <w:sz w:val="24"/>
                <w:szCs w:val="24"/>
                <w:highlight w:val="none"/>
              </w:rPr>
              <w:t>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BD2353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4"/>
                <w:szCs w:val="24"/>
                <w:highlight w:val="none"/>
              </w:rPr>
            </w:pPr>
            <w:r>
              <w:rPr>
                <w:rFonts w:hint="eastAsia" w:ascii="宋体" w:hAnsi="宋体" w:eastAsia="宋体" w:cs="宋体"/>
                <w:b/>
                <w:bCs w:val="0"/>
                <w:color w:val="auto"/>
                <w:spacing w:val="10"/>
                <w:kern w:val="0"/>
                <w:sz w:val="24"/>
                <w:szCs w:val="24"/>
                <w:highlight w:val="none"/>
              </w:rPr>
              <w:t>偏离情况</w:t>
            </w:r>
          </w:p>
        </w:tc>
      </w:tr>
      <w:tr w14:paraId="6372040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902CF5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DB093E">
            <w:pPr>
              <w:keepNext w:val="0"/>
              <w:keepLines w:val="0"/>
              <w:pageBreakBefore w:val="0"/>
              <w:kinsoku/>
              <w:overflowPunct/>
              <w:topLinePunct w:val="0"/>
              <w:bidi w:val="0"/>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CB0949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9350E9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E14E9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12818E45">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78E440A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566DDA">
            <w:pPr>
              <w:keepNext w:val="0"/>
              <w:keepLines w:val="0"/>
              <w:pageBreakBefore w:val="0"/>
              <w:kinsoku/>
              <w:overflowPunct/>
              <w:topLinePunct w:val="0"/>
              <w:bidi w:val="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E1E4313">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B5F542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977C5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1D7BF51C">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49E22E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90E093">
            <w:pPr>
              <w:keepNext w:val="0"/>
              <w:keepLines w:val="0"/>
              <w:pageBreakBefore w:val="0"/>
              <w:kinsoku/>
              <w:overflowPunct/>
              <w:topLinePunct w:val="0"/>
              <w:bidi w:val="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A52343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7C893B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BC43E9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212C3344">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2DD4FD0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70C67B">
            <w:pPr>
              <w:keepNext w:val="0"/>
              <w:keepLines w:val="0"/>
              <w:pageBreakBefore w:val="0"/>
              <w:kinsoku/>
              <w:overflowPunct/>
              <w:topLinePunct w:val="0"/>
              <w:bidi w:val="0"/>
              <w:jc w:val="center"/>
              <w:outlineLvl w:val="9"/>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36A9AF2">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5128CA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696553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57FE1DB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0A58A2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6D09A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213A3D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招标</w:t>
            </w:r>
            <w:r>
              <w:rPr>
                <w:rFonts w:hint="eastAsia" w:ascii="宋体" w:hAnsi="宋体" w:eastAsia="宋体" w:cs="宋体"/>
                <w:b/>
                <w:bCs/>
                <w:color w:val="auto"/>
                <w:kern w:val="0"/>
                <w:sz w:val="24"/>
                <w:szCs w:val="24"/>
                <w:highlight w:val="none"/>
              </w:rPr>
              <w:t>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A1E4C7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val="0"/>
                <w:color w:val="auto"/>
                <w:spacing w:val="10"/>
                <w:kern w:val="0"/>
                <w:sz w:val="24"/>
                <w:szCs w:val="24"/>
                <w:highlight w:val="none"/>
                <w:lang w:val="en-US" w:eastAsia="zh-CN"/>
              </w:rPr>
              <w:t>投标</w:t>
            </w:r>
            <w:r>
              <w:rPr>
                <w:rFonts w:hint="eastAsia" w:ascii="宋体" w:hAnsi="宋体" w:eastAsia="宋体" w:cs="宋体"/>
                <w:b/>
                <w:bCs/>
                <w:color w:val="auto"/>
                <w:kern w:val="0"/>
                <w:sz w:val="24"/>
                <w:szCs w:val="24"/>
                <w:highlight w:val="none"/>
              </w:rPr>
              <w:t>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1290F1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偏离情况</w:t>
            </w:r>
          </w:p>
        </w:tc>
      </w:tr>
      <w:tr w14:paraId="4CBF91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05B323D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6DCA10">
            <w:pPr>
              <w:keepNext w:val="0"/>
              <w:keepLines w:val="0"/>
              <w:pageBreakBefore w:val="0"/>
              <w:kinsoku/>
              <w:overflowPunct/>
              <w:topLinePunct w:val="0"/>
              <w:bidi w:val="0"/>
              <w:jc w:val="center"/>
              <w:outlineLvl w:val="9"/>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AA8602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C81B614">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5FBA54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4399965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4C51FED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9AEC9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B4863D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A769F4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274ED9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20E721AF">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1786EE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0DEAD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D02C06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434EA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EAC0CD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6D92556B">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7CB67CA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B445E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620324">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E74F58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6D5EEA4">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r w14:paraId="323E33A4">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671937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012691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24237B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066D2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308AFC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4"/>
                <w:szCs w:val="24"/>
                <w:highlight w:val="none"/>
              </w:rPr>
            </w:pPr>
          </w:p>
        </w:tc>
      </w:tr>
    </w:tbl>
    <w:p w14:paraId="07C9B890">
      <w:pPr>
        <w:pStyle w:val="15"/>
        <w:adjustRightInd w:val="0"/>
        <w:snapToGrid w:val="0"/>
        <w:rPr>
          <w:rFonts w:hAnsi="宋体"/>
          <w:b/>
          <w:color w:val="auto"/>
          <w:sz w:val="24"/>
          <w:szCs w:val="24"/>
          <w:highlight w:val="none"/>
        </w:rPr>
      </w:pPr>
      <w:r>
        <w:rPr>
          <w:rFonts w:hAnsi="宋体"/>
          <w:b/>
          <w:color w:val="auto"/>
          <w:sz w:val="24"/>
          <w:szCs w:val="24"/>
          <w:highlight w:val="none"/>
        </w:rPr>
        <w:t>说明：1</w:t>
      </w:r>
      <w:r>
        <w:rPr>
          <w:rFonts w:hint="eastAsia" w:hAnsi="宋体"/>
          <w:b/>
          <w:color w:val="auto"/>
          <w:sz w:val="24"/>
          <w:szCs w:val="24"/>
          <w:highlight w:val="none"/>
        </w:rPr>
        <w:t>、</w:t>
      </w:r>
      <w:r>
        <w:rPr>
          <w:rFonts w:hAnsi="宋体"/>
          <w:b/>
          <w:color w:val="auto"/>
          <w:sz w:val="24"/>
          <w:szCs w:val="24"/>
          <w:highlight w:val="none"/>
        </w:rPr>
        <w:t>投标人若不填写</w:t>
      </w:r>
      <w:r>
        <w:rPr>
          <w:rFonts w:hint="eastAsia" w:hAnsi="宋体"/>
          <w:b/>
          <w:color w:val="auto"/>
          <w:sz w:val="24"/>
          <w:szCs w:val="24"/>
          <w:highlight w:val="none"/>
        </w:rPr>
        <w:t>此表</w:t>
      </w:r>
      <w:r>
        <w:rPr>
          <w:rFonts w:hAnsi="宋体"/>
          <w:b/>
          <w:color w:val="auto"/>
          <w:sz w:val="24"/>
          <w:szCs w:val="24"/>
          <w:highlight w:val="none"/>
        </w:rPr>
        <w:t>，则视为完全响应</w:t>
      </w:r>
      <w:r>
        <w:rPr>
          <w:rFonts w:hint="eastAsia" w:hAnsi="宋体"/>
          <w:b/>
          <w:color w:val="auto"/>
          <w:sz w:val="24"/>
          <w:szCs w:val="24"/>
          <w:highlight w:val="none"/>
        </w:rPr>
        <w:t>招标</w:t>
      </w:r>
      <w:r>
        <w:rPr>
          <w:rFonts w:hAnsi="宋体"/>
          <w:b/>
          <w:color w:val="auto"/>
          <w:sz w:val="24"/>
          <w:szCs w:val="24"/>
          <w:highlight w:val="none"/>
        </w:rPr>
        <w:t>文件要求</w:t>
      </w:r>
      <w:r>
        <w:rPr>
          <w:rFonts w:hint="eastAsia" w:hAnsi="宋体"/>
          <w:b/>
          <w:color w:val="auto"/>
          <w:sz w:val="24"/>
          <w:szCs w:val="24"/>
          <w:highlight w:val="none"/>
        </w:rPr>
        <w:t>。</w:t>
      </w:r>
    </w:p>
    <w:p w14:paraId="61CC5E3F">
      <w:pPr>
        <w:adjustRightInd w:val="0"/>
        <w:snapToGrid w:val="0"/>
        <w:jc w:val="left"/>
        <w:rPr>
          <w:rFonts w:ascii="宋体" w:hAnsi="宋体"/>
          <w:b/>
          <w:color w:val="auto"/>
          <w:kern w:val="0"/>
          <w:sz w:val="24"/>
          <w:szCs w:val="24"/>
          <w:highlight w:val="none"/>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2</w:t>
      </w:r>
      <w:r>
        <w:rPr>
          <w:rFonts w:ascii="宋体" w:hAnsi="宋体"/>
          <w:b/>
          <w:color w:val="auto"/>
          <w:sz w:val="24"/>
          <w:szCs w:val="24"/>
          <w:highlight w:val="none"/>
        </w:rPr>
        <w:t>、响应情况分别为：正偏离、响应或负偏离。投标人可在备注栏内就偏离原因进行简要说明。</w:t>
      </w:r>
    </w:p>
    <w:bookmarkEnd w:id="54"/>
    <w:bookmarkEnd w:id="55"/>
    <w:p w14:paraId="784892F7">
      <w:pPr>
        <w:spacing w:line="360" w:lineRule="auto"/>
        <w:rPr>
          <w:rFonts w:ascii="宋体" w:hAnsi="宋体"/>
          <w:color w:val="auto"/>
          <w:sz w:val="24"/>
          <w:szCs w:val="24"/>
          <w:highlight w:val="none"/>
        </w:rPr>
      </w:pPr>
    </w:p>
    <w:p w14:paraId="133B0625">
      <w:pPr>
        <w:pStyle w:val="24"/>
        <w:rPr>
          <w:color w:val="auto"/>
          <w:highlight w:val="none"/>
        </w:rPr>
      </w:pPr>
    </w:p>
    <w:p w14:paraId="3C451644">
      <w:pPr>
        <w:spacing w:line="360" w:lineRule="auto"/>
        <w:rPr>
          <w:rFonts w:hint="eastAsia" w:ascii="宋体" w:hAnsi="宋体"/>
          <w:color w:val="auto"/>
          <w:sz w:val="24"/>
          <w:highlight w:val="none"/>
        </w:rPr>
      </w:pPr>
      <w:r>
        <w:rPr>
          <w:rFonts w:hint="eastAsia" w:ascii="宋体" w:hAnsi="宋体"/>
          <w:color w:val="auto"/>
          <w:sz w:val="24"/>
          <w:highlight w:val="none"/>
        </w:rPr>
        <w:t>投标人名称（盖章）：</w:t>
      </w:r>
    </w:p>
    <w:p w14:paraId="500422AD">
      <w:pPr>
        <w:spacing w:line="360" w:lineRule="auto"/>
        <w:rPr>
          <w:rFonts w:hint="eastAsia" w:ascii="宋体" w:hAnsi="宋体"/>
          <w:color w:val="auto"/>
          <w:sz w:val="24"/>
          <w:highlight w:val="none"/>
        </w:rPr>
      </w:pPr>
    </w:p>
    <w:p w14:paraId="4EE56596">
      <w:pPr>
        <w:spacing w:line="360" w:lineRule="auto"/>
        <w:rPr>
          <w:rFonts w:hint="eastAsia" w:ascii="宋体" w:hAnsi="宋体"/>
          <w:color w:val="auto"/>
          <w:sz w:val="24"/>
          <w:highlight w:val="none"/>
        </w:rPr>
      </w:pPr>
      <w:r>
        <w:rPr>
          <w:rFonts w:hint="eastAsia" w:ascii="宋体" w:hAnsi="宋体"/>
          <w:color w:val="auto"/>
          <w:sz w:val="24"/>
          <w:highlight w:val="none"/>
        </w:rPr>
        <w:t>法定代表人或授权委托代理人（签字或盖章）：</w:t>
      </w:r>
    </w:p>
    <w:p w14:paraId="39E22338">
      <w:pPr>
        <w:spacing w:line="360" w:lineRule="auto"/>
        <w:rPr>
          <w:rFonts w:hint="eastAsia" w:ascii="宋体" w:hAnsi="宋体"/>
          <w:color w:val="auto"/>
          <w:sz w:val="24"/>
          <w:highlight w:val="none"/>
        </w:rPr>
      </w:pPr>
    </w:p>
    <w:p w14:paraId="4DCB085D">
      <w:pPr>
        <w:spacing w:line="360" w:lineRule="auto"/>
        <w:rPr>
          <w:rFonts w:ascii="宋体" w:hAnsi="宋体"/>
          <w:b/>
          <w:color w:val="auto"/>
          <w:sz w:val="28"/>
          <w:highlight w:val="none"/>
        </w:rPr>
      </w:pPr>
      <w:r>
        <w:rPr>
          <w:rFonts w:hint="eastAsia" w:ascii="宋体" w:hAnsi="宋体"/>
          <w:color w:val="auto"/>
          <w:sz w:val="24"/>
          <w:highlight w:val="none"/>
        </w:rPr>
        <w:t>日期：</w:t>
      </w:r>
    </w:p>
    <w:p w14:paraId="010CC76F">
      <w:pPr>
        <w:rPr>
          <w:rFonts w:ascii="宋体" w:hAnsi="宋体"/>
          <w:b/>
          <w:color w:val="auto"/>
          <w:sz w:val="28"/>
          <w:highlight w:val="none"/>
        </w:rPr>
      </w:pPr>
      <w:r>
        <w:rPr>
          <w:rFonts w:hint="eastAsia" w:ascii="宋体" w:hAnsi="宋体"/>
          <w:b/>
          <w:color w:val="auto"/>
          <w:sz w:val="28"/>
          <w:highlight w:val="none"/>
        </w:rPr>
        <w:br w:type="page"/>
      </w:r>
    </w:p>
    <w:p w14:paraId="624B9329">
      <w:pPr>
        <w:pStyle w:val="40"/>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085981B0">
      <w:pPr>
        <w:pStyle w:val="41"/>
        <w:spacing w:line="360" w:lineRule="auto"/>
        <w:jc w:val="center"/>
        <w:rPr>
          <w:rFonts w:ascii="宋体" w:hAnsi="宋体" w:cs="Arial"/>
          <w:color w:val="auto"/>
          <w:sz w:val="28"/>
          <w:szCs w:val="28"/>
          <w:highlight w:val="none"/>
        </w:rPr>
      </w:pPr>
      <w:bookmarkStart w:id="56" w:name="_Toc17604_WPSOffice_Level1"/>
      <w:bookmarkStart w:id="57" w:name="_Toc11030_WPSOffice_Level1"/>
      <w:r>
        <w:rPr>
          <w:rFonts w:hint="eastAsia" w:ascii="宋体" w:hAnsi="宋体"/>
          <w:b/>
          <w:color w:val="auto"/>
          <w:sz w:val="32"/>
          <w:szCs w:val="32"/>
          <w:highlight w:val="none"/>
        </w:rPr>
        <w:t>证书一览表</w:t>
      </w:r>
      <w:bookmarkEnd w:id="56"/>
      <w:bookmarkEnd w:id="57"/>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0203D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6CD0EA31">
            <w:pPr>
              <w:pStyle w:val="4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25B54EEA">
            <w:pPr>
              <w:pStyle w:val="4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37A13D40">
            <w:pPr>
              <w:pStyle w:val="4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3FB79CB6">
            <w:pPr>
              <w:pStyle w:val="41"/>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14:paraId="062E06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6788FE1B">
            <w:pPr>
              <w:pStyle w:val="41"/>
              <w:spacing w:line="360" w:lineRule="auto"/>
              <w:jc w:val="center"/>
              <w:rPr>
                <w:rFonts w:ascii="宋体" w:hAnsi="宋体" w:cs="Arial"/>
                <w:color w:val="auto"/>
                <w:sz w:val="24"/>
                <w:szCs w:val="24"/>
                <w:highlight w:val="none"/>
              </w:rPr>
            </w:pPr>
          </w:p>
        </w:tc>
        <w:tc>
          <w:tcPr>
            <w:tcW w:w="2258" w:type="dxa"/>
            <w:tcBorders>
              <w:top w:val="single" w:color="auto" w:sz="4" w:space="0"/>
            </w:tcBorders>
            <w:tcMar>
              <w:top w:w="57" w:type="dxa"/>
              <w:left w:w="85" w:type="dxa"/>
              <w:bottom w:w="0" w:type="dxa"/>
              <w:right w:w="85" w:type="dxa"/>
            </w:tcMar>
          </w:tcPr>
          <w:p w14:paraId="0D892D27">
            <w:pPr>
              <w:pStyle w:val="41"/>
              <w:spacing w:line="360" w:lineRule="auto"/>
              <w:jc w:val="center"/>
              <w:rPr>
                <w:rFonts w:ascii="宋体" w:hAnsi="宋体" w:cs="Arial"/>
                <w:color w:val="auto"/>
                <w:sz w:val="24"/>
                <w:szCs w:val="24"/>
                <w:highlight w:val="none"/>
              </w:rPr>
            </w:pPr>
          </w:p>
        </w:tc>
        <w:tc>
          <w:tcPr>
            <w:tcW w:w="2260" w:type="dxa"/>
            <w:tcBorders>
              <w:top w:val="single" w:color="auto" w:sz="4" w:space="0"/>
            </w:tcBorders>
            <w:tcMar>
              <w:top w:w="57" w:type="dxa"/>
              <w:left w:w="85" w:type="dxa"/>
              <w:bottom w:w="0" w:type="dxa"/>
              <w:right w:w="85" w:type="dxa"/>
            </w:tcMar>
          </w:tcPr>
          <w:p w14:paraId="6295E564">
            <w:pPr>
              <w:pStyle w:val="41"/>
              <w:spacing w:line="360" w:lineRule="auto"/>
              <w:jc w:val="center"/>
              <w:rPr>
                <w:rFonts w:ascii="宋体" w:hAnsi="宋体" w:cs="Arial"/>
                <w:color w:val="auto"/>
                <w:sz w:val="24"/>
                <w:szCs w:val="24"/>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2B8E1E52">
            <w:pPr>
              <w:pStyle w:val="41"/>
              <w:spacing w:line="360" w:lineRule="auto"/>
              <w:jc w:val="center"/>
              <w:rPr>
                <w:rFonts w:ascii="宋体" w:hAnsi="宋体" w:cs="Arial"/>
                <w:color w:val="auto"/>
                <w:sz w:val="24"/>
                <w:szCs w:val="24"/>
                <w:highlight w:val="none"/>
              </w:rPr>
            </w:pPr>
          </w:p>
        </w:tc>
      </w:tr>
      <w:tr w14:paraId="5FE79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EB5BCDA">
            <w:pPr>
              <w:pStyle w:val="41"/>
              <w:spacing w:line="36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tcPr>
          <w:p w14:paraId="0D1AC619">
            <w:pPr>
              <w:pStyle w:val="41"/>
              <w:spacing w:line="36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tcPr>
          <w:p w14:paraId="572E6AD2">
            <w:pPr>
              <w:pStyle w:val="41"/>
              <w:spacing w:line="36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tcPr>
          <w:p w14:paraId="2AC4EDE8">
            <w:pPr>
              <w:pStyle w:val="41"/>
              <w:spacing w:line="360" w:lineRule="auto"/>
              <w:jc w:val="center"/>
              <w:rPr>
                <w:rFonts w:ascii="宋体" w:hAnsi="宋体" w:cs="Arial"/>
                <w:color w:val="auto"/>
                <w:sz w:val="24"/>
                <w:szCs w:val="24"/>
                <w:highlight w:val="none"/>
              </w:rPr>
            </w:pPr>
          </w:p>
        </w:tc>
      </w:tr>
      <w:tr w14:paraId="2A6DC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338C22C">
            <w:pPr>
              <w:pStyle w:val="41"/>
              <w:spacing w:line="36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tcPr>
          <w:p w14:paraId="437DEDFF">
            <w:pPr>
              <w:pStyle w:val="41"/>
              <w:spacing w:line="36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tcPr>
          <w:p w14:paraId="51202B93">
            <w:pPr>
              <w:pStyle w:val="41"/>
              <w:spacing w:line="36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tcPr>
          <w:p w14:paraId="5A347B5F">
            <w:pPr>
              <w:pStyle w:val="41"/>
              <w:spacing w:line="360" w:lineRule="auto"/>
              <w:jc w:val="center"/>
              <w:rPr>
                <w:rFonts w:ascii="宋体" w:hAnsi="宋体" w:cs="Arial"/>
                <w:color w:val="auto"/>
                <w:sz w:val="24"/>
                <w:szCs w:val="24"/>
                <w:highlight w:val="none"/>
              </w:rPr>
            </w:pPr>
          </w:p>
        </w:tc>
      </w:tr>
      <w:tr w14:paraId="6B172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01C20A9">
            <w:pPr>
              <w:pStyle w:val="41"/>
              <w:spacing w:line="36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tcPr>
          <w:p w14:paraId="621DCFA1">
            <w:pPr>
              <w:pStyle w:val="41"/>
              <w:spacing w:line="36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tcPr>
          <w:p w14:paraId="2CB34455">
            <w:pPr>
              <w:pStyle w:val="41"/>
              <w:spacing w:line="36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tcPr>
          <w:p w14:paraId="7451397B">
            <w:pPr>
              <w:pStyle w:val="41"/>
              <w:spacing w:line="360" w:lineRule="auto"/>
              <w:jc w:val="center"/>
              <w:rPr>
                <w:rFonts w:ascii="宋体" w:hAnsi="宋体" w:cs="Arial"/>
                <w:color w:val="auto"/>
                <w:sz w:val="24"/>
                <w:szCs w:val="24"/>
                <w:highlight w:val="none"/>
              </w:rPr>
            </w:pPr>
          </w:p>
        </w:tc>
      </w:tr>
      <w:tr w14:paraId="62FEE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1D6EC7D">
            <w:pPr>
              <w:pStyle w:val="41"/>
              <w:spacing w:line="36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tcPr>
          <w:p w14:paraId="5D3B62A2">
            <w:pPr>
              <w:pStyle w:val="41"/>
              <w:spacing w:line="36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tcPr>
          <w:p w14:paraId="4A43B7FE">
            <w:pPr>
              <w:pStyle w:val="41"/>
              <w:spacing w:line="36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tcPr>
          <w:p w14:paraId="22F66EA1">
            <w:pPr>
              <w:pStyle w:val="41"/>
              <w:spacing w:line="360" w:lineRule="auto"/>
              <w:jc w:val="center"/>
              <w:rPr>
                <w:rFonts w:ascii="宋体" w:hAnsi="宋体" w:cs="Arial"/>
                <w:color w:val="auto"/>
                <w:sz w:val="24"/>
                <w:szCs w:val="24"/>
                <w:highlight w:val="none"/>
              </w:rPr>
            </w:pPr>
          </w:p>
        </w:tc>
      </w:tr>
      <w:tr w14:paraId="7B66C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881E1C1">
            <w:pPr>
              <w:pStyle w:val="41"/>
              <w:spacing w:line="36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tcPr>
          <w:p w14:paraId="59BEA6EB">
            <w:pPr>
              <w:pStyle w:val="41"/>
              <w:spacing w:line="36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tcPr>
          <w:p w14:paraId="02165E3D">
            <w:pPr>
              <w:pStyle w:val="41"/>
              <w:spacing w:line="36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tcPr>
          <w:p w14:paraId="2F2A0DF9">
            <w:pPr>
              <w:pStyle w:val="41"/>
              <w:spacing w:line="360" w:lineRule="auto"/>
              <w:jc w:val="center"/>
              <w:rPr>
                <w:rFonts w:ascii="宋体" w:hAnsi="宋体" w:cs="Arial"/>
                <w:color w:val="auto"/>
                <w:sz w:val="24"/>
                <w:szCs w:val="24"/>
                <w:highlight w:val="none"/>
              </w:rPr>
            </w:pPr>
          </w:p>
        </w:tc>
      </w:tr>
      <w:tr w14:paraId="57D6C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31A14C06">
            <w:pPr>
              <w:pStyle w:val="41"/>
              <w:spacing w:line="360" w:lineRule="auto"/>
              <w:jc w:val="center"/>
              <w:rPr>
                <w:rFonts w:ascii="宋体" w:hAnsi="宋体" w:cs="Arial"/>
                <w:color w:val="auto"/>
                <w:sz w:val="24"/>
                <w:szCs w:val="24"/>
                <w:highlight w:val="none"/>
              </w:rPr>
            </w:pPr>
          </w:p>
        </w:tc>
        <w:tc>
          <w:tcPr>
            <w:tcW w:w="2258" w:type="dxa"/>
            <w:tcBorders>
              <w:bottom w:val="single" w:color="auto" w:sz="4" w:space="0"/>
            </w:tcBorders>
            <w:tcMar>
              <w:top w:w="57" w:type="dxa"/>
              <w:left w:w="85" w:type="dxa"/>
              <w:bottom w:w="0" w:type="dxa"/>
              <w:right w:w="85" w:type="dxa"/>
            </w:tcMar>
          </w:tcPr>
          <w:p w14:paraId="13EE4C70">
            <w:pPr>
              <w:pStyle w:val="41"/>
              <w:spacing w:line="360" w:lineRule="auto"/>
              <w:jc w:val="center"/>
              <w:rPr>
                <w:rFonts w:ascii="宋体" w:hAnsi="宋体" w:cs="Arial"/>
                <w:color w:val="auto"/>
                <w:sz w:val="24"/>
                <w:szCs w:val="24"/>
                <w:highlight w:val="none"/>
              </w:rPr>
            </w:pPr>
          </w:p>
        </w:tc>
        <w:tc>
          <w:tcPr>
            <w:tcW w:w="2260" w:type="dxa"/>
            <w:tcBorders>
              <w:bottom w:val="single" w:color="auto" w:sz="4" w:space="0"/>
            </w:tcBorders>
            <w:tcMar>
              <w:top w:w="57" w:type="dxa"/>
              <w:left w:w="85" w:type="dxa"/>
              <w:bottom w:w="0" w:type="dxa"/>
              <w:right w:w="85" w:type="dxa"/>
            </w:tcMar>
          </w:tcPr>
          <w:p w14:paraId="37F71864">
            <w:pPr>
              <w:pStyle w:val="41"/>
              <w:spacing w:line="360" w:lineRule="auto"/>
              <w:jc w:val="center"/>
              <w:rPr>
                <w:rFonts w:ascii="宋体" w:hAnsi="宋体" w:cs="Arial"/>
                <w:color w:val="auto"/>
                <w:sz w:val="24"/>
                <w:szCs w:val="24"/>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1D6F748B">
            <w:pPr>
              <w:pStyle w:val="41"/>
              <w:spacing w:line="360" w:lineRule="auto"/>
              <w:jc w:val="center"/>
              <w:rPr>
                <w:rFonts w:ascii="宋体" w:hAnsi="宋体" w:cs="Arial"/>
                <w:color w:val="auto"/>
                <w:sz w:val="24"/>
                <w:szCs w:val="24"/>
                <w:highlight w:val="none"/>
              </w:rPr>
            </w:pPr>
          </w:p>
        </w:tc>
      </w:tr>
    </w:tbl>
    <w:p w14:paraId="65647507">
      <w:pPr>
        <w:pStyle w:val="41"/>
        <w:tabs>
          <w:tab w:val="left" w:pos="1050"/>
        </w:tabs>
        <w:spacing w:line="360" w:lineRule="auto"/>
        <w:rPr>
          <w:rFonts w:ascii="宋体" w:hAnsi="宋体"/>
          <w:color w:val="auto"/>
          <w:sz w:val="24"/>
          <w:szCs w:val="24"/>
          <w:highlight w:val="none"/>
        </w:rPr>
      </w:pPr>
      <w:r>
        <w:rPr>
          <w:rFonts w:hint="eastAsia" w:ascii="宋体" w:hAnsi="宋体"/>
          <w:b/>
          <w:color w:val="auto"/>
          <w:sz w:val="24"/>
          <w:szCs w:val="24"/>
          <w:highlight w:val="none"/>
        </w:rPr>
        <w:t>要求：</w:t>
      </w:r>
    </w:p>
    <w:p w14:paraId="59EA7518">
      <w:pPr>
        <w:pStyle w:val="41"/>
        <w:tabs>
          <w:tab w:val="left" w:pos="1050"/>
        </w:tabs>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1.填写投标人获得资质、认证或企业信誉证书。</w:t>
      </w:r>
    </w:p>
    <w:p w14:paraId="129AF49C">
      <w:pPr>
        <w:pStyle w:val="41"/>
        <w:tabs>
          <w:tab w:val="left" w:pos="1050"/>
        </w:tabs>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2.附所列证书或其他证明材料。</w:t>
      </w:r>
    </w:p>
    <w:p w14:paraId="5DA6C4CF">
      <w:pPr>
        <w:pStyle w:val="41"/>
        <w:tabs>
          <w:tab w:val="left" w:pos="1050"/>
        </w:tabs>
        <w:spacing w:line="360" w:lineRule="auto"/>
        <w:rPr>
          <w:rFonts w:ascii="仿宋_GB2312" w:hAnsi="宋体" w:eastAsia="仿宋_GB2312"/>
          <w:color w:val="auto"/>
          <w:sz w:val="24"/>
          <w:szCs w:val="24"/>
          <w:highlight w:val="none"/>
        </w:rPr>
      </w:pPr>
    </w:p>
    <w:p w14:paraId="61D9259E">
      <w:pPr>
        <w:pStyle w:val="41"/>
        <w:tabs>
          <w:tab w:val="left" w:pos="1050"/>
        </w:tabs>
        <w:spacing w:line="360" w:lineRule="auto"/>
        <w:ind w:firstLine="720" w:firstLineChars="300"/>
        <w:rPr>
          <w:rFonts w:ascii="仿宋_GB2312" w:hAnsi="宋体" w:eastAsia="仿宋_GB2312"/>
          <w:color w:val="auto"/>
          <w:sz w:val="24"/>
          <w:szCs w:val="24"/>
          <w:highlight w:val="none"/>
        </w:rPr>
      </w:pPr>
    </w:p>
    <w:p w14:paraId="7A605647">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投标人名称（盖章）：</w:t>
      </w:r>
    </w:p>
    <w:p w14:paraId="6522D044">
      <w:pPr>
        <w:spacing w:line="360" w:lineRule="auto"/>
        <w:rPr>
          <w:rFonts w:hint="eastAsia" w:ascii="宋体" w:hAnsi="宋体"/>
          <w:color w:val="auto"/>
          <w:sz w:val="24"/>
          <w:szCs w:val="24"/>
          <w:highlight w:val="none"/>
        </w:rPr>
      </w:pPr>
    </w:p>
    <w:p w14:paraId="7736210D">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法定代表人或授权委托代理人（签字或盖章）：</w:t>
      </w:r>
    </w:p>
    <w:p w14:paraId="301DAA2B">
      <w:pPr>
        <w:spacing w:line="360" w:lineRule="auto"/>
        <w:rPr>
          <w:rFonts w:hint="eastAsia" w:ascii="宋体" w:hAnsi="宋体"/>
          <w:color w:val="auto"/>
          <w:sz w:val="24"/>
          <w:szCs w:val="24"/>
          <w:highlight w:val="none"/>
        </w:rPr>
      </w:pPr>
    </w:p>
    <w:p w14:paraId="0E1BAB73">
      <w:pPr>
        <w:spacing w:line="360" w:lineRule="auto"/>
        <w:rPr>
          <w:rFonts w:ascii="宋体" w:hAnsi="宋体"/>
          <w:b/>
          <w:color w:val="auto"/>
          <w:sz w:val="24"/>
          <w:szCs w:val="24"/>
          <w:highlight w:val="none"/>
        </w:rPr>
      </w:pPr>
      <w:r>
        <w:rPr>
          <w:rFonts w:hint="eastAsia" w:ascii="宋体" w:hAnsi="宋体"/>
          <w:color w:val="auto"/>
          <w:sz w:val="24"/>
          <w:szCs w:val="24"/>
          <w:highlight w:val="none"/>
        </w:rPr>
        <w:t>日期：</w:t>
      </w:r>
    </w:p>
    <w:p w14:paraId="568D105A">
      <w:pPr>
        <w:spacing w:line="360" w:lineRule="auto"/>
        <w:rPr>
          <w:rFonts w:ascii="宋体" w:hAnsi="宋体"/>
          <w:b/>
          <w:color w:val="auto"/>
          <w:sz w:val="28"/>
          <w:highlight w:val="none"/>
        </w:rPr>
      </w:pPr>
    </w:p>
    <w:p w14:paraId="7CB921A9">
      <w:pPr>
        <w:spacing w:line="360" w:lineRule="auto"/>
        <w:rPr>
          <w:rFonts w:ascii="宋体" w:hAnsi="宋体"/>
          <w:b/>
          <w:color w:val="auto"/>
          <w:sz w:val="28"/>
          <w:highlight w:val="none"/>
        </w:rPr>
      </w:pPr>
    </w:p>
    <w:p w14:paraId="654D4FD8">
      <w:pPr>
        <w:pStyle w:val="24"/>
        <w:ind w:left="0" w:leftChars="0" w:firstLine="0"/>
        <w:rPr>
          <w:rFonts w:ascii="宋体" w:hAnsi="宋体"/>
          <w:b/>
          <w:color w:val="auto"/>
          <w:sz w:val="28"/>
          <w:highlight w:val="none"/>
        </w:rPr>
      </w:pPr>
    </w:p>
    <w:p w14:paraId="6479FF42">
      <w:pPr>
        <w:rPr>
          <w:rFonts w:hint="eastAsia" w:ascii="宋体" w:hAnsi="宋体"/>
          <w:b/>
          <w:color w:val="auto"/>
          <w:sz w:val="28"/>
          <w:highlight w:val="none"/>
        </w:rPr>
      </w:pPr>
      <w:r>
        <w:rPr>
          <w:rFonts w:hint="eastAsia" w:ascii="宋体" w:hAnsi="宋体"/>
          <w:b/>
          <w:color w:val="auto"/>
          <w:sz w:val="28"/>
          <w:highlight w:val="none"/>
        </w:rPr>
        <w:br w:type="page"/>
      </w:r>
    </w:p>
    <w:p w14:paraId="61FD109F">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447386F8">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228CE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F0D9E74">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884911E">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0C028F4">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EFF88D">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1EFFE1">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34B3F98">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8D3706D">
            <w:pPr>
              <w:pStyle w:val="4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项目单位名称及其联系人电话</w:t>
            </w:r>
          </w:p>
        </w:tc>
      </w:tr>
      <w:tr w14:paraId="5FC07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86F04D">
            <w:pPr>
              <w:pStyle w:val="4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BD72C4">
            <w:pPr>
              <w:pStyle w:val="40"/>
              <w:spacing w:line="360" w:lineRule="auto"/>
              <w:rPr>
                <w:rFonts w:asciiTheme="minorEastAsia" w:hAnsiTheme="minorEastAsia" w:eastAsiaTheme="minorEastAsia" w:cstheme="minorEastAsia"/>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E8BD44">
            <w:pPr>
              <w:pStyle w:val="40"/>
              <w:spacing w:line="360" w:lineRule="auto"/>
              <w:rPr>
                <w:rFonts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B1C167">
            <w:pPr>
              <w:pStyle w:val="40"/>
              <w:spacing w:line="360" w:lineRule="auto"/>
              <w:rPr>
                <w:rFonts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55753F">
            <w:pPr>
              <w:pStyle w:val="40"/>
              <w:spacing w:line="360" w:lineRule="auto"/>
              <w:rPr>
                <w:rFonts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7FA9C8">
            <w:pPr>
              <w:pStyle w:val="40"/>
              <w:spacing w:line="360" w:lineRule="auto"/>
              <w:rPr>
                <w:rFonts w:asciiTheme="minorEastAsia" w:hAnsiTheme="minorEastAsia" w:eastAsiaTheme="minorEastAsia" w:cstheme="minorEastAsia"/>
                <w:color w:val="auto"/>
                <w:sz w:val="24"/>
                <w:szCs w:val="24"/>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A14AD3">
            <w:pPr>
              <w:pStyle w:val="40"/>
              <w:spacing w:line="360" w:lineRule="auto"/>
              <w:rPr>
                <w:rFonts w:asciiTheme="minorEastAsia" w:hAnsiTheme="minorEastAsia" w:eastAsiaTheme="minorEastAsia" w:cstheme="minorEastAsia"/>
                <w:color w:val="auto"/>
                <w:sz w:val="24"/>
                <w:szCs w:val="24"/>
                <w:highlight w:val="none"/>
              </w:rPr>
            </w:pPr>
          </w:p>
        </w:tc>
      </w:tr>
      <w:tr w14:paraId="72704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199A60">
            <w:pPr>
              <w:pStyle w:val="4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445D64">
            <w:pPr>
              <w:pStyle w:val="40"/>
              <w:spacing w:line="360" w:lineRule="auto"/>
              <w:rPr>
                <w:rFonts w:asciiTheme="minorEastAsia" w:hAnsiTheme="minorEastAsia" w:eastAsiaTheme="minorEastAsia" w:cstheme="minorEastAsia"/>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BFC3BB">
            <w:pPr>
              <w:pStyle w:val="40"/>
              <w:spacing w:line="360" w:lineRule="auto"/>
              <w:rPr>
                <w:rFonts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C4C742">
            <w:pPr>
              <w:pStyle w:val="40"/>
              <w:spacing w:line="360" w:lineRule="auto"/>
              <w:rPr>
                <w:rFonts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1CFF26">
            <w:pPr>
              <w:pStyle w:val="40"/>
              <w:spacing w:line="360" w:lineRule="auto"/>
              <w:rPr>
                <w:rFonts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753C48">
            <w:pPr>
              <w:pStyle w:val="40"/>
              <w:spacing w:line="360" w:lineRule="auto"/>
              <w:rPr>
                <w:rFonts w:asciiTheme="minorEastAsia" w:hAnsiTheme="minorEastAsia" w:eastAsiaTheme="minorEastAsia" w:cstheme="minorEastAsia"/>
                <w:color w:val="auto"/>
                <w:sz w:val="24"/>
                <w:szCs w:val="24"/>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966A14">
            <w:pPr>
              <w:pStyle w:val="40"/>
              <w:spacing w:line="360" w:lineRule="auto"/>
              <w:rPr>
                <w:rFonts w:asciiTheme="minorEastAsia" w:hAnsiTheme="minorEastAsia" w:eastAsiaTheme="minorEastAsia" w:cstheme="minorEastAsia"/>
                <w:color w:val="auto"/>
                <w:sz w:val="24"/>
                <w:szCs w:val="24"/>
                <w:highlight w:val="none"/>
              </w:rPr>
            </w:pPr>
          </w:p>
        </w:tc>
      </w:tr>
      <w:tr w14:paraId="35E92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2811BA">
            <w:pPr>
              <w:pStyle w:val="4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3CE3B7">
            <w:pPr>
              <w:pStyle w:val="40"/>
              <w:spacing w:line="360" w:lineRule="auto"/>
              <w:rPr>
                <w:rFonts w:asciiTheme="minorEastAsia" w:hAnsiTheme="minorEastAsia" w:eastAsiaTheme="minorEastAsia" w:cstheme="minorEastAsia"/>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F8A078">
            <w:pPr>
              <w:pStyle w:val="40"/>
              <w:spacing w:line="360" w:lineRule="auto"/>
              <w:rPr>
                <w:rFonts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311641">
            <w:pPr>
              <w:pStyle w:val="40"/>
              <w:spacing w:line="360" w:lineRule="auto"/>
              <w:rPr>
                <w:rFonts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2F7C6D">
            <w:pPr>
              <w:pStyle w:val="40"/>
              <w:spacing w:line="360" w:lineRule="auto"/>
              <w:rPr>
                <w:rFonts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C54003">
            <w:pPr>
              <w:pStyle w:val="40"/>
              <w:spacing w:line="360" w:lineRule="auto"/>
              <w:rPr>
                <w:rFonts w:asciiTheme="minorEastAsia" w:hAnsiTheme="minorEastAsia" w:eastAsiaTheme="minorEastAsia" w:cstheme="minorEastAsia"/>
                <w:color w:val="auto"/>
                <w:sz w:val="24"/>
                <w:szCs w:val="24"/>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356178">
            <w:pPr>
              <w:pStyle w:val="40"/>
              <w:spacing w:line="360" w:lineRule="auto"/>
              <w:rPr>
                <w:rFonts w:asciiTheme="minorEastAsia" w:hAnsiTheme="minorEastAsia" w:eastAsiaTheme="minorEastAsia" w:cstheme="minorEastAsia"/>
                <w:color w:val="auto"/>
                <w:sz w:val="24"/>
                <w:szCs w:val="24"/>
                <w:highlight w:val="none"/>
              </w:rPr>
            </w:pPr>
          </w:p>
        </w:tc>
      </w:tr>
      <w:tr w14:paraId="0FB03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F60128">
            <w:pPr>
              <w:pStyle w:val="4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9736A5">
            <w:pPr>
              <w:pStyle w:val="40"/>
              <w:spacing w:line="360" w:lineRule="auto"/>
              <w:rPr>
                <w:rFonts w:asciiTheme="minorEastAsia" w:hAnsiTheme="minorEastAsia" w:eastAsiaTheme="minorEastAsia" w:cstheme="minorEastAsia"/>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182CFC">
            <w:pPr>
              <w:pStyle w:val="40"/>
              <w:spacing w:line="360" w:lineRule="auto"/>
              <w:rPr>
                <w:rFonts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29F9B">
            <w:pPr>
              <w:pStyle w:val="40"/>
              <w:spacing w:line="360" w:lineRule="auto"/>
              <w:rPr>
                <w:rFonts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31D1E7">
            <w:pPr>
              <w:pStyle w:val="40"/>
              <w:spacing w:line="360" w:lineRule="auto"/>
              <w:rPr>
                <w:rFonts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4E6788">
            <w:pPr>
              <w:pStyle w:val="40"/>
              <w:spacing w:line="360" w:lineRule="auto"/>
              <w:rPr>
                <w:rFonts w:asciiTheme="minorEastAsia" w:hAnsiTheme="minorEastAsia" w:eastAsiaTheme="minorEastAsia" w:cstheme="minorEastAsia"/>
                <w:color w:val="auto"/>
                <w:sz w:val="24"/>
                <w:szCs w:val="24"/>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E6935E">
            <w:pPr>
              <w:pStyle w:val="40"/>
              <w:spacing w:line="360" w:lineRule="auto"/>
              <w:rPr>
                <w:rFonts w:asciiTheme="minorEastAsia" w:hAnsiTheme="minorEastAsia" w:eastAsiaTheme="minorEastAsia" w:cstheme="minorEastAsia"/>
                <w:color w:val="auto"/>
                <w:sz w:val="24"/>
                <w:szCs w:val="24"/>
                <w:highlight w:val="none"/>
              </w:rPr>
            </w:pPr>
          </w:p>
        </w:tc>
      </w:tr>
      <w:tr w14:paraId="6DA9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5A5AE3">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5DBFBC">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916024">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2244E7">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BA4D9F">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40C8B1">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6018EC">
            <w:pPr>
              <w:pStyle w:val="40"/>
              <w:spacing w:line="360" w:lineRule="auto"/>
              <w:rPr>
                <w:rFonts w:asciiTheme="minorEastAsia" w:hAnsiTheme="minorEastAsia" w:eastAsiaTheme="minorEastAsia" w:cstheme="minorEastAsia"/>
                <w:color w:val="auto"/>
                <w:szCs w:val="21"/>
                <w:highlight w:val="none"/>
              </w:rPr>
            </w:pPr>
          </w:p>
        </w:tc>
      </w:tr>
      <w:tr w14:paraId="3889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B90C86">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221BC3">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8FF2AF">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5E2486">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AC19C0">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6491E6">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3DF267">
            <w:pPr>
              <w:pStyle w:val="40"/>
              <w:spacing w:line="360" w:lineRule="auto"/>
              <w:rPr>
                <w:rFonts w:asciiTheme="minorEastAsia" w:hAnsiTheme="minorEastAsia" w:eastAsiaTheme="minorEastAsia" w:cstheme="minorEastAsia"/>
                <w:color w:val="auto"/>
                <w:szCs w:val="21"/>
                <w:highlight w:val="none"/>
              </w:rPr>
            </w:pPr>
          </w:p>
        </w:tc>
      </w:tr>
      <w:tr w14:paraId="5E26B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AAACAC">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EFB21">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E5071E">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4ED37A">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13D764">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3B22FF">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BA5A4A">
            <w:pPr>
              <w:pStyle w:val="40"/>
              <w:spacing w:line="360" w:lineRule="auto"/>
              <w:rPr>
                <w:rFonts w:asciiTheme="minorEastAsia" w:hAnsiTheme="minorEastAsia" w:eastAsiaTheme="minorEastAsia" w:cstheme="minorEastAsia"/>
                <w:color w:val="auto"/>
                <w:szCs w:val="21"/>
                <w:highlight w:val="none"/>
              </w:rPr>
            </w:pPr>
          </w:p>
        </w:tc>
      </w:tr>
    </w:tbl>
    <w:p w14:paraId="0E6AE048">
      <w:pPr>
        <w:autoSpaceDE w:val="0"/>
        <w:autoSpaceDN w:val="0"/>
        <w:adjustRightInd w:val="0"/>
        <w:spacing w:before="156"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352AF430">
      <w:pPr>
        <w:autoSpaceDE w:val="0"/>
        <w:autoSpaceDN w:val="0"/>
        <w:adjustRightInd w:val="0"/>
        <w:spacing w:before="156" w:beforeLines="50" w:line="360" w:lineRule="auto"/>
        <w:ind w:firstLine="480" w:firstLineChars="200"/>
        <w:rPr>
          <w:rFonts w:ascii="宋体" w:hAnsi="宋体" w:cs="Arial"/>
          <w:b/>
          <w:color w:val="auto"/>
          <w:sz w:val="24"/>
          <w:szCs w:val="24"/>
          <w:highlight w:val="none"/>
        </w:rPr>
      </w:pPr>
      <w:r>
        <w:rPr>
          <w:rFonts w:ascii="宋体" w:hAnsi="宋体" w:cs="Arial"/>
          <w:color w:val="auto"/>
          <w:sz w:val="24"/>
          <w:szCs w:val="24"/>
          <w:highlight w:val="none"/>
        </w:rPr>
        <w:t>1</w:t>
      </w:r>
      <w:r>
        <w:rPr>
          <w:rFonts w:hint="eastAsia" w:ascii="宋体" w:hAnsi="宋体" w:cs="Arial"/>
          <w:color w:val="auto"/>
          <w:sz w:val="24"/>
          <w:szCs w:val="24"/>
          <w:highlight w:val="none"/>
        </w:rPr>
        <w:t>.</w:t>
      </w:r>
      <w:r>
        <w:rPr>
          <w:rFonts w:ascii="宋体" w:hAnsi="宋体" w:cs="Arial"/>
          <w:color w:val="auto"/>
          <w:sz w:val="24"/>
          <w:szCs w:val="24"/>
          <w:highlight w:val="none"/>
        </w:rPr>
        <w:t>业绩证明应提供证明材料（合同</w:t>
      </w:r>
      <w:r>
        <w:rPr>
          <w:rFonts w:hint="eastAsia" w:ascii="宋体" w:hAnsi="宋体" w:cs="Arial"/>
          <w:color w:val="auto"/>
          <w:sz w:val="24"/>
          <w:szCs w:val="24"/>
          <w:highlight w:val="none"/>
        </w:rPr>
        <w:t>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w:t>
      </w:r>
    </w:p>
    <w:p w14:paraId="4BE69A99">
      <w:pPr>
        <w:spacing w:line="360" w:lineRule="auto"/>
        <w:ind w:firstLine="484" w:firstLineChars="202"/>
        <w:jc w:val="left"/>
        <w:rPr>
          <w:rFonts w:ascii="宋体" w:hAnsi="宋体" w:cs="Arial"/>
          <w:color w:val="auto"/>
          <w:sz w:val="24"/>
          <w:szCs w:val="24"/>
          <w:highlight w:val="none"/>
        </w:rPr>
      </w:pPr>
      <w:r>
        <w:rPr>
          <w:rFonts w:ascii="宋体" w:hAnsi="宋体" w:cs="Arial"/>
          <w:color w:val="auto"/>
          <w:sz w:val="24"/>
          <w:szCs w:val="24"/>
          <w:highlight w:val="none"/>
        </w:rPr>
        <w:t>2</w:t>
      </w:r>
      <w:r>
        <w:rPr>
          <w:rFonts w:hint="eastAsia" w:ascii="宋体" w:hAnsi="宋体" w:cs="Arial"/>
          <w:color w:val="auto"/>
          <w:sz w:val="24"/>
          <w:szCs w:val="24"/>
          <w:highlight w:val="none"/>
        </w:rPr>
        <w:t>.投标人</w:t>
      </w:r>
      <w:r>
        <w:rPr>
          <w:rFonts w:ascii="宋体" w:hAnsi="宋体" w:cs="Arial"/>
          <w:color w:val="auto"/>
          <w:sz w:val="24"/>
          <w:szCs w:val="24"/>
          <w:highlight w:val="none"/>
        </w:rPr>
        <w:t>可按此表格式复制</w:t>
      </w:r>
      <w:r>
        <w:rPr>
          <w:rFonts w:hint="eastAsia" w:ascii="宋体" w:hAnsi="宋体" w:cs="Arial"/>
          <w:color w:val="auto"/>
          <w:sz w:val="24"/>
          <w:szCs w:val="24"/>
          <w:highlight w:val="none"/>
        </w:rPr>
        <w:t>。</w:t>
      </w:r>
    </w:p>
    <w:p w14:paraId="68C5AC28">
      <w:pPr>
        <w:spacing w:line="360" w:lineRule="auto"/>
        <w:rPr>
          <w:rFonts w:ascii="宋体" w:hAnsi="宋体"/>
          <w:color w:val="auto"/>
          <w:sz w:val="24"/>
          <w:szCs w:val="24"/>
          <w:highlight w:val="none"/>
        </w:rPr>
      </w:pPr>
    </w:p>
    <w:p w14:paraId="026A6CCD">
      <w:pPr>
        <w:pStyle w:val="24"/>
        <w:rPr>
          <w:color w:val="auto"/>
          <w:sz w:val="24"/>
          <w:szCs w:val="24"/>
          <w:highlight w:val="none"/>
        </w:rPr>
      </w:pPr>
    </w:p>
    <w:p w14:paraId="346637D8">
      <w:pPr>
        <w:rPr>
          <w:rFonts w:hint="eastAsia" w:ascii="宋体" w:hAnsi="宋体"/>
          <w:color w:val="auto"/>
          <w:sz w:val="24"/>
          <w:szCs w:val="24"/>
          <w:highlight w:val="none"/>
        </w:rPr>
      </w:pPr>
      <w:bookmarkStart w:id="58" w:name="_Toc4615_WPSOffice_Level1"/>
      <w:bookmarkStart w:id="59" w:name="_Toc30468_WPSOffice_Level1"/>
      <w:bookmarkStart w:id="60" w:name="_Toc21322_WPSOffice_Level1"/>
      <w:r>
        <w:rPr>
          <w:rFonts w:hint="eastAsia" w:ascii="宋体" w:hAnsi="宋体"/>
          <w:color w:val="auto"/>
          <w:sz w:val="24"/>
          <w:szCs w:val="24"/>
          <w:highlight w:val="none"/>
        </w:rPr>
        <w:t>投标人名称（盖章）：</w:t>
      </w:r>
    </w:p>
    <w:p w14:paraId="156BE087">
      <w:pPr>
        <w:rPr>
          <w:rFonts w:hint="eastAsia" w:ascii="宋体" w:hAnsi="宋体"/>
          <w:color w:val="auto"/>
          <w:sz w:val="24"/>
          <w:szCs w:val="24"/>
          <w:highlight w:val="none"/>
        </w:rPr>
      </w:pPr>
    </w:p>
    <w:p w14:paraId="46A80F05">
      <w:pPr>
        <w:rPr>
          <w:rFonts w:hint="eastAsia" w:ascii="宋体" w:hAnsi="宋体"/>
          <w:color w:val="auto"/>
          <w:sz w:val="24"/>
          <w:szCs w:val="24"/>
          <w:highlight w:val="none"/>
        </w:rPr>
      </w:pPr>
      <w:r>
        <w:rPr>
          <w:rFonts w:hint="eastAsia" w:ascii="宋体" w:hAnsi="宋体"/>
          <w:color w:val="auto"/>
          <w:sz w:val="24"/>
          <w:szCs w:val="24"/>
          <w:highlight w:val="none"/>
        </w:rPr>
        <w:t>法定代表人或授权委托代理人（签字或盖章）：</w:t>
      </w:r>
    </w:p>
    <w:p w14:paraId="5B3EF494">
      <w:pPr>
        <w:rPr>
          <w:rFonts w:hint="eastAsia" w:ascii="宋体" w:hAnsi="宋体"/>
          <w:color w:val="auto"/>
          <w:sz w:val="24"/>
          <w:highlight w:val="none"/>
        </w:rPr>
      </w:pPr>
    </w:p>
    <w:p w14:paraId="5FB0B20F">
      <w:pPr>
        <w:rPr>
          <w:color w:val="auto"/>
          <w:sz w:val="52"/>
          <w:szCs w:val="52"/>
          <w:highlight w:val="none"/>
        </w:rPr>
      </w:pPr>
      <w:r>
        <w:rPr>
          <w:rFonts w:hint="eastAsia" w:ascii="宋体" w:hAnsi="宋体"/>
          <w:color w:val="auto"/>
          <w:sz w:val="24"/>
          <w:highlight w:val="none"/>
        </w:rPr>
        <w:t>日期：</w:t>
      </w:r>
    </w:p>
    <w:bookmarkEnd w:id="58"/>
    <w:bookmarkEnd w:id="59"/>
    <w:bookmarkEnd w:id="60"/>
    <w:p w14:paraId="18ABC41D">
      <w:pPr>
        <w:jc w:val="center"/>
        <w:rPr>
          <w:color w:val="auto"/>
          <w:sz w:val="44"/>
          <w:szCs w:val="44"/>
          <w:highlight w:val="none"/>
        </w:rPr>
      </w:pPr>
    </w:p>
    <w:p w14:paraId="61F711FA">
      <w:pPr>
        <w:rPr>
          <w:rFonts w:hint="eastAsia"/>
          <w:color w:val="auto"/>
          <w:sz w:val="44"/>
          <w:szCs w:val="44"/>
          <w:highlight w:val="none"/>
          <w:lang w:eastAsia="zh-CN"/>
        </w:rPr>
      </w:pPr>
      <w:r>
        <w:rPr>
          <w:rFonts w:hint="eastAsia"/>
          <w:color w:val="auto"/>
          <w:sz w:val="44"/>
          <w:szCs w:val="44"/>
          <w:highlight w:val="none"/>
          <w:lang w:eastAsia="zh-CN"/>
        </w:rPr>
        <w:br w:type="page"/>
      </w:r>
    </w:p>
    <w:p w14:paraId="108F5E23">
      <w:pPr>
        <w:jc w:val="center"/>
        <w:rPr>
          <w:rFonts w:hint="eastAsia" w:eastAsia="宋体"/>
          <w:color w:val="auto"/>
          <w:sz w:val="44"/>
          <w:szCs w:val="44"/>
          <w:highlight w:val="none"/>
          <w:lang w:eastAsia="zh-CN"/>
        </w:rPr>
      </w:pPr>
      <w:r>
        <w:rPr>
          <w:rFonts w:hint="eastAsia"/>
          <w:color w:val="auto"/>
          <w:sz w:val="44"/>
          <w:szCs w:val="44"/>
          <w:highlight w:val="none"/>
          <w:lang w:eastAsia="zh-CN"/>
        </w:rPr>
        <w:t>台州湾新区“多田套合”图斑外业核查服务项目</w:t>
      </w:r>
    </w:p>
    <w:p w14:paraId="671B10C5">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w:t>
      </w:r>
      <w:r>
        <w:rPr>
          <w:rFonts w:hint="eastAsia" w:ascii="宋体" w:hAnsi="宋体"/>
          <w:color w:val="auto"/>
          <w:sz w:val="36"/>
          <w:szCs w:val="36"/>
          <w:highlight w:val="none"/>
          <w:lang w:eastAsia="zh-CN"/>
        </w:rPr>
        <w:t>编号：QBJ2024143</w:t>
      </w:r>
      <w:r>
        <w:rPr>
          <w:rFonts w:hint="eastAsia" w:ascii="宋体" w:hAnsi="宋体"/>
          <w:color w:val="auto"/>
          <w:sz w:val="36"/>
          <w:szCs w:val="36"/>
          <w:highlight w:val="none"/>
        </w:rPr>
        <w:t>（标项  ）</w:t>
      </w:r>
    </w:p>
    <w:p w14:paraId="145F4E47">
      <w:pPr>
        <w:pStyle w:val="24"/>
        <w:rPr>
          <w:color w:val="auto"/>
          <w:highlight w:val="none"/>
        </w:rPr>
      </w:pPr>
    </w:p>
    <w:p w14:paraId="274AC52C">
      <w:pPr>
        <w:jc w:val="center"/>
        <w:rPr>
          <w:rFonts w:hint="default" w:eastAsia="宋体"/>
          <w:color w:val="auto"/>
          <w:sz w:val="84"/>
          <w:szCs w:val="84"/>
          <w:highlight w:val="none"/>
          <w:lang w:val="en-US" w:eastAsia="zh-CN"/>
        </w:rPr>
      </w:pPr>
      <w:bookmarkStart w:id="61" w:name="_Toc14572_WPSOffice_Level1"/>
      <w:bookmarkStart w:id="62" w:name="_Toc3932_WPSOffice_Level1"/>
      <w:r>
        <w:rPr>
          <w:rFonts w:hint="eastAsia"/>
          <w:color w:val="auto"/>
          <w:sz w:val="84"/>
          <w:szCs w:val="84"/>
          <w:highlight w:val="none"/>
          <w:lang w:val="en-US" w:eastAsia="zh-CN"/>
        </w:rPr>
        <w:t>报</w:t>
      </w:r>
    </w:p>
    <w:p w14:paraId="7A7AF87B">
      <w:pPr>
        <w:jc w:val="center"/>
        <w:rPr>
          <w:color w:val="auto"/>
          <w:sz w:val="84"/>
          <w:szCs w:val="84"/>
          <w:highlight w:val="none"/>
        </w:rPr>
      </w:pPr>
      <w:r>
        <w:rPr>
          <w:rFonts w:hint="eastAsia"/>
          <w:color w:val="auto"/>
          <w:sz w:val="84"/>
          <w:szCs w:val="84"/>
          <w:highlight w:val="none"/>
          <w:lang w:val="en-US" w:eastAsia="zh-CN"/>
        </w:rPr>
        <w:t>价</w:t>
      </w:r>
    </w:p>
    <w:p w14:paraId="5A9B7C2B">
      <w:pPr>
        <w:jc w:val="center"/>
        <w:rPr>
          <w:color w:val="auto"/>
          <w:sz w:val="84"/>
          <w:szCs w:val="84"/>
          <w:highlight w:val="none"/>
        </w:rPr>
      </w:pPr>
      <w:r>
        <w:rPr>
          <w:rFonts w:hint="eastAsia"/>
          <w:color w:val="auto"/>
          <w:sz w:val="84"/>
          <w:szCs w:val="84"/>
          <w:highlight w:val="none"/>
        </w:rPr>
        <w:t>文</w:t>
      </w:r>
      <w:bookmarkEnd w:id="61"/>
      <w:bookmarkEnd w:id="62"/>
    </w:p>
    <w:p w14:paraId="19F776A2">
      <w:pPr>
        <w:jc w:val="center"/>
        <w:rPr>
          <w:color w:val="auto"/>
          <w:sz w:val="84"/>
          <w:szCs w:val="84"/>
          <w:highlight w:val="none"/>
        </w:rPr>
      </w:pPr>
      <w:bookmarkStart w:id="63" w:name="_Toc16973_WPSOffice_Level1"/>
      <w:bookmarkStart w:id="64" w:name="_Toc7562_WPSOffice_Level1"/>
      <w:r>
        <w:rPr>
          <w:rFonts w:hint="eastAsia"/>
          <w:color w:val="auto"/>
          <w:sz w:val="84"/>
          <w:szCs w:val="84"/>
          <w:highlight w:val="none"/>
        </w:rPr>
        <w:t>件</w:t>
      </w:r>
      <w:bookmarkEnd w:id="63"/>
      <w:bookmarkEnd w:id="64"/>
    </w:p>
    <w:p w14:paraId="458EE5BD">
      <w:pPr>
        <w:spacing w:line="360" w:lineRule="auto"/>
        <w:ind w:right="532"/>
        <w:rPr>
          <w:rFonts w:ascii="宋体" w:hAnsi="宋体"/>
          <w:color w:val="auto"/>
          <w:sz w:val="36"/>
          <w:szCs w:val="36"/>
          <w:highlight w:val="none"/>
        </w:rPr>
      </w:pPr>
    </w:p>
    <w:p w14:paraId="1610690B">
      <w:pPr>
        <w:spacing w:line="360" w:lineRule="auto"/>
        <w:ind w:right="532"/>
        <w:jc w:val="center"/>
        <w:rPr>
          <w:rFonts w:ascii="宋体" w:hAnsi="宋体"/>
          <w:color w:val="auto"/>
          <w:sz w:val="36"/>
          <w:szCs w:val="36"/>
          <w:highlight w:val="none"/>
        </w:rPr>
      </w:pPr>
    </w:p>
    <w:p w14:paraId="0E9A7542">
      <w:pPr>
        <w:spacing w:line="360" w:lineRule="auto"/>
        <w:ind w:right="532" w:firstLine="720" w:firstLineChars="200"/>
        <w:rPr>
          <w:rFonts w:ascii="宋体" w:hAnsi="宋体"/>
          <w:color w:val="auto"/>
          <w:sz w:val="36"/>
          <w:szCs w:val="36"/>
          <w:highlight w:val="none"/>
        </w:rPr>
      </w:pPr>
      <w:bookmarkStart w:id="65" w:name="_Toc26700_WPSOffice_Level1"/>
      <w:bookmarkStart w:id="66" w:name="_Toc4603_WPSOffice_Level1"/>
      <w:r>
        <w:rPr>
          <w:rFonts w:hint="eastAsia" w:ascii="宋体" w:hAnsi="宋体"/>
          <w:color w:val="auto"/>
          <w:sz w:val="36"/>
          <w:szCs w:val="36"/>
          <w:highlight w:val="none"/>
        </w:rPr>
        <w:t>投标人全称（公章）：</w:t>
      </w:r>
      <w:bookmarkEnd w:id="65"/>
      <w:bookmarkEnd w:id="66"/>
    </w:p>
    <w:p w14:paraId="56912989">
      <w:pPr>
        <w:spacing w:line="360" w:lineRule="auto"/>
        <w:ind w:right="-108" w:firstLine="720" w:firstLineChars="200"/>
        <w:rPr>
          <w:rFonts w:ascii="宋体" w:hAnsi="宋体"/>
          <w:color w:val="auto"/>
          <w:sz w:val="36"/>
          <w:szCs w:val="36"/>
          <w:highlight w:val="none"/>
        </w:rPr>
      </w:pPr>
      <w:bookmarkStart w:id="67" w:name="_Toc32593_WPSOffice_Level1"/>
      <w:bookmarkStart w:id="68" w:name="_Toc1391_WPSOffice_Level1"/>
      <w:r>
        <w:rPr>
          <w:rFonts w:hint="eastAsia" w:ascii="宋体" w:hAnsi="宋体"/>
          <w:color w:val="auto"/>
          <w:sz w:val="36"/>
          <w:szCs w:val="36"/>
          <w:highlight w:val="none"/>
        </w:rPr>
        <w:t>地    址：</w:t>
      </w:r>
      <w:bookmarkEnd w:id="67"/>
      <w:bookmarkEnd w:id="68"/>
    </w:p>
    <w:p w14:paraId="19F34E54">
      <w:pPr>
        <w:spacing w:line="360" w:lineRule="auto"/>
        <w:ind w:right="-108" w:firstLine="720" w:firstLineChars="200"/>
        <w:rPr>
          <w:rFonts w:ascii="宋体" w:hAnsi="宋体"/>
          <w:color w:val="auto"/>
          <w:sz w:val="36"/>
          <w:szCs w:val="36"/>
          <w:highlight w:val="none"/>
        </w:rPr>
      </w:pPr>
      <w:bookmarkStart w:id="69" w:name="_Toc3791_WPSOffice_Level1"/>
      <w:bookmarkStart w:id="70" w:name="_Toc20938_WPSOffice_Level1"/>
      <w:r>
        <w:rPr>
          <w:rFonts w:hint="eastAsia" w:ascii="宋体" w:hAnsi="宋体"/>
          <w:color w:val="auto"/>
          <w:sz w:val="36"/>
          <w:szCs w:val="36"/>
          <w:highlight w:val="none"/>
        </w:rPr>
        <w:t>时    间：</w:t>
      </w:r>
      <w:bookmarkEnd w:id="69"/>
      <w:bookmarkEnd w:id="70"/>
    </w:p>
    <w:p w14:paraId="2610B306">
      <w:pPr>
        <w:spacing w:line="360" w:lineRule="auto"/>
        <w:ind w:right="-108"/>
        <w:jc w:val="center"/>
        <w:rPr>
          <w:rFonts w:ascii="仿宋_GB2312" w:hAnsi="宋体" w:eastAsia="仿宋_GB2312"/>
          <w:b/>
          <w:color w:val="auto"/>
          <w:sz w:val="36"/>
          <w:szCs w:val="36"/>
          <w:highlight w:val="none"/>
        </w:rPr>
      </w:pPr>
    </w:p>
    <w:p w14:paraId="69B0C418">
      <w:pPr>
        <w:pStyle w:val="24"/>
        <w:rPr>
          <w:color w:val="auto"/>
          <w:highlight w:val="none"/>
        </w:rPr>
      </w:pPr>
    </w:p>
    <w:p w14:paraId="3D5FC188">
      <w:pPr>
        <w:pStyle w:val="24"/>
        <w:rPr>
          <w:color w:val="auto"/>
          <w:highlight w:val="none"/>
        </w:rPr>
      </w:pPr>
    </w:p>
    <w:p w14:paraId="1D905F11">
      <w:pPr>
        <w:pStyle w:val="24"/>
        <w:rPr>
          <w:color w:val="auto"/>
          <w:highlight w:val="none"/>
        </w:rPr>
      </w:pPr>
    </w:p>
    <w:p w14:paraId="469BCECA">
      <w:pPr>
        <w:pStyle w:val="24"/>
        <w:rPr>
          <w:color w:val="auto"/>
          <w:highlight w:val="none"/>
        </w:rPr>
      </w:pPr>
    </w:p>
    <w:p w14:paraId="6258FD63">
      <w:pPr>
        <w:pStyle w:val="24"/>
        <w:rPr>
          <w:color w:val="auto"/>
          <w:highlight w:val="none"/>
        </w:rPr>
      </w:pPr>
    </w:p>
    <w:p w14:paraId="0AFDAF49">
      <w:pPr>
        <w:pStyle w:val="24"/>
        <w:rPr>
          <w:color w:val="auto"/>
          <w:highlight w:val="none"/>
        </w:rPr>
      </w:pPr>
    </w:p>
    <w:p w14:paraId="23BA2475">
      <w:pPr>
        <w:spacing w:line="480" w:lineRule="auto"/>
        <w:jc w:val="center"/>
        <w:rPr>
          <w:color w:val="auto"/>
          <w:highlight w:val="none"/>
        </w:rPr>
      </w:pPr>
      <w:bookmarkStart w:id="71" w:name="_Toc19972_WPSOffice_Level1"/>
      <w:bookmarkStart w:id="72" w:name="_Toc29537_WPSOffice_Level1"/>
      <w:r>
        <w:rPr>
          <w:rFonts w:hint="eastAsia" w:ascii="宋体" w:hAnsi="宋体"/>
          <w:b/>
          <w:bCs/>
          <w:color w:val="auto"/>
          <w:sz w:val="36"/>
          <w:szCs w:val="36"/>
          <w:highlight w:val="none"/>
          <w:lang w:val="en-US" w:eastAsia="zh-CN"/>
        </w:rPr>
        <w:t>报价文件</w:t>
      </w:r>
      <w:r>
        <w:rPr>
          <w:rFonts w:hint="eastAsia" w:ascii="宋体" w:hAnsi="宋体"/>
          <w:b/>
          <w:bCs/>
          <w:color w:val="auto"/>
          <w:sz w:val="36"/>
          <w:szCs w:val="36"/>
          <w:highlight w:val="none"/>
        </w:rPr>
        <w:t>目录</w:t>
      </w:r>
      <w:bookmarkEnd w:id="71"/>
      <w:bookmarkEnd w:id="72"/>
    </w:p>
    <w:p w14:paraId="37155394">
      <w:pPr>
        <w:rPr>
          <w:rFonts w:asciiTheme="minorEastAsia" w:hAnsiTheme="minorEastAsia" w:eastAsiaTheme="minorEastAsia" w:cstheme="minorEastAsia"/>
          <w:color w:val="auto"/>
          <w:sz w:val="28"/>
          <w:szCs w:val="28"/>
          <w:highlight w:val="none"/>
        </w:rPr>
      </w:pPr>
    </w:p>
    <w:p w14:paraId="48341BA6">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bookmarkStart w:id="73" w:name="_Toc29988_WPSOffice_Level1"/>
      <w:bookmarkStart w:id="74" w:name="_Toc6778_WPSOffice_Level1"/>
      <w:r>
        <w:rPr>
          <w:rFonts w:hint="eastAsia" w:asciiTheme="minorEastAsia" w:hAnsiTheme="minorEastAsia" w:eastAsiaTheme="minorEastAsia"/>
          <w:color w:val="auto"/>
          <w:kern w:val="0"/>
          <w:sz w:val="24"/>
          <w:highlight w:val="none"/>
        </w:rPr>
        <w:t>（1）开标一览表（附件1</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w:t>
      </w:r>
    </w:p>
    <w:p w14:paraId="121582B4">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（2）针对报价投标人认为其他需要说明的。</w:t>
      </w:r>
    </w:p>
    <w:bookmarkEnd w:id="73"/>
    <w:bookmarkEnd w:id="74"/>
    <w:p w14:paraId="5E43ED3C">
      <w:pPr>
        <w:spacing w:line="360" w:lineRule="auto"/>
        <w:ind w:firstLine="480" w:firstLineChars="200"/>
        <w:rPr>
          <w:color w:val="auto"/>
          <w:sz w:val="24"/>
          <w:highlight w:val="none"/>
        </w:rPr>
      </w:pPr>
    </w:p>
    <w:p w14:paraId="6EF0F953">
      <w:pPr>
        <w:spacing w:line="360" w:lineRule="auto"/>
        <w:ind w:firstLine="482" w:firstLineChars="200"/>
        <w:rPr>
          <w:rFonts w:ascii="宋体" w:hAnsi="宋体"/>
          <w:b/>
          <w:color w:val="auto"/>
          <w:sz w:val="24"/>
          <w:highlight w:val="none"/>
        </w:rPr>
      </w:pPr>
    </w:p>
    <w:p w14:paraId="2D99DFE3">
      <w:pPr>
        <w:spacing w:line="360" w:lineRule="auto"/>
        <w:ind w:left="480"/>
        <w:rPr>
          <w:rFonts w:ascii="宋体" w:hAnsi="宋体"/>
          <w:b/>
          <w:color w:val="auto"/>
          <w:sz w:val="28"/>
          <w:highlight w:val="none"/>
        </w:rPr>
      </w:pPr>
    </w:p>
    <w:p w14:paraId="032ECF53">
      <w:pPr>
        <w:spacing w:line="360" w:lineRule="auto"/>
        <w:ind w:left="480"/>
        <w:rPr>
          <w:rFonts w:ascii="宋体" w:hAnsi="宋体"/>
          <w:b/>
          <w:color w:val="auto"/>
          <w:sz w:val="28"/>
          <w:highlight w:val="none"/>
        </w:rPr>
      </w:pPr>
    </w:p>
    <w:p w14:paraId="35D45E0C">
      <w:pPr>
        <w:spacing w:line="360" w:lineRule="auto"/>
        <w:ind w:left="480"/>
        <w:rPr>
          <w:rFonts w:ascii="宋体" w:hAnsi="宋体"/>
          <w:b/>
          <w:color w:val="auto"/>
          <w:sz w:val="28"/>
          <w:highlight w:val="none"/>
        </w:rPr>
      </w:pPr>
    </w:p>
    <w:p w14:paraId="2F28C35C">
      <w:pPr>
        <w:spacing w:line="360" w:lineRule="auto"/>
        <w:ind w:left="480"/>
        <w:rPr>
          <w:rFonts w:ascii="宋体" w:hAnsi="宋体"/>
          <w:b/>
          <w:color w:val="auto"/>
          <w:sz w:val="28"/>
          <w:highlight w:val="none"/>
        </w:rPr>
      </w:pPr>
    </w:p>
    <w:p w14:paraId="49DB7876">
      <w:pPr>
        <w:spacing w:line="360" w:lineRule="auto"/>
        <w:ind w:left="480"/>
        <w:rPr>
          <w:rFonts w:ascii="宋体" w:hAnsi="宋体"/>
          <w:b/>
          <w:color w:val="auto"/>
          <w:sz w:val="28"/>
          <w:highlight w:val="none"/>
        </w:rPr>
      </w:pPr>
    </w:p>
    <w:p w14:paraId="03A9311F">
      <w:pPr>
        <w:spacing w:line="360" w:lineRule="auto"/>
        <w:ind w:left="480"/>
        <w:rPr>
          <w:rFonts w:ascii="宋体" w:hAnsi="宋体"/>
          <w:b/>
          <w:color w:val="auto"/>
          <w:sz w:val="28"/>
          <w:highlight w:val="none"/>
        </w:rPr>
      </w:pPr>
    </w:p>
    <w:p w14:paraId="0CCE151B">
      <w:pPr>
        <w:spacing w:line="360" w:lineRule="auto"/>
        <w:ind w:left="480"/>
        <w:rPr>
          <w:rFonts w:ascii="宋体" w:hAnsi="宋体"/>
          <w:b/>
          <w:color w:val="auto"/>
          <w:sz w:val="28"/>
          <w:highlight w:val="none"/>
        </w:rPr>
      </w:pPr>
    </w:p>
    <w:p w14:paraId="590C720B">
      <w:pPr>
        <w:spacing w:line="360" w:lineRule="auto"/>
        <w:ind w:left="480"/>
        <w:rPr>
          <w:rFonts w:ascii="宋体" w:hAnsi="宋体"/>
          <w:b/>
          <w:color w:val="auto"/>
          <w:sz w:val="28"/>
          <w:highlight w:val="none"/>
        </w:rPr>
      </w:pPr>
    </w:p>
    <w:p w14:paraId="4D7FE38A">
      <w:pPr>
        <w:spacing w:line="360" w:lineRule="auto"/>
        <w:ind w:left="480"/>
        <w:rPr>
          <w:rFonts w:ascii="宋体" w:hAnsi="宋体"/>
          <w:b/>
          <w:color w:val="auto"/>
          <w:sz w:val="28"/>
          <w:highlight w:val="none"/>
        </w:rPr>
      </w:pPr>
    </w:p>
    <w:p w14:paraId="3E491347">
      <w:pPr>
        <w:spacing w:line="360" w:lineRule="auto"/>
        <w:ind w:left="480"/>
        <w:rPr>
          <w:rFonts w:ascii="宋体" w:hAnsi="宋体"/>
          <w:b/>
          <w:color w:val="auto"/>
          <w:sz w:val="28"/>
          <w:highlight w:val="none"/>
        </w:rPr>
      </w:pPr>
    </w:p>
    <w:p w14:paraId="14756516">
      <w:pPr>
        <w:spacing w:line="360" w:lineRule="auto"/>
        <w:ind w:left="480"/>
        <w:rPr>
          <w:rFonts w:ascii="宋体" w:hAnsi="宋体"/>
          <w:b/>
          <w:color w:val="auto"/>
          <w:sz w:val="28"/>
          <w:highlight w:val="none"/>
        </w:rPr>
      </w:pPr>
    </w:p>
    <w:p w14:paraId="76B3ABBF">
      <w:pPr>
        <w:spacing w:line="360" w:lineRule="auto"/>
        <w:ind w:left="480"/>
        <w:rPr>
          <w:rFonts w:ascii="宋体" w:hAnsi="宋体"/>
          <w:b/>
          <w:color w:val="auto"/>
          <w:sz w:val="28"/>
          <w:highlight w:val="none"/>
        </w:rPr>
      </w:pPr>
    </w:p>
    <w:p w14:paraId="65D0A569">
      <w:pPr>
        <w:rPr>
          <w:rFonts w:ascii="宋体" w:hAnsi="宋体"/>
          <w:b/>
          <w:color w:val="auto"/>
          <w:sz w:val="28"/>
          <w:highlight w:val="none"/>
        </w:rPr>
      </w:pPr>
      <w:r>
        <w:rPr>
          <w:rFonts w:hint="eastAsia" w:ascii="宋体" w:hAnsi="宋体"/>
          <w:b/>
          <w:color w:val="auto"/>
          <w:sz w:val="28"/>
          <w:highlight w:val="none"/>
        </w:rPr>
        <w:br w:type="page"/>
      </w:r>
    </w:p>
    <w:p w14:paraId="1066A40F">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4CB0910A">
      <w:pPr>
        <w:spacing w:line="360" w:lineRule="auto"/>
        <w:ind w:left="-2" w:hanging="2"/>
        <w:jc w:val="center"/>
        <w:rPr>
          <w:rFonts w:ascii="宋体" w:hAnsi="宋体"/>
          <w:b/>
          <w:color w:val="auto"/>
          <w:sz w:val="32"/>
          <w:szCs w:val="32"/>
          <w:highlight w:val="none"/>
        </w:rPr>
      </w:pPr>
      <w:bookmarkStart w:id="75" w:name="_Toc16144_WPSOffice_Level1"/>
      <w:bookmarkStart w:id="76" w:name="_Toc30363_WPSOffice_Level1"/>
      <w:r>
        <w:rPr>
          <w:rFonts w:hint="eastAsia" w:ascii="宋体" w:hAnsi="宋体"/>
          <w:b/>
          <w:color w:val="auto"/>
          <w:sz w:val="32"/>
          <w:szCs w:val="32"/>
          <w:highlight w:val="none"/>
        </w:rPr>
        <w:t xml:space="preserve">开标一览表 </w:t>
      </w:r>
      <w:bookmarkEnd w:id="75"/>
      <w:bookmarkEnd w:id="76"/>
    </w:p>
    <w:p w14:paraId="7C67110C">
      <w:pPr>
        <w:pStyle w:val="15"/>
        <w:keepNext w:val="0"/>
        <w:keepLines w:val="0"/>
        <w:pageBreakBefore w:val="0"/>
        <w:kinsoku/>
        <w:wordWrap/>
        <w:overflowPunct/>
        <w:topLinePunct w:val="0"/>
        <w:bidi w:val="0"/>
        <w:spacing w:line="360" w:lineRule="auto"/>
        <w:outlineLvl w:val="9"/>
        <w:rPr>
          <w:rFonts w:hAnsi="宋体"/>
          <w:b/>
          <w:color w:val="auto"/>
          <w:sz w:val="24"/>
          <w:szCs w:val="24"/>
          <w:highlight w:val="none"/>
        </w:rPr>
      </w:pPr>
      <w:r>
        <w:rPr>
          <w:rFonts w:hint="eastAsia" w:hAnsi="宋体"/>
          <w:b/>
          <w:color w:val="auto"/>
          <w:sz w:val="24"/>
          <w:szCs w:val="24"/>
          <w:highlight w:val="none"/>
        </w:rPr>
        <w:t>项目编号：</w:t>
      </w:r>
    </w:p>
    <w:p w14:paraId="621D687C">
      <w:pPr>
        <w:pStyle w:val="46"/>
        <w:keepNext w:val="0"/>
        <w:keepLines w:val="0"/>
        <w:pageBreakBefore w:val="0"/>
        <w:kinsoku/>
        <w:wordWrap/>
        <w:overflowPunct/>
        <w:topLinePunct w:val="0"/>
        <w:bidi w:val="0"/>
        <w:spacing w:line="360" w:lineRule="auto"/>
        <w:ind w:right="480"/>
        <w:jc w:val="left"/>
        <w:outlineLvl w:val="9"/>
        <w:rPr>
          <w:rFonts w:hAnsi="宋体"/>
          <w:color w:val="auto"/>
          <w:sz w:val="24"/>
          <w:szCs w:val="24"/>
          <w:highlight w:val="none"/>
        </w:rPr>
      </w:pPr>
      <w:r>
        <w:rPr>
          <w:rFonts w:hint="eastAsia" w:hAnsi="宋体"/>
          <w:b/>
          <w:color w:val="auto"/>
          <w:sz w:val="24"/>
          <w:szCs w:val="24"/>
          <w:highlight w:val="none"/>
        </w:rPr>
        <w:t>项目名称：</w:t>
      </w:r>
      <w:r>
        <w:rPr>
          <w:rFonts w:ascii="宋体" w:hAnsi="宋体"/>
          <w:color w:val="auto"/>
          <w:sz w:val="24"/>
          <w:szCs w:val="24"/>
          <w:highlight w:val="none"/>
        </w:rPr>
        <w:t xml:space="preserve">                                     [</w:t>
      </w:r>
      <w:r>
        <w:rPr>
          <w:rFonts w:hint="eastAsia" w:ascii="宋体" w:hAnsi="宋体"/>
          <w:color w:val="auto"/>
          <w:sz w:val="24"/>
          <w:szCs w:val="24"/>
          <w:highlight w:val="none"/>
        </w:rPr>
        <w:t>货币单位：人民币元</w:t>
      </w:r>
      <w:r>
        <w:rPr>
          <w:rFonts w:ascii="宋体" w:hAnsi="宋体"/>
          <w:color w:val="auto"/>
          <w:sz w:val="24"/>
          <w:szCs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4"/>
        <w:gridCol w:w="1699"/>
        <w:gridCol w:w="4629"/>
      </w:tblGrid>
      <w:tr w14:paraId="4F68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atLeast"/>
          <w:jc w:val="center"/>
        </w:trPr>
        <w:tc>
          <w:tcPr>
            <w:tcW w:w="2344" w:type="dxa"/>
            <w:noWrap w:val="0"/>
            <w:vAlign w:val="center"/>
          </w:tcPr>
          <w:p w14:paraId="23D56150">
            <w:pPr>
              <w:keepNext w:val="0"/>
              <w:keepLines w:val="0"/>
              <w:pageBreakBefore w:val="0"/>
              <w:kinsoku/>
              <w:wordWrap/>
              <w:topLinePunct w:val="0"/>
              <w:autoSpaceDE w:val="0"/>
              <w:autoSpaceDN w:val="0"/>
              <w:bidi w:val="0"/>
              <w:spacing w:line="450" w:lineRule="exact"/>
              <w:jc w:val="center"/>
              <w:textAlignment w:val="bottom"/>
              <w:outlineLvl w:val="9"/>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项目名称</w:t>
            </w:r>
          </w:p>
        </w:tc>
        <w:tc>
          <w:tcPr>
            <w:tcW w:w="6328" w:type="dxa"/>
            <w:gridSpan w:val="2"/>
            <w:noWrap w:val="0"/>
            <w:vAlign w:val="center"/>
          </w:tcPr>
          <w:p w14:paraId="51658945">
            <w:pPr>
              <w:keepNext w:val="0"/>
              <w:keepLines w:val="0"/>
              <w:pageBreakBefore w:val="0"/>
              <w:kinsoku/>
              <w:wordWrap/>
              <w:topLinePunct w:val="0"/>
              <w:autoSpaceDE w:val="0"/>
              <w:autoSpaceDN w:val="0"/>
              <w:bidi w:val="0"/>
              <w:spacing w:line="450" w:lineRule="exact"/>
              <w:jc w:val="center"/>
              <w:textAlignment w:val="bottom"/>
              <w:outlineLvl w:val="9"/>
              <w:rPr>
                <w:rFonts w:ascii="宋体" w:hAnsi="宋体"/>
                <w:color w:val="auto"/>
                <w:sz w:val="24"/>
                <w:szCs w:val="24"/>
                <w:highlight w:val="none"/>
              </w:rPr>
            </w:pPr>
            <w:r>
              <w:rPr>
                <w:rFonts w:hint="eastAsia" w:ascii="宋体" w:hAnsi="宋体"/>
                <w:color w:val="auto"/>
                <w:kern w:val="0"/>
                <w:sz w:val="24"/>
                <w:szCs w:val="24"/>
                <w:highlight w:val="none"/>
                <w:lang w:eastAsia="zh-CN"/>
              </w:rPr>
              <w:t>台州湾新区“多田套合”图斑外业核查服务项目</w:t>
            </w:r>
          </w:p>
        </w:tc>
      </w:tr>
      <w:tr w14:paraId="7EBD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2344" w:type="dxa"/>
            <w:vMerge w:val="restart"/>
            <w:noWrap w:val="0"/>
            <w:vAlign w:val="center"/>
          </w:tcPr>
          <w:p w14:paraId="64807CA8">
            <w:pPr>
              <w:keepNext w:val="0"/>
              <w:keepLines w:val="0"/>
              <w:pageBreakBefore w:val="0"/>
              <w:kinsoku/>
              <w:wordWrap/>
              <w:topLinePunct w:val="0"/>
              <w:bidi w:val="0"/>
              <w:jc w:val="center"/>
              <w:outlineLvl w:val="9"/>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投标总报价</w:t>
            </w:r>
          </w:p>
        </w:tc>
        <w:tc>
          <w:tcPr>
            <w:tcW w:w="1699" w:type="dxa"/>
            <w:noWrap w:val="0"/>
            <w:vAlign w:val="center"/>
          </w:tcPr>
          <w:p w14:paraId="335526CE">
            <w:pPr>
              <w:keepNext w:val="0"/>
              <w:keepLines w:val="0"/>
              <w:pageBreakBefore w:val="0"/>
              <w:kinsoku/>
              <w:wordWrap/>
              <w:topLinePunct w:val="0"/>
              <w:autoSpaceDE w:val="0"/>
              <w:autoSpaceDN w:val="0"/>
              <w:bidi w:val="0"/>
              <w:spacing w:line="450" w:lineRule="exact"/>
              <w:jc w:val="center"/>
              <w:textAlignment w:val="bottom"/>
              <w:outlineLvl w:val="9"/>
              <w:rPr>
                <w:rFonts w:hint="eastAsia" w:ascii="宋体" w:hAnsi="宋体"/>
                <w:color w:val="auto"/>
                <w:sz w:val="24"/>
                <w:szCs w:val="24"/>
                <w:highlight w:val="none"/>
              </w:rPr>
            </w:pPr>
            <w:r>
              <w:rPr>
                <w:rFonts w:hint="eastAsia" w:ascii="宋体" w:hAnsi="宋体"/>
                <w:color w:val="auto"/>
                <w:sz w:val="24"/>
                <w:szCs w:val="24"/>
                <w:highlight w:val="none"/>
              </w:rPr>
              <w:t>大写</w:t>
            </w:r>
          </w:p>
        </w:tc>
        <w:tc>
          <w:tcPr>
            <w:tcW w:w="4629" w:type="dxa"/>
            <w:noWrap w:val="0"/>
            <w:vAlign w:val="center"/>
          </w:tcPr>
          <w:p w14:paraId="0557E77D">
            <w:pPr>
              <w:keepNext w:val="0"/>
              <w:keepLines w:val="0"/>
              <w:pageBreakBefore w:val="0"/>
              <w:kinsoku/>
              <w:wordWrap/>
              <w:topLinePunct w:val="0"/>
              <w:autoSpaceDE w:val="0"/>
              <w:autoSpaceDN w:val="0"/>
              <w:bidi w:val="0"/>
              <w:spacing w:line="450" w:lineRule="exact"/>
              <w:jc w:val="center"/>
              <w:textAlignment w:val="bottom"/>
              <w:outlineLvl w:val="9"/>
              <w:rPr>
                <w:rFonts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______________________元</w:t>
            </w:r>
          </w:p>
        </w:tc>
      </w:tr>
      <w:tr w14:paraId="52F9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jc w:val="center"/>
        </w:trPr>
        <w:tc>
          <w:tcPr>
            <w:tcW w:w="2344" w:type="dxa"/>
            <w:vMerge w:val="continue"/>
            <w:noWrap w:val="0"/>
            <w:vAlign w:val="center"/>
          </w:tcPr>
          <w:p w14:paraId="51A312B2">
            <w:pPr>
              <w:keepNext w:val="0"/>
              <w:keepLines w:val="0"/>
              <w:pageBreakBefore w:val="0"/>
              <w:kinsoku/>
              <w:wordWrap/>
              <w:topLinePunct w:val="0"/>
              <w:bidi w:val="0"/>
              <w:jc w:val="center"/>
              <w:outlineLvl w:val="9"/>
              <w:rPr>
                <w:rFonts w:hint="eastAsia" w:ascii="宋体" w:hAnsi="宋体" w:eastAsia="宋体"/>
                <w:b/>
                <w:bCs/>
                <w:color w:val="auto"/>
                <w:sz w:val="24"/>
                <w:szCs w:val="24"/>
                <w:highlight w:val="none"/>
                <w:lang w:val="en-US" w:eastAsia="zh-CN"/>
              </w:rPr>
            </w:pPr>
          </w:p>
        </w:tc>
        <w:tc>
          <w:tcPr>
            <w:tcW w:w="1699" w:type="dxa"/>
            <w:noWrap w:val="0"/>
            <w:vAlign w:val="center"/>
          </w:tcPr>
          <w:p w14:paraId="34DD78FD">
            <w:pPr>
              <w:keepNext w:val="0"/>
              <w:keepLines w:val="0"/>
              <w:pageBreakBefore w:val="0"/>
              <w:kinsoku/>
              <w:wordWrap/>
              <w:topLinePunct w:val="0"/>
              <w:autoSpaceDE w:val="0"/>
              <w:autoSpaceDN w:val="0"/>
              <w:bidi w:val="0"/>
              <w:spacing w:line="450" w:lineRule="exact"/>
              <w:jc w:val="center"/>
              <w:textAlignment w:val="bottom"/>
              <w:outlineLvl w:val="9"/>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小写</w:t>
            </w:r>
          </w:p>
        </w:tc>
        <w:tc>
          <w:tcPr>
            <w:tcW w:w="4629" w:type="dxa"/>
            <w:noWrap w:val="0"/>
            <w:vAlign w:val="center"/>
          </w:tcPr>
          <w:p w14:paraId="42B070E5">
            <w:pPr>
              <w:keepNext w:val="0"/>
              <w:keepLines w:val="0"/>
              <w:pageBreakBefore w:val="0"/>
              <w:kinsoku/>
              <w:wordWrap/>
              <w:topLinePunct w:val="0"/>
              <w:autoSpaceDE w:val="0"/>
              <w:autoSpaceDN w:val="0"/>
              <w:bidi w:val="0"/>
              <w:spacing w:line="450" w:lineRule="exact"/>
              <w:jc w:val="center"/>
              <w:textAlignment w:val="bottom"/>
              <w:outlineLvl w:val="9"/>
              <w:rPr>
                <w:rFonts w:hint="eastAsia" w:ascii="宋体" w:hAnsi="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______________________元</w:t>
            </w:r>
          </w:p>
        </w:tc>
      </w:tr>
      <w:tr w14:paraId="53D8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jc w:val="center"/>
        </w:trPr>
        <w:tc>
          <w:tcPr>
            <w:tcW w:w="2344" w:type="dxa"/>
            <w:vMerge w:val="restart"/>
            <w:noWrap w:val="0"/>
            <w:vAlign w:val="center"/>
          </w:tcPr>
          <w:p w14:paraId="05363CFA">
            <w:pPr>
              <w:keepNext w:val="0"/>
              <w:keepLines w:val="0"/>
              <w:pageBreakBefore w:val="0"/>
              <w:kinsoku/>
              <w:wordWrap/>
              <w:topLinePunct w:val="0"/>
              <w:bidi w:val="0"/>
              <w:jc w:val="center"/>
              <w:outlineLvl w:val="9"/>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投标单价</w:t>
            </w:r>
          </w:p>
        </w:tc>
        <w:tc>
          <w:tcPr>
            <w:tcW w:w="1699" w:type="dxa"/>
            <w:noWrap w:val="0"/>
            <w:vAlign w:val="center"/>
          </w:tcPr>
          <w:p w14:paraId="2CAC7F41">
            <w:pPr>
              <w:keepNext w:val="0"/>
              <w:keepLines w:val="0"/>
              <w:pageBreakBefore w:val="0"/>
              <w:kinsoku/>
              <w:wordWrap/>
              <w:topLinePunct w:val="0"/>
              <w:autoSpaceDE w:val="0"/>
              <w:autoSpaceDN w:val="0"/>
              <w:bidi w:val="0"/>
              <w:spacing w:line="450" w:lineRule="exact"/>
              <w:jc w:val="center"/>
              <w:textAlignment w:val="bottom"/>
              <w:outlineLvl w:val="9"/>
              <w:rPr>
                <w:rFonts w:hint="eastAsia" w:ascii="宋体" w:hAnsi="宋体"/>
                <w:color w:val="auto"/>
                <w:sz w:val="24"/>
                <w:szCs w:val="24"/>
                <w:highlight w:val="none"/>
              </w:rPr>
            </w:pPr>
            <w:r>
              <w:rPr>
                <w:rFonts w:hint="eastAsia" w:ascii="宋体" w:hAnsi="宋体"/>
                <w:color w:val="auto"/>
                <w:sz w:val="24"/>
                <w:szCs w:val="24"/>
                <w:highlight w:val="none"/>
              </w:rPr>
              <w:t>大写</w:t>
            </w:r>
          </w:p>
        </w:tc>
        <w:tc>
          <w:tcPr>
            <w:tcW w:w="4629" w:type="dxa"/>
            <w:noWrap w:val="0"/>
            <w:vAlign w:val="center"/>
          </w:tcPr>
          <w:p w14:paraId="04EAAE05">
            <w:pPr>
              <w:keepNext w:val="0"/>
              <w:keepLines w:val="0"/>
              <w:pageBreakBefore w:val="0"/>
              <w:kinsoku/>
              <w:wordWrap/>
              <w:topLinePunct w:val="0"/>
              <w:autoSpaceDE w:val="0"/>
              <w:autoSpaceDN w:val="0"/>
              <w:bidi w:val="0"/>
              <w:spacing w:line="450" w:lineRule="exact"/>
              <w:jc w:val="center"/>
              <w:textAlignment w:val="bottom"/>
              <w:outlineLvl w:val="9"/>
              <w:rPr>
                <w:rFonts w:hint="default" w:ascii="宋体" w:hAnsi="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______________________元/个</w:t>
            </w:r>
          </w:p>
        </w:tc>
      </w:tr>
      <w:tr w14:paraId="0C8A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jc w:val="center"/>
        </w:trPr>
        <w:tc>
          <w:tcPr>
            <w:tcW w:w="2344" w:type="dxa"/>
            <w:vMerge w:val="continue"/>
            <w:noWrap w:val="0"/>
            <w:vAlign w:val="center"/>
          </w:tcPr>
          <w:p w14:paraId="16876D63">
            <w:pPr>
              <w:keepNext w:val="0"/>
              <w:keepLines w:val="0"/>
              <w:pageBreakBefore w:val="0"/>
              <w:kinsoku/>
              <w:wordWrap/>
              <w:topLinePunct w:val="0"/>
              <w:bidi w:val="0"/>
              <w:jc w:val="center"/>
              <w:outlineLvl w:val="9"/>
              <w:rPr>
                <w:rFonts w:hint="eastAsia" w:ascii="宋体" w:hAnsi="宋体"/>
                <w:b/>
                <w:bCs/>
                <w:color w:val="auto"/>
                <w:sz w:val="24"/>
                <w:szCs w:val="24"/>
                <w:highlight w:val="none"/>
                <w:lang w:val="en-US" w:eastAsia="zh-CN"/>
              </w:rPr>
            </w:pPr>
          </w:p>
        </w:tc>
        <w:tc>
          <w:tcPr>
            <w:tcW w:w="1699" w:type="dxa"/>
            <w:noWrap w:val="0"/>
            <w:vAlign w:val="center"/>
          </w:tcPr>
          <w:p w14:paraId="786EDC06">
            <w:pPr>
              <w:keepNext w:val="0"/>
              <w:keepLines w:val="0"/>
              <w:pageBreakBefore w:val="0"/>
              <w:kinsoku/>
              <w:wordWrap/>
              <w:topLinePunct w:val="0"/>
              <w:autoSpaceDE w:val="0"/>
              <w:autoSpaceDN w:val="0"/>
              <w:bidi w:val="0"/>
              <w:spacing w:line="450" w:lineRule="exact"/>
              <w:jc w:val="center"/>
              <w:textAlignment w:val="bottom"/>
              <w:outlineLvl w:val="9"/>
              <w:rPr>
                <w:rFonts w:hint="eastAsia" w:ascii="宋体" w:hAnsi="宋体"/>
                <w:color w:val="auto"/>
                <w:sz w:val="24"/>
                <w:szCs w:val="24"/>
                <w:highlight w:val="none"/>
              </w:rPr>
            </w:pPr>
            <w:r>
              <w:rPr>
                <w:rFonts w:hint="eastAsia" w:ascii="宋体" w:hAnsi="宋体"/>
                <w:color w:val="auto"/>
                <w:sz w:val="24"/>
                <w:szCs w:val="24"/>
                <w:highlight w:val="none"/>
              </w:rPr>
              <w:t>小写</w:t>
            </w:r>
          </w:p>
        </w:tc>
        <w:tc>
          <w:tcPr>
            <w:tcW w:w="4629" w:type="dxa"/>
            <w:noWrap w:val="0"/>
            <w:vAlign w:val="center"/>
          </w:tcPr>
          <w:p w14:paraId="6C8B8D0D">
            <w:pPr>
              <w:keepNext w:val="0"/>
              <w:keepLines w:val="0"/>
              <w:pageBreakBefore w:val="0"/>
              <w:kinsoku/>
              <w:wordWrap/>
              <w:topLinePunct w:val="0"/>
              <w:autoSpaceDE w:val="0"/>
              <w:autoSpaceDN w:val="0"/>
              <w:bidi w:val="0"/>
              <w:spacing w:line="450" w:lineRule="exact"/>
              <w:jc w:val="center"/>
              <w:textAlignment w:val="bottom"/>
              <w:outlineLvl w:val="9"/>
              <w:rPr>
                <w:rFonts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______________________元/个</w:t>
            </w:r>
          </w:p>
        </w:tc>
      </w:tr>
      <w:tr w14:paraId="3AD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jc w:val="center"/>
        </w:trPr>
        <w:tc>
          <w:tcPr>
            <w:tcW w:w="2344" w:type="dxa"/>
            <w:noWrap w:val="0"/>
            <w:vAlign w:val="center"/>
          </w:tcPr>
          <w:p w14:paraId="19D9DB97">
            <w:pPr>
              <w:keepNext w:val="0"/>
              <w:keepLines w:val="0"/>
              <w:pageBreakBefore w:val="0"/>
              <w:kinsoku/>
              <w:wordWrap/>
              <w:topLinePunct w:val="0"/>
              <w:bidi w:val="0"/>
              <w:jc w:val="center"/>
              <w:outlineLvl w:val="9"/>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数量（暂定）</w:t>
            </w:r>
          </w:p>
        </w:tc>
        <w:tc>
          <w:tcPr>
            <w:tcW w:w="6328" w:type="dxa"/>
            <w:gridSpan w:val="2"/>
            <w:noWrap w:val="0"/>
            <w:vAlign w:val="center"/>
          </w:tcPr>
          <w:p w14:paraId="0695EB95">
            <w:pPr>
              <w:keepNext w:val="0"/>
              <w:keepLines w:val="0"/>
              <w:pageBreakBefore w:val="0"/>
              <w:kinsoku/>
              <w:wordWrap/>
              <w:topLinePunct w:val="0"/>
              <w:autoSpaceDE w:val="0"/>
              <w:autoSpaceDN w:val="0"/>
              <w:bidi w:val="0"/>
              <w:spacing w:line="450" w:lineRule="exact"/>
              <w:jc w:val="center"/>
              <w:textAlignment w:val="bottom"/>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3500个</w:t>
            </w:r>
          </w:p>
        </w:tc>
      </w:tr>
      <w:tr w14:paraId="55A8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3" w:hRule="atLeast"/>
          <w:jc w:val="center"/>
        </w:trPr>
        <w:tc>
          <w:tcPr>
            <w:tcW w:w="2344" w:type="dxa"/>
            <w:noWrap w:val="0"/>
            <w:vAlign w:val="center"/>
          </w:tcPr>
          <w:p w14:paraId="361B48E5">
            <w:pPr>
              <w:keepNext w:val="0"/>
              <w:keepLines w:val="0"/>
              <w:pageBreakBefore w:val="0"/>
              <w:kinsoku/>
              <w:wordWrap/>
              <w:topLinePunct w:val="0"/>
              <w:bidi w:val="0"/>
              <w:jc w:val="center"/>
              <w:outlineLvl w:val="9"/>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备注</w:t>
            </w:r>
          </w:p>
        </w:tc>
        <w:tc>
          <w:tcPr>
            <w:tcW w:w="6328" w:type="dxa"/>
            <w:gridSpan w:val="2"/>
            <w:noWrap w:val="0"/>
            <w:vAlign w:val="center"/>
          </w:tcPr>
          <w:p w14:paraId="500E3256">
            <w:pPr>
              <w:keepNext w:val="0"/>
              <w:keepLines w:val="0"/>
              <w:pageBreakBefore w:val="0"/>
              <w:kinsoku/>
              <w:wordWrap/>
              <w:topLinePunct w:val="0"/>
              <w:autoSpaceDE w:val="0"/>
              <w:autoSpaceDN w:val="0"/>
              <w:bidi w:val="0"/>
              <w:spacing w:line="450" w:lineRule="exact"/>
              <w:jc w:val="center"/>
              <w:textAlignment w:val="bottom"/>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最高限单价：</w:t>
            </w:r>
            <w:r>
              <w:rPr>
                <w:rFonts w:hint="eastAsia" w:ascii="宋体" w:hAnsi="宋体" w:cs="宋体"/>
                <w:b/>
                <w:bCs/>
                <w:color w:val="auto"/>
                <w:sz w:val="24"/>
                <w:szCs w:val="24"/>
                <w:highlight w:val="none"/>
                <w:lang w:val="en-US" w:eastAsia="zh-CN"/>
              </w:rPr>
              <w:t>90元/个</w:t>
            </w:r>
          </w:p>
        </w:tc>
      </w:tr>
    </w:tbl>
    <w:p w14:paraId="74D2D637">
      <w:pPr>
        <w:keepNext w:val="0"/>
        <w:keepLines w:val="0"/>
        <w:pageBreakBefore w:val="0"/>
        <w:kinsoku/>
        <w:wordWrap/>
        <w:overflowPunct/>
        <w:topLinePunct w:val="0"/>
        <w:bidi w:val="0"/>
        <w:spacing w:line="360" w:lineRule="auto"/>
        <w:outlineLvl w:val="9"/>
        <w:rPr>
          <w:rFonts w:ascii="宋体" w:hAnsi="宋体"/>
          <w:color w:val="auto"/>
          <w:sz w:val="24"/>
          <w:szCs w:val="24"/>
          <w:highlight w:val="none"/>
        </w:rPr>
      </w:pPr>
      <w:r>
        <w:rPr>
          <w:rFonts w:hint="eastAsia" w:ascii="宋体" w:hAnsi="宋体"/>
          <w:b/>
          <w:color w:val="auto"/>
          <w:sz w:val="24"/>
          <w:szCs w:val="24"/>
          <w:highlight w:val="none"/>
        </w:rPr>
        <w:t>填报要求：</w:t>
      </w:r>
    </w:p>
    <w:p w14:paraId="2F512433">
      <w:pPr>
        <w:pStyle w:val="8"/>
        <w:keepNext w:val="0"/>
        <w:keepLines w:val="0"/>
        <w:pageBreakBefore w:val="0"/>
        <w:kinsoku/>
        <w:wordWrap/>
        <w:overflowPunct/>
        <w:topLinePunct w:val="0"/>
        <w:bidi w:val="0"/>
        <w:spacing w:line="360" w:lineRule="auto"/>
        <w:ind w:firstLineChars="200"/>
        <w:outlineLvl w:val="9"/>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总报价中。</w:t>
      </w:r>
    </w:p>
    <w:p w14:paraId="36E077FD">
      <w:pPr>
        <w:keepNext w:val="0"/>
        <w:keepLines w:val="0"/>
        <w:pageBreakBefore w:val="0"/>
        <w:kinsoku/>
        <w:wordWrap/>
        <w:overflowPunct/>
        <w:topLinePunct w:val="0"/>
        <w:bidi w:val="0"/>
        <w:spacing w:line="360" w:lineRule="auto"/>
        <w:ind w:firstLine="480" w:firstLineChars="200"/>
        <w:outlineLvl w:val="9"/>
        <w:rPr>
          <w:rFonts w:ascii="宋体" w:hAnsi="宋体"/>
          <w:b/>
          <w:i/>
          <w:color w:val="auto"/>
          <w:sz w:val="24"/>
          <w:szCs w:val="24"/>
          <w:highlight w:val="none"/>
          <w:u w:val="single"/>
        </w:rPr>
      </w:pPr>
      <w:r>
        <w:rPr>
          <w:rFonts w:hint="eastAsia" w:ascii="宋体" w:hAnsi="宋体"/>
          <w:color w:val="auto"/>
          <w:kern w:val="0"/>
          <w:sz w:val="24"/>
          <w:szCs w:val="24"/>
          <w:highlight w:val="none"/>
        </w:rPr>
        <w:t>2</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报价一经涂改，应在涂改处加盖单位公章，或者由法定代表人或</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全权代表</w:t>
      </w:r>
      <w:r>
        <w:rPr>
          <w:rFonts w:hint="eastAsia" w:ascii="宋体" w:hAnsi="宋体"/>
          <w:color w:val="auto"/>
          <w:kern w:val="0"/>
          <w:sz w:val="24"/>
          <w:szCs w:val="24"/>
          <w:highlight w:val="none"/>
          <w:lang w:eastAsia="zh-CN"/>
        </w:rPr>
        <w:t>签字</w:t>
      </w:r>
      <w:r>
        <w:rPr>
          <w:rFonts w:hint="eastAsia" w:ascii="宋体" w:hAnsi="宋体"/>
          <w:color w:val="auto"/>
          <w:kern w:val="0"/>
          <w:sz w:val="24"/>
          <w:szCs w:val="24"/>
          <w:highlight w:val="none"/>
        </w:rPr>
        <w:t>或盖章，否则其投标作无效标处理。</w:t>
      </w:r>
    </w:p>
    <w:p w14:paraId="76FD58CC">
      <w:pPr>
        <w:keepNext w:val="0"/>
        <w:keepLines w:val="0"/>
        <w:pageBreakBefore w:val="0"/>
        <w:kinsoku/>
        <w:wordWrap/>
        <w:overflowPunct/>
        <w:topLinePunct w:val="0"/>
        <w:bidi w:val="0"/>
        <w:spacing w:line="360" w:lineRule="auto"/>
        <w:ind w:left="420"/>
        <w:outlineLvl w:val="9"/>
        <w:rPr>
          <w:rFonts w:ascii="宋体"/>
          <w:color w:val="auto"/>
          <w:sz w:val="24"/>
          <w:szCs w:val="24"/>
          <w:highlight w:val="none"/>
        </w:rPr>
      </w:pPr>
    </w:p>
    <w:p w14:paraId="421DF6B1">
      <w:pPr>
        <w:keepNext w:val="0"/>
        <w:keepLines w:val="0"/>
        <w:pageBreakBefore w:val="0"/>
        <w:kinsoku/>
        <w:wordWrap/>
        <w:overflowPunct/>
        <w:topLinePunct w:val="0"/>
        <w:bidi w:val="0"/>
        <w:spacing w:line="360" w:lineRule="auto"/>
        <w:ind w:left="420"/>
        <w:outlineLvl w:val="9"/>
        <w:rPr>
          <w:rFonts w:ascii="宋体"/>
          <w:color w:val="auto"/>
          <w:sz w:val="24"/>
          <w:szCs w:val="24"/>
          <w:highlight w:val="none"/>
          <w:u w:val="single"/>
        </w:rPr>
      </w:pPr>
      <w:r>
        <w:rPr>
          <w:rFonts w:hint="eastAsia" w:ascii="宋体" w:hAnsi="宋体"/>
          <w:color w:val="auto"/>
          <w:sz w:val="24"/>
          <w:szCs w:val="24"/>
          <w:highlight w:val="none"/>
        </w:rPr>
        <w:t>投标人名称（盖章）：</w:t>
      </w:r>
    </w:p>
    <w:p w14:paraId="1EAE06D2">
      <w:pPr>
        <w:keepNext w:val="0"/>
        <w:keepLines w:val="0"/>
        <w:pageBreakBefore w:val="0"/>
        <w:kinsoku/>
        <w:wordWrap/>
        <w:overflowPunct/>
        <w:topLinePunct w:val="0"/>
        <w:bidi w:val="0"/>
        <w:spacing w:line="360" w:lineRule="auto"/>
        <w:ind w:left="420"/>
        <w:outlineLvl w:val="9"/>
        <w:rPr>
          <w:rFonts w:ascii="宋体"/>
          <w:color w:val="auto"/>
          <w:sz w:val="24"/>
          <w:szCs w:val="24"/>
          <w:highlight w:val="none"/>
        </w:rPr>
      </w:pPr>
    </w:p>
    <w:p w14:paraId="01DAA464">
      <w:pPr>
        <w:keepNext w:val="0"/>
        <w:keepLines w:val="0"/>
        <w:pageBreakBefore w:val="0"/>
        <w:kinsoku/>
        <w:wordWrap/>
        <w:overflowPunct/>
        <w:topLinePunct w:val="0"/>
        <w:bidi w:val="0"/>
        <w:spacing w:line="360" w:lineRule="auto"/>
        <w:ind w:firstLine="435"/>
        <w:outlineLvl w:val="9"/>
        <w:rPr>
          <w:rFonts w:ascii="宋体"/>
          <w:color w:val="auto"/>
          <w:sz w:val="24"/>
          <w:szCs w:val="24"/>
          <w:highlight w:val="none"/>
        </w:rPr>
      </w:pPr>
      <w:r>
        <w:rPr>
          <w:rFonts w:hint="eastAsia" w:ascii="宋体" w:hAnsi="宋体" w:cs="Times New Roman"/>
          <w:color w:val="auto"/>
          <w:sz w:val="24"/>
          <w:szCs w:val="24"/>
          <w:highlight w:val="none"/>
          <w:lang w:eastAsia="zh-CN"/>
        </w:rPr>
        <w:t>法定代表人或授</w:t>
      </w:r>
      <w:r>
        <w:rPr>
          <w:rFonts w:hint="eastAsia" w:ascii="宋体" w:hAnsi="宋体"/>
          <w:color w:val="auto"/>
          <w:sz w:val="24"/>
          <w:szCs w:val="24"/>
          <w:highlight w:val="none"/>
          <w:lang w:eastAsia="zh-CN"/>
        </w:rPr>
        <w:t>权委托代理人</w:t>
      </w:r>
      <w:r>
        <w:rPr>
          <w:rFonts w:hint="eastAsia" w:ascii="宋体" w:hAnsi="宋体"/>
          <w:color w:val="auto"/>
          <w:sz w:val="24"/>
          <w:szCs w:val="24"/>
          <w:highlight w:val="none"/>
        </w:rPr>
        <w:t>（签字或盖章）：</w:t>
      </w:r>
    </w:p>
    <w:p w14:paraId="695510E2">
      <w:pPr>
        <w:keepNext w:val="0"/>
        <w:keepLines w:val="0"/>
        <w:pageBreakBefore w:val="0"/>
        <w:kinsoku/>
        <w:wordWrap/>
        <w:overflowPunct/>
        <w:topLinePunct w:val="0"/>
        <w:bidi w:val="0"/>
        <w:spacing w:line="360" w:lineRule="auto"/>
        <w:outlineLvl w:val="9"/>
        <w:rPr>
          <w:rFonts w:ascii="宋体"/>
          <w:color w:val="auto"/>
          <w:sz w:val="24"/>
          <w:szCs w:val="24"/>
          <w:highlight w:val="none"/>
        </w:rPr>
      </w:pPr>
    </w:p>
    <w:p w14:paraId="766BA206">
      <w:pPr>
        <w:spacing w:line="360" w:lineRule="auto"/>
        <w:ind w:firstLine="435"/>
        <w:rPr>
          <w:rFonts w:hint="eastAsia" w:ascii="宋体" w:hAnsi="宋体"/>
          <w:color w:val="auto"/>
          <w:sz w:val="24"/>
          <w:szCs w:val="24"/>
          <w:highlight w:val="none"/>
        </w:rPr>
      </w:pPr>
      <w:r>
        <w:rPr>
          <w:rFonts w:hint="eastAsia" w:ascii="宋体" w:hAnsi="宋体"/>
          <w:color w:val="auto"/>
          <w:sz w:val="24"/>
          <w:szCs w:val="24"/>
          <w:highlight w:val="none"/>
        </w:rPr>
        <w:t>日期：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3F24">
    <w:pPr>
      <w:pStyle w:val="10"/>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66CA2">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A666CA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7FA2">
    <w:pPr>
      <w:pStyle w:val="10"/>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14:paraId="14D717A3">
    <w:pPr>
      <w:pStyle w:val="10"/>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18AB">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A5882">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640A588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ED7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0A4D2">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3B0A4D2">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450B6">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C1FBC">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10"/>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
    <w:nsid w:val="66DDD653"/>
    <w:multiLevelType w:val="singleLevel"/>
    <w:tmpl w:val="66DDD653"/>
    <w:lvl w:ilvl="0" w:tentative="0">
      <w:start w:val="1"/>
      <w:numFmt w:val="chineseCounting"/>
      <w:suff w:val="space"/>
      <w:lvlText w:val="第%1章"/>
      <w:lvlJc w:val="left"/>
      <w:rPr>
        <w:rFonts w:hint="eastAsia"/>
      </w:rPr>
    </w:lvl>
  </w:abstractNum>
  <w:abstractNum w:abstractNumId="7">
    <w:nsid w:val="678CFB24"/>
    <w:multiLevelType w:val="singleLevel"/>
    <w:tmpl w:val="678CFB24"/>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lZDQ2NmIwYjgzZjdjYWM1MjQ5OTk3YTcyYzMxMzIifQ=="/>
  </w:docVars>
  <w:rsids>
    <w:rsidRoot w:val="685F2B0C"/>
    <w:rsid w:val="00001822"/>
    <w:rsid w:val="0000676C"/>
    <w:rsid w:val="000154B2"/>
    <w:rsid w:val="000220D4"/>
    <w:rsid w:val="000221EE"/>
    <w:rsid w:val="00030D77"/>
    <w:rsid w:val="00047C71"/>
    <w:rsid w:val="00060468"/>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26131"/>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14D28"/>
    <w:rsid w:val="00463728"/>
    <w:rsid w:val="00482B7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126C"/>
    <w:rsid w:val="00605C1B"/>
    <w:rsid w:val="00635DA5"/>
    <w:rsid w:val="0065048B"/>
    <w:rsid w:val="006620A8"/>
    <w:rsid w:val="00667357"/>
    <w:rsid w:val="00670F2F"/>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D5A78"/>
    <w:rsid w:val="007E144D"/>
    <w:rsid w:val="007E2BA8"/>
    <w:rsid w:val="007E2FF7"/>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268D7"/>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02B0C"/>
    <w:rsid w:val="00D14AD5"/>
    <w:rsid w:val="00D246D4"/>
    <w:rsid w:val="00D325EC"/>
    <w:rsid w:val="00D40771"/>
    <w:rsid w:val="00D62DB9"/>
    <w:rsid w:val="00D64FC1"/>
    <w:rsid w:val="00D655A0"/>
    <w:rsid w:val="00D66731"/>
    <w:rsid w:val="00D70D85"/>
    <w:rsid w:val="00D81728"/>
    <w:rsid w:val="00DB1553"/>
    <w:rsid w:val="00DB4DE5"/>
    <w:rsid w:val="00DF0325"/>
    <w:rsid w:val="00DF7A01"/>
    <w:rsid w:val="00E029D9"/>
    <w:rsid w:val="00E10F08"/>
    <w:rsid w:val="00E11356"/>
    <w:rsid w:val="00E42018"/>
    <w:rsid w:val="00E45207"/>
    <w:rsid w:val="00E51C18"/>
    <w:rsid w:val="00E51E92"/>
    <w:rsid w:val="00E84DC5"/>
    <w:rsid w:val="00EA3C27"/>
    <w:rsid w:val="00EC7618"/>
    <w:rsid w:val="00EE16CE"/>
    <w:rsid w:val="00EE453C"/>
    <w:rsid w:val="00F1568D"/>
    <w:rsid w:val="00F21898"/>
    <w:rsid w:val="00F33C9E"/>
    <w:rsid w:val="00F447A7"/>
    <w:rsid w:val="00F5076F"/>
    <w:rsid w:val="00F543F9"/>
    <w:rsid w:val="00F548C4"/>
    <w:rsid w:val="00F7155E"/>
    <w:rsid w:val="00F8124B"/>
    <w:rsid w:val="00F8666D"/>
    <w:rsid w:val="00F86AB9"/>
    <w:rsid w:val="00F92A7E"/>
    <w:rsid w:val="00FA6B35"/>
    <w:rsid w:val="00FB14A1"/>
    <w:rsid w:val="00FC05F2"/>
    <w:rsid w:val="00FC1E7F"/>
    <w:rsid w:val="00FC5C25"/>
    <w:rsid w:val="00FE5F42"/>
    <w:rsid w:val="00FE6275"/>
    <w:rsid w:val="00FF0C0B"/>
    <w:rsid w:val="00FF7A94"/>
    <w:rsid w:val="010742D5"/>
    <w:rsid w:val="010B22B0"/>
    <w:rsid w:val="010F7B98"/>
    <w:rsid w:val="01270A4D"/>
    <w:rsid w:val="016D3648"/>
    <w:rsid w:val="017E2A82"/>
    <w:rsid w:val="01851778"/>
    <w:rsid w:val="01A729ED"/>
    <w:rsid w:val="01AE11E6"/>
    <w:rsid w:val="01B729F0"/>
    <w:rsid w:val="01E83CFD"/>
    <w:rsid w:val="01E96BCD"/>
    <w:rsid w:val="01F53A09"/>
    <w:rsid w:val="01FC105B"/>
    <w:rsid w:val="020A3DE7"/>
    <w:rsid w:val="020B511D"/>
    <w:rsid w:val="02222883"/>
    <w:rsid w:val="029321D1"/>
    <w:rsid w:val="02A01370"/>
    <w:rsid w:val="02C62BA9"/>
    <w:rsid w:val="030A7540"/>
    <w:rsid w:val="034C79A8"/>
    <w:rsid w:val="035E327D"/>
    <w:rsid w:val="03624C71"/>
    <w:rsid w:val="037171B2"/>
    <w:rsid w:val="03723D7D"/>
    <w:rsid w:val="03A11157"/>
    <w:rsid w:val="03A55E37"/>
    <w:rsid w:val="04071573"/>
    <w:rsid w:val="04357EE7"/>
    <w:rsid w:val="043E0AAC"/>
    <w:rsid w:val="044F2C90"/>
    <w:rsid w:val="04604D98"/>
    <w:rsid w:val="047100E1"/>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0F4A38"/>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C5765D"/>
    <w:rsid w:val="07DF5164"/>
    <w:rsid w:val="07E50580"/>
    <w:rsid w:val="07EE133F"/>
    <w:rsid w:val="07F63279"/>
    <w:rsid w:val="08010F28"/>
    <w:rsid w:val="08065B86"/>
    <w:rsid w:val="08274ACF"/>
    <w:rsid w:val="08310251"/>
    <w:rsid w:val="084703F0"/>
    <w:rsid w:val="0849213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1F28FF"/>
    <w:rsid w:val="0A3A5C5D"/>
    <w:rsid w:val="0A8528D5"/>
    <w:rsid w:val="0A8A0A3A"/>
    <w:rsid w:val="0AAA48E8"/>
    <w:rsid w:val="0AB52BD8"/>
    <w:rsid w:val="0AD56F1F"/>
    <w:rsid w:val="0AEA3C8C"/>
    <w:rsid w:val="0B1E0CF0"/>
    <w:rsid w:val="0B1E2894"/>
    <w:rsid w:val="0B3A637F"/>
    <w:rsid w:val="0B420671"/>
    <w:rsid w:val="0B651F10"/>
    <w:rsid w:val="0B7C6285"/>
    <w:rsid w:val="0B903A81"/>
    <w:rsid w:val="0BCE1370"/>
    <w:rsid w:val="0BCF240A"/>
    <w:rsid w:val="0BD84E5C"/>
    <w:rsid w:val="0BE34CD8"/>
    <w:rsid w:val="0BE83010"/>
    <w:rsid w:val="0BF47D4E"/>
    <w:rsid w:val="0BF86799"/>
    <w:rsid w:val="0C377F1F"/>
    <w:rsid w:val="0C516743"/>
    <w:rsid w:val="0C5D1BDB"/>
    <w:rsid w:val="0C7E2237"/>
    <w:rsid w:val="0C8F3A25"/>
    <w:rsid w:val="0C9C3187"/>
    <w:rsid w:val="0CA21D1B"/>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790AE0"/>
    <w:rsid w:val="0F86061B"/>
    <w:rsid w:val="0F8971C2"/>
    <w:rsid w:val="0FA66633"/>
    <w:rsid w:val="0FC27645"/>
    <w:rsid w:val="0FD4645C"/>
    <w:rsid w:val="1007199F"/>
    <w:rsid w:val="101A3630"/>
    <w:rsid w:val="102C199B"/>
    <w:rsid w:val="103927E7"/>
    <w:rsid w:val="104542C5"/>
    <w:rsid w:val="105576A8"/>
    <w:rsid w:val="10BE1B05"/>
    <w:rsid w:val="10C64B9C"/>
    <w:rsid w:val="10CB7C05"/>
    <w:rsid w:val="10CF3933"/>
    <w:rsid w:val="10F93ED3"/>
    <w:rsid w:val="10FD1FE7"/>
    <w:rsid w:val="11344EBE"/>
    <w:rsid w:val="11592BC4"/>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403B4"/>
    <w:rsid w:val="13C5138B"/>
    <w:rsid w:val="13D77431"/>
    <w:rsid w:val="13FD01F3"/>
    <w:rsid w:val="14061F61"/>
    <w:rsid w:val="140A0889"/>
    <w:rsid w:val="140C3E1C"/>
    <w:rsid w:val="141B13D5"/>
    <w:rsid w:val="141C741E"/>
    <w:rsid w:val="14234B06"/>
    <w:rsid w:val="145558C5"/>
    <w:rsid w:val="149D3DC9"/>
    <w:rsid w:val="149E1778"/>
    <w:rsid w:val="149F2745"/>
    <w:rsid w:val="14AD4839"/>
    <w:rsid w:val="14DF5342"/>
    <w:rsid w:val="14EA3450"/>
    <w:rsid w:val="14F22EE3"/>
    <w:rsid w:val="14F767B6"/>
    <w:rsid w:val="14F905C9"/>
    <w:rsid w:val="151F76DA"/>
    <w:rsid w:val="15287486"/>
    <w:rsid w:val="15552317"/>
    <w:rsid w:val="15574F20"/>
    <w:rsid w:val="15840A84"/>
    <w:rsid w:val="158E028D"/>
    <w:rsid w:val="15AF033B"/>
    <w:rsid w:val="15C012BB"/>
    <w:rsid w:val="15EA61EF"/>
    <w:rsid w:val="16031113"/>
    <w:rsid w:val="160C1329"/>
    <w:rsid w:val="16332D75"/>
    <w:rsid w:val="16502A53"/>
    <w:rsid w:val="16725D01"/>
    <w:rsid w:val="16777B9F"/>
    <w:rsid w:val="168A1443"/>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7E7F2D"/>
    <w:rsid w:val="188227EF"/>
    <w:rsid w:val="189220EE"/>
    <w:rsid w:val="189E4B47"/>
    <w:rsid w:val="18D6440E"/>
    <w:rsid w:val="18E36CFC"/>
    <w:rsid w:val="19000C71"/>
    <w:rsid w:val="19100701"/>
    <w:rsid w:val="1915542E"/>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74500E"/>
    <w:rsid w:val="1DC84F72"/>
    <w:rsid w:val="1DEC270F"/>
    <w:rsid w:val="1DF10281"/>
    <w:rsid w:val="1E0672A1"/>
    <w:rsid w:val="1E0D3D46"/>
    <w:rsid w:val="1E206F43"/>
    <w:rsid w:val="1E331E3B"/>
    <w:rsid w:val="1E370C0B"/>
    <w:rsid w:val="1E483728"/>
    <w:rsid w:val="1E4E212D"/>
    <w:rsid w:val="1E561B49"/>
    <w:rsid w:val="1E5A2895"/>
    <w:rsid w:val="1E5B5B74"/>
    <w:rsid w:val="1E847B39"/>
    <w:rsid w:val="1E860C88"/>
    <w:rsid w:val="1E870645"/>
    <w:rsid w:val="1E9F5B8B"/>
    <w:rsid w:val="1EA770FD"/>
    <w:rsid w:val="1EAD27E8"/>
    <w:rsid w:val="1EC35424"/>
    <w:rsid w:val="1ED462A6"/>
    <w:rsid w:val="1ED734FA"/>
    <w:rsid w:val="1EDB21B2"/>
    <w:rsid w:val="1EE21D29"/>
    <w:rsid w:val="1EE72005"/>
    <w:rsid w:val="1F2B54B6"/>
    <w:rsid w:val="1F2F246F"/>
    <w:rsid w:val="1F3E1D5D"/>
    <w:rsid w:val="1F3E4B72"/>
    <w:rsid w:val="1F6E3177"/>
    <w:rsid w:val="1F6F04BA"/>
    <w:rsid w:val="1F8129BD"/>
    <w:rsid w:val="1FA06810"/>
    <w:rsid w:val="1FBC4A4A"/>
    <w:rsid w:val="1FFA4EF4"/>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0C7F8E"/>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132F6"/>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1A1C24"/>
    <w:rsid w:val="262F0558"/>
    <w:rsid w:val="26546373"/>
    <w:rsid w:val="26841C6E"/>
    <w:rsid w:val="26934343"/>
    <w:rsid w:val="26B079D8"/>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8ED12AF"/>
    <w:rsid w:val="295B4620"/>
    <w:rsid w:val="295E1181"/>
    <w:rsid w:val="29605009"/>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0D748C"/>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4F514F"/>
    <w:rsid w:val="2D814A75"/>
    <w:rsid w:val="2D8167C0"/>
    <w:rsid w:val="2D9C1D44"/>
    <w:rsid w:val="2DAB174B"/>
    <w:rsid w:val="2DAC3053"/>
    <w:rsid w:val="2DB40F04"/>
    <w:rsid w:val="2DB55317"/>
    <w:rsid w:val="2DD04A2C"/>
    <w:rsid w:val="2DD44BB7"/>
    <w:rsid w:val="2E073EDF"/>
    <w:rsid w:val="2E1A2D69"/>
    <w:rsid w:val="2E1C2312"/>
    <w:rsid w:val="2E450C2F"/>
    <w:rsid w:val="2E617376"/>
    <w:rsid w:val="2E76495E"/>
    <w:rsid w:val="2E925B8D"/>
    <w:rsid w:val="2EC97183"/>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3B8613D"/>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E56B24"/>
    <w:rsid w:val="36F35ECC"/>
    <w:rsid w:val="36FC06E4"/>
    <w:rsid w:val="370B0055"/>
    <w:rsid w:val="373B5B82"/>
    <w:rsid w:val="374976F8"/>
    <w:rsid w:val="37533A9C"/>
    <w:rsid w:val="378160A1"/>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C305D9"/>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721FC7"/>
    <w:rsid w:val="3C813EBD"/>
    <w:rsid w:val="3C92223A"/>
    <w:rsid w:val="3C925C0E"/>
    <w:rsid w:val="3CA24375"/>
    <w:rsid w:val="3CB60D47"/>
    <w:rsid w:val="3CB702EA"/>
    <w:rsid w:val="3CBD35C8"/>
    <w:rsid w:val="3CC24029"/>
    <w:rsid w:val="3CCF0F73"/>
    <w:rsid w:val="3CE437F4"/>
    <w:rsid w:val="3D386985"/>
    <w:rsid w:val="3D3906B1"/>
    <w:rsid w:val="3D582936"/>
    <w:rsid w:val="3D584E9B"/>
    <w:rsid w:val="3D880E45"/>
    <w:rsid w:val="3D9C69C1"/>
    <w:rsid w:val="3DA0424A"/>
    <w:rsid w:val="3DA419D7"/>
    <w:rsid w:val="3DDA6370"/>
    <w:rsid w:val="3DDD2C1B"/>
    <w:rsid w:val="3DE95365"/>
    <w:rsid w:val="3DFF5060"/>
    <w:rsid w:val="3E136870"/>
    <w:rsid w:val="3E5D5F3B"/>
    <w:rsid w:val="3E615282"/>
    <w:rsid w:val="3E8429B9"/>
    <w:rsid w:val="3E886F46"/>
    <w:rsid w:val="3E9B00AB"/>
    <w:rsid w:val="3EBE7D18"/>
    <w:rsid w:val="3ECC547A"/>
    <w:rsid w:val="3EE01AD6"/>
    <w:rsid w:val="3F1A1718"/>
    <w:rsid w:val="3F2A2A20"/>
    <w:rsid w:val="3F4E5041"/>
    <w:rsid w:val="3F506818"/>
    <w:rsid w:val="3FE36C1C"/>
    <w:rsid w:val="3FEB19D5"/>
    <w:rsid w:val="3FF15ABF"/>
    <w:rsid w:val="40340044"/>
    <w:rsid w:val="404E6731"/>
    <w:rsid w:val="40520AA0"/>
    <w:rsid w:val="40661E5E"/>
    <w:rsid w:val="406E45AD"/>
    <w:rsid w:val="407C0CAD"/>
    <w:rsid w:val="40924D64"/>
    <w:rsid w:val="40963A57"/>
    <w:rsid w:val="40B652F6"/>
    <w:rsid w:val="40D16C5D"/>
    <w:rsid w:val="4105404B"/>
    <w:rsid w:val="410A3110"/>
    <w:rsid w:val="41310CA2"/>
    <w:rsid w:val="417E2272"/>
    <w:rsid w:val="41893506"/>
    <w:rsid w:val="419915A4"/>
    <w:rsid w:val="41A50F7B"/>
    <w:rsid w:val="41A82FD1"/>
    <w:rsid w:val="41C35995"/>
    <w:rsid w:val="41CF7D38"/>
    <w:rsid w:val="41FC4A89"/>
    <w:rsid w:val="41FD742F"/>
    <w:rsid w:val="420F1D94"/>
    <w:rsid w:val="422C362E"/>
    <w:rsid w:val="422E0024"/>
    <w:rsid w:val="423E5ED2"/>
    <w:rsid w:val="424441F1"/>
    <w:rsid w:val="425E0F00"/>
    <w:rsid w:val="426D5149"/>
    <w:rsid w:val="4277631F"/>
    <w:rsid w:val="427E3E3A"/>
    <w:rsid w:val="428917B7"/>
    <w:rsid w:val="42A258CA"/>
    <w:rsid w:val="42B93A3B"/>
    <w:rsid w:val="42D50618"/>
    <w:rsid w:val="42F1595A"/>
    <w:rsid w:val="42F45676"/>
    <w:rsid w:val="43091A81"/>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3815DD"/>
    <w:rsid w:val="44437D45"/>
    <w:rsid w:val="44460A9F"/>
    <w:rsid w:val="4478624B"/>
    <w:rsid w:val="4493367B"/>
    <w:rsid w:val="44A72843"/>
    <w:rsid w:val="44AB74B4"/>
    <w:rsid w:val="44B2771E"/>
    <w:rsid w:val="44B8368E"/>
    <w:rsid w:val="44FF65EE"/>
    <w:rsid w:val="452905F3"/>
    <w:rsid w:val="4531085A"/>
    <w:rsid w:val="456A35B3"/>
    <w:rsid w:val="459E711B"/>
    <w:rsid w:val="45A45439"/>
    <w:rsid w:val="45B4675B"/>
    <w:rsid w:val="45CA7348"/>
    <w:rsid w:val="45CB72CE"/>
    <w:rsid w:val="461F4864"/>
    <w:rsid w:val="4624159C"/>
    <w:rsid w:val="462B6DAB"/>
    <w:rsid w:val="46977D08"/>
    <w:rsid w:val="469B5592"/>
    <w:rsid w:val="46A5400A"/>
    <w:rsid w:val="46C67C71"/>
    <w:rsid w:val="46DB6342"/>
    <w:rsid w:val="46F207EA"/>
    <w:rsid w:val="46F40267"/>
    <w:rsid w:val="46F87058"/>
    <w:rsid w:val="47283388"/>
    <w:rsid w:val="4750618B"/>
    <w:rsid w:val="477A20CD"/>
    <w:rsid w:val="47AA15A3"/>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125EA8"/>
    <w:rsid w:val="49276E58"/>
    <w:rsid w:val="494B4338"/>
    <w:rsid w:val="497C5511"/>
    <w:rsid w:val="49A779DD"/>
    <w:rsid w:val="49B65DC9"/>
    <w:rsid w:val="49CB0A57"/>
    <w:rsid w:val="4A131AB1"/>
    <w:rsid w:val="4A200F8B"/>
    <w:rsid w:val="4A34760C"/>
    <w:rsid w:val="4A64259A"/>
    <w:rsid w:val="4AA4128B"/>
    <w:rsid w:val="4AA658AC"/>
    <w:rsid w:val="4AAA7028"/>
    <w:rsid w:val="4AD50D4A"/>
    <w:rsid w:val="4ADC75C4"/>
    <w:rsid w:val="4AF63F44"/>
    <w:rsid w:val="4AFB5026"/>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005172"/>
    <w:rsid w:val="4D123D13"/>
    <w:rsid w:val="4D4473CA"/>
    <w:rsid w:val="4D594184"/>
    <w:rsid w:val="4D670A85"/>
    <w:rsid w:val="4D80617B"/>
    <w:rsid w:val="4D806473"/>
    <w:rsid w:val="4DB87F6B"/>
    <w:rsid w:val="4DC608A6"/>
    <w:rsid w:val="4DD22092"/>
    <w:rsid w:val="4DD3727F"/>
    <w:rsid w:val="4DEC516B"/>
    <w:rsid w:val="4DF85FC0"/>
    <w:rsid w:val="4E1074C8"/>
    <w:rsid w:val="4E2B1D2E"/>
    <w:rsid w:val="4E527CB0"/>
    <w:rsid w:val="4E6F1EF6"/>
    <w:rsid w:val="4E7B029B"/>
    <w:rsid w:val="4E9C2A45"/>
    <w:rsid w:val="4ECB07EA"/>
    <w:rsid w:val="4EDA18B9"/>
    <w:rsid w:val="4F017595"/>
    <w:rsid w:val="4F216F20"/>
    <w:rsid w:val="4F486B2E"/>
    <w:rsid w:val="4F573543"/>
    <w:rsid w:val="4F6366D6"/>
    <w:rsid w:val="4F6D467A"/>
    <w:rsid w:val="4F6E1457"/>
    <w:rsid w:val="4F6F04ED"/>
    <w:rsid w:val="4FA710E2"/>
    <w:rsid w:val="4FED507D"/>
    <w:rsid w:val="4FFB62E9"/>
    <w:rsid w:val="501C4E89"/>
    <w:rsid w:val="502B325D"/>
    <w:rsid w:val="5032295C"/>
    <w:rsid w:val="505D795E"/>
    <w:rsid w:val="50630959"/>
    <w:rsid w:val="50D37CC2"/>
    <w:rsid w:val="50DD3BA3"/>
    <w:rsid w:val="50E61CAB"/>
    <w:rsid w:val="50E8074E"/>
    <w:rsid w:val="5132754D"/>
    <w:rsid w:val="513564CC"/>
    <w:rsid w:val="514E3A09"/>
    <w:rsid w:val="515E2DB2"/>
    <w:rsid w:val="517C3AF1"/>
    <w:rsid w:val="51915B3D"/>
    <w:rsid w:val="519D3E2C"/>
    <w:rsid w:val="519F5121"/>
    <w:rsid w:val="5229273F"/>
    <w:rsid w:val="52547228"/>
    <w:rsid w:val="52590C0E"/>
    <w:rsid w:val="529432E6"/>
    <w:rsid w:val="52A8026E"/>
    <w:rsid w:val="52C56B9D"/>
    <w:rsid w:val="52EC7710"/>
    <w:rsid w:val="52F24D5C"/>
    <w:rsid w:val="532C197B"/>
    <w:rsid w:val="534C6115"/>
    <w:rsid w:val="53526154"/>
    <w:rsid w:val="53561F88"/>
    <w:rsid w:val="536B5C40"/>
    <w:rsid w:val="53A41C0C"/>
    <w:rsid w:val="53A51738"/>
    <w:rsid w:val="53BC34C4"/>
    <w:rsid w:val="53CE29B7"/>
    <w:rsid w:val="53E93F16"/>
    <w:rsid w:val="53EC3E51"/>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8797A"/>
    <w:rsid w:val="54BC10AE"/>
    <w:rsid w:val="54DE257B"/>
    <w:rsid w:val="54F82DE2"/>
    <w:rsid w:val="55091415"/>
    <w:rsid w:val="55124B31"/>
    <w:rsid w:val="55306882"/>
    <w:rsid w:val="5533415E"/>
    <w:rsid w:val="553D5A1E"/>
    <w:rsid w:val="555B4C1C"/>
    <w:rsid w:val="55665E4B"/>
    <w:rsid w:val="556A671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12D8E"/>
    <w:rsid w:val="576E7E03"/>
    <w:rsid w:val="576F3950"/>
    <w:rsid w:val="578A5B09"/>
    <w:rsid w:val="579B0E0D"/>
    <w:rsid w:val="57AA49F3"/>
    <w:rsid w:val="57AA5D1A"/>
    <w:rsid w:val="57BE32DB"/>
    <w:rsid w:val="57D631F8"/>
    <w:rsid w:val="58082218"/>
    <w:rsid w:val="580F7106"/>
    <w:rsid w:val="581028EA"/>
    <w:rsid w:val="5831644F"/>
    <w:rsid w:val="58344161"/>
    <w:rsid w:val="585D0DF7"/>
    <w:rsid w:val="587316C8"/>
    <w:rsid w:val="5891793B"/>
    <w:rsid w:val="58AD641D"/>
    <w:rsid w:val="58B420E4"/>
    <w:rsid w:val="58CB3146"/>
    <w:rsid w:val="58F92391"/>
    <w:rsid w:val="59135C67"/>
    <w:rsid w:val="593C1329"/>
    <w:rsid w:val="595A34E9"/>
    <w:rsid w:val="595B7937"/>
    <w:rsid w:val="597C7365"/>
    <w:rsid w:val="597F7369"/>
    <w:rsid w:val="59997155"/>
    <w:rsid w:val="59A2414B"/>
    <w:rsid w:val="59B03F68"/>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14EF7"/>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DD05F8B"/>
    <w:rsid w:val="5E146811"/>
    <w:rsid w:val="5E3F1622"/>
    <w:rsid w:val="5E3F1ED0"/>
    <w:rsid w:val="5E4A015A"/>
    <w:rsid w:val="5E4E1E2F"/>
    <w:rsid w:val="5E7E280E"/>
    <w:rsid w:val="5EA343F9"/>
    <w:rsid w:val="5EE34D8A"/>
    <w:rsid w:val="5F164D5E"/>
    <w:rsid w:val="5F184A8E"/>
    <w:rsid w:val="5F2D2E3D"/>
    <w:rsid w:val="5F511649"/>
    <w:rsid w:val="5F741C71"/>
    <w:rsid w:val="5F884475"/>
    <w:rsid w:val="5F940261"/>
    <w:rsid w:val="5FAC17B4"/>
    <w:rsid w:val="5FBE713C"/>
    <w:rsid w:val="5FDA399F"/>
    <w:rsid w:val="5FDD7240"/>
    <w:rsid w:val="5FF3766A"/>
    <w:rsid w:val="5FFA79ED"/>
    <w:rsid w:val="60350249"/>
    <w:rsid w:val="603D79F1"/>
    <w:rsid w:val="60425420"/>
    <w:rsid w:val="606D0EF6"/>
    <w:rsid w:val="60806A99"/>
    <w:rsid w:val="608243EB"/>
    <w:rsid w:val="60B442A8"/>
    <w:rsid w:val="60FD7810"/>
    <w:rsid w:val="61013040"/>
    <w:rsid w:val="61075284"/>
    <w:rsid w:val="610E310A"/>
    <w:rsid w:val="611C35B8"/>
    <w:rsid w:val="611D1C0E"/>
    <w:rsid w:val="614D09BF"/>
    <w:rsid w:val="61776447"/>
    <w:rsid w:val="61A25580"/>
    <w:rsid w:val="61AE7556"/>
    <w:rsid w:val="61C55F7F"/>
    <w:rsid w:val="61CA3612"/>
    <w:rsid w:val="61CF4ABE"/>
    <w:rsid w:val="61D41854"/>
    <w:rsid w:val="61F46458"/>
    <w:rsid w:val="62282B27"/>
    <w:rsid w:val="623E360E"/>
    <w:rsid w:val="625A6442"/>
    <w:rsid w:val="62C31135"/>
    <w:rsid w:val="62C76106"/>
    <w:rsid w:val="62CC474C"/>
    <w:rsid w:val="62FF72FE"/>
    <w:rsid w:val="63491372"/>
    <w:rsid w:val="634E1E64"/>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7A1DAB"/>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723681"/>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DF2FD6"/>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1C07CD"/>
    <w:rsid w:val="6E2B38B7"/>
    <w:rsid w:val="6E42100A"/>
    <w:rsid w:val="6E4341AC"/>
    <w:rsid w:val="6E647424"/>
    <w:rsid w:val="6E7A3C08"/>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DC5935"/>
    <w:rsid w:val="71EB06FF"/>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322F5"/>
    <w:rsid w:val="740A7F35"/>
    <w:rsid w:val="741420C1"/>
    <w:rsid w:val="742D4CA1"/>
    <w:rsid w:val="74336AF3"/>
    <w:rsid w:val="74613585"/>
    <w:rsid w:val="747D3462"/>
    <w:rsid w:val="74812030"/>
    <w:rsid w:val="74886161"/>
    <w:rsid w:val="74923E43"/>
    <w:rsid w:val="74A039B1"/>
    <w:rsid w:val="74DD6B26"/>
    <w:rsid w:val="74E66F49"/>
    <w:rsid w:val="74EB245C"/>
    <w:rsid w:val="74F95945"/>
    <w:rsid w:val="753C15BB"/>
    <w:rsid w:val="75585493"/>
    <w:rsid w:val="755E6626"/>
    <w:rsid w:val="75841DF5"/>
    <w:rsid w:val="758A071C"/>
    <w:rsid w:val="758C4CA2"/>
    <w:rsid w:val="75C45800"/>
    <w:rsid w:val="75D40046"/>
    <w:rsid w:val="75D96E3B"/>
    <w:rsid w:val="762F29E5"/>
    <w:rsid w:val="764374F1"/>
    <w:rsid w:val="767C1AF8"/>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635F6B"/>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1F572E"/>
    <w:rsid w:val="7B2A08CC"/>
    <w:rsid w:val="7B4B5341"/>
    <w:rsid w:val="7B5B1A0B"/>
    <w:rsid w:val="7B70050C"/>
    <w:rsid w:val="7B856E03"/>
    <w:rsid w:val="7BB31608"/>
    <w:rsid w:val="7BD95DD9"/>
    <w:rsid w:val="7BDE7DB3"/>
    <w:rsid w:val="7BE50BC8"/>
    <w:rsid w:val="7BF9716D"/>
    <w:rsid w:val="7C077508"/>
    <w:rsid w:val="7C1F4334"/>
    <w:rsid w:val="7C42078B"/>
    <w:rsid w:val="7C5713BA"/>
    <w:rsid w:val="7C695398"/>
    <w:rsid w:val="7C6D2C5C"/>
    <w:rsid w:val="7C701FB9"/>
    <w:rsid w:val="7C7575D0"/>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7678E7"/>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76"/>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4">
    <w:name w:val="toc 6"/>
    <w:basedOn w:val="1"/>
    <w:next w:val="1"/>
    <w:unhideWhenUsed/>
    <w:qFormat/>
    <w:uiPriority w:val="39"/>
    <w:pPr>
      <w:ind w:left="2100" w:leftChars="1000"/>
    </w:pPr>
    <w:rPr>
      <w:rFonts w:ascii="Calibri" w:hAnsi="Calibri"/>
    </w:rPr>
  </w:style>
  <w:style w:type="paragraph" w:styleId="8">
    <w:name w:val="Normal Indent"/>
    <w:basedOn w:val="1"/>
    <w:next w:val="9"/>
    <w:qFormat/>
    <w:uiPriority w:val="0"/>
    <w:pPr>
      <w:ind w:firstLine="420"/>
    </w:pPr>
    <w:rPr>
      <w:szCs w:val="20"/>
    </w:rPr>
  </w:style>
  <w:style w:type="paragraph" w:styleId="9">
    <w:name w:val="toc 2"/>
    <w:basedOn w:val="1"/>
    <w:next w:val="1"/>
    <w:qFormat/>
    <w:uiPriority w:val="39"/>
    <w:pPr>
      <w:ind w:left="420" w:leftChars="200"/>
    </w:pPr>
  </w:style>
  <w:style w:type="paragraph" w:styleId="10">
    <w:name w:val="List Number"/>
    <w:basedOn w:val="1"/>
    <w:qFormat/>
    <w:uiPriority w:val="0"/>
    <w:pPr>
      <w:numPr>
        <w:ilvl w:val="0"/>
        <w:numId w:val="2"/>
      </w:numPr>
    </w:pPr>
  </w:style>
  <w:style w:type="paragraph" w:styleId="11">
    <w:name w:val="List Bullet"/>
    <w:basedOn w:val="1"/>
    <w:next w:val="1"/>
    <w:qFormat/>
    <w:uiPriority w:val="0"/>
    <w:pPr>
      <w:numPr>
        <w:ilvl w:val="0"/>
        <w:numId w:val="3"/>
      </w:numPr>
    </w:pPr>
  </w:style>
  <w:style w:type="paragraph" w:styleId="12">
    <w:name w:val="annotation text"/>
    <w:basedOn w:val="1"/>
    <w:link w:val="74"/>
    <w:qFormat/>
    <w:uiPriority w:val="0"/>
    <w:pPr>
      <w:jc w:val="left"/>
    </w:pPr>
  </w:style>
  <w:style w:type="paragraph" w:styleId="13">
    <w:name w:val="Body Text Indent"/>
    <w:basedOn w:val="1"/>
    <w:next w:val="1"/>
    <w:qFormat/>
    <w:uiPriority w:val="0"/>
    <w:pPr>
      <w:spacing w:after="120"/>
      <w:ind w:left="420" w:leftChars="200"/>
    </w:pPr>
  </w:style>
  <w:style w:type="paragraph" w:styleId="14">
    <w:name w:val="List Bullet 2"/>
    <w:basedOn w:val="1"/>
    <w:next w:val="11"/>
    <w:qFormat/>
    <w:uiPriority w:val="0"/>
    <w:pPr>
      <w:numPr>
        <w:ilvl w:val="0"/>
        <w:numId w:val="4"/>
      </w:numPr>
    </w:pPr>
  </w:style>
  <w:style w:type="paragraph" w:styleId="15">
    <w:name w:val="Plain Text"/>
    <w:basedOn w:val="1"/>
    <w:next w:val="16"/>
    <w:link w:val="66"/>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6"/>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2"/>
    <w:next w:val="12"/>
    <w:link w:val="75"/>
    <w:qFormat/>
    <w:uiPriority w:val="0"/>
    <w:rPr>
      <w:b/>
      <w:bCs/>
    </w:rPr>
  </w:style>
  <w:style w:type="paragraph" w:styleId="24">
    <w:name w:val="Body Text First Indent 2"/>
    <w:basedOn w:val="13"/>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qFormat/>
    <w:uiPriority w:val="0"/>
    <w:pPr>
      <w:ind w:firstLine="200" w:firstLineChars="200"/>
    </w:pPr>
    <w:rPr>
      <w:rFonts w:ascii="宋体"/>
      <w:sz w:val="24"/>
      <w:szCs w:val="28"/>
    </w:rPr>
  </w:style>
  <w:style w:type="paragraph" w:customStyle="1" w:styleId="32">
    <w:name w:val="表格文字"/>
    <w:basedOn w:val="1"/>
    <w:next w:val="3"/>
    <w:qFormat/>
    <w:uiPriority w:val="0"/>
    <w:pPr>
      <w:jc w:val="left"/>
      <w:textAlignment w:val="top"/>
    </w:pPr>
    <w:rPr>
      <w:sz w:val="18"/>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7"/>
    <w:link w:val="17"/>
    <w:qFormat/>
    <w:uiPriority w:val="0"/>
    <w:rPr>
      <w:kern w:val="2"/>
      <w:sz w:val="18"/>
      <w:szCs w:val="18"/>
    </w:rPr>
  </w:style>
  <w:style w:type="paragraph" w:customStyle="1" w:styleId="57">
    <w:name w:val="英文"/>
    <w:basedOn w:val="1"/>
    <w:link w:val="59"/>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qFormat/>
    <w:uiPriority w:val="0"/>
    <w:rPr>
      <w:rFonts w:ascii="Arial" w:hAnsi="Arial" w:cs="Arial"/>
      <w:sz w:val="24"/>
    </w:rPr>
  </w:style>
  <w:style w:type="paragraph" w:customStyle="1" w:styleId="6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qFormat/>
    <w:uiPriority w:val="0"/>
    <w:pPr>
      <w:spacing w:line="360" w:lineRule="auto"/>
      <w:ind w:firstLine="200" w:firstLineChars="200"/>
    </w:pPr>
    <w:rPr>
      <w:rFonts w:eastAsia="仿宋"/>
      <w:sz w:val="28"/>
    </w:rPr>
  </w:style>
  <w:style w:type="paragraph" w:customStyle="1" w:styleId="62">
    <w:name w:val="Normal Indent1"/>
    <w:basedOn w:val="1"/>
    <w:qFormat/>
    <w:uiPriority w:val="0"/>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qFormat/>
    <w:uiPriority w:val="0"/>
    <w:pPr>
      <w:ind w:firstLine="420" w:firstLineChars="200"/>
    </w:pPr>
  </w:style>
  <w:style w:type="character" w:customStyle="1" w:styleId="66">
    <w:name w:val="纯文本 字符"/>
    <w:link w:val="15"/>
    <w:qFormat/>
    <w:uiPriority w:val="0"/>
    <w:rPr>
      <w:rFonts w:ascii="宋体" w:hAnsi="Courier New" w:cstheme="minorBidi"/>
      <w:kern w:val="2"/>
      <w:sz w:val="21"/>
      <w:szCs w:val="24"/>
    </w:rPr>
  </w:style>
  <w:style w:type="character" w:customStyle="1" w:styleId="67">
    <w:name w:val="NormalCharacter"/>
    <w:qFormat/>
    <w:uiPriority w:val="0"/>
  </w:style>
  <w:style w:type="paragraph" w:customStyle="1" w:styleId="68">
    <w:name w:val="UserStyle_4"/>
    <w:basedOn w:val="1"/>
    <w:qFormat/>
    <w:uiPriority w:val="0"/>
    <w:pPr>
      <w:ind w:firstLine="420" w:firstLineChars="200"/>
    </w:pPr>
    <w:rPr>
      <w:sz w:val="24"/>
    </w:rPr>
  </w:style>
  <w:style w:type="paragraph" w:customStyle="1" w:styleId="6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qFormat/>
    <w:uiPriority w:val="0"/>
    <w:pPr>
      <w:ind w:firstLine="420" w:firstLineChars="200"/>
    </w:pPr>
    <w:rPr>
      <w:szCs w:val="21"/>
    </w:rPr>
  </w:style>
  <w:style w:type="paragraph" w:customStyle="1" w:styleId="71">
    <w:name w:val="PlainText"/>
    <w:basedOn w:val="1"/>
    <w:qFormat/>
    <w:uiPriority w:val="0"/>
    <w:pPr>
      <w:spacing w:before="156" w:after="156" w:line="400" w:lineRule="atLeast"/>
    </w:pPr>
    <w:rPr>
      <w:rFonts w:ascii="宋体" w:hAnsi="Courier New"/>
      <w:sz w:val="24"/>
    </w:rPr>
  </w:style>
  <w:style w:type="paragraph" w:customStyle="1" w:styleId="72">
    <w:name w:val="UserStyle_29"/>
    <w:basedOn w:val="1"/>
    <w:qFormat/>
    <w:uiPriority w:val="0"/>
    <w:pPr>
      <w:ind w:firstLine="420" w:firstLineChars="200"/>
    </w:pPr>
    <w:rPr>
      <w:szCs w:val="22"/>
    </w:rPr>
  </w:style>
  <w:style w:type="table" w:customStyle="1" w:styleId="73">
    <w:name w:val="Table Normal"/>
    <w:unhideWhenUsed/>
    <w:qFormat/>
    <w:uiPriority w:val="0"/>
    <w:tblPr>
      <w:tblCellMar>
        <w:top w:w="0" w:type="dxa"/>
        <w:left w:w="0" w:type="dxa"/>
        <w:bottom w:w="0" w:type="dxa"/>
        <w:right w:w="0" w:type="dxa"/>
      </w:tblCellMar>
    </w:tblPr>
  </w:style>
  <w:style w:type="character" w:customStyle="1" w:styleId="74">
    <w:name w:val="批注文字 字符"/>
    <w:basedOn w:val="27"/>
    <w:link w:val="12"/>
    <w:qFormat/>
    <w:uiPriority w:val="0"/>
    <w:rPr>
      <w:kern w:val="2"/>
      <w:sz w:val="21"/>
      <w:szCs w:val="24"/>
    </w:rPr>
  </w:style>
  <w:style w:type="character" w:customStyle="1" w:styleId="75">
    <w:name w:val="批注主题 字符"/>
    <w:basedOn w:val="74"/>
    <w:link w:val="23"/>
    <w:qFormat/>
    <w:uiPriority w:val="0"/>
    <w:rPr>
      <w:b/>
      <w:bCs/>
      <w:kern w:val="2"/>
      <w:sz w:val="21"/>
      <w:szCs w:val="24"/>
    </w:rPr>
  </w:style>
  <w:style w:type="character" w:customStyle="1" w:styleId="76">
    <w:name w:val="正文文本首行缩进 字符"/>
    <w:basedOn w:val="27"/>
    <w:link w:val="2"/>
    <w:qFormat/>
    <w:uiPriority w:val="0"/>
    <w:rPr>
      <w:kern w:val="2"/>
      <w:sz w:val="24"/>
      <w:szCs w:val="24"/>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52</Pages>
  <Words>22296</Words>
  <Characters>23147</Characters>
  <Lines>169</Lines>
  <Paragraphs>47</Paragraphs>
  <TotalTime>5</TotalTime>
  <ScaleCrop>false</ScaleCrop>
  <LinksUpToDate>false</LinksUpToDate>
  <CharactersWithSpaces>23929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Samiha</cp:lastModifiedBy>
  <cp:lastPrinted>2023-07-18T00:34:00Z</cp:lastPrinted>
  <dcterms:modified xsi:type="dcterms:W3CDTF">2024-08-07T06:36:48Z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