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3C2B4">
      <w:pPr>
        <w:pStyle w:val="83"/>
        <w:shd w:val="clear"/>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 xml:space="preserve"> </w:t>
      </w:r>
      <w:r>
        <w:rPr>
          <w:rFonts w:hint="eastAsia"/>
          <w:b/>
          <w:bCs/>
          <w:color w:val="000000" w:themeColor="text1"/>
          <w:sz w:val="32"/>
          <w:szCs w:val="32"/>
          <w:highlight w:val="none"/>
          <w:lang w:eastAsia="zh-CN"/>
          <w14:textFill>
            <w14:solidFill>
              <w14:schemeClr w14:val="tx1"/>
            </w14:solidFill>
          </w14:textFill>
        </w:rPr>
        <w:t>汽配物资管理及采购</w:t>
      </w:r>
    </w:p>
    <w:p w14:paraId="56BD9624">
      <w:pPr>
        <w:pStyle w:val="83"/>
        <w:shd w:val="clear"/>
        <w:jc w:val="center"/>
        <w:rPr>
          <w:rFonts w:hint="eastAsia"/>
          <w:b/>
          <w:bCs/>
          <w:color w:val="000000" w:themeColor="text1"/>
          <w:sz w:val="36"/>
          <w:szCs w:val="40"/>
          <w:highlight w:val="none"/>
          <w14:textFill>
            <w14:solidFill>
              <w14:schemeClr w14:val="tx1"/>
            </w14:solidFill>
          </w14:textFill>
        </w:rPr>
      </w:pPr>
    </w:p>
    <w:p w14:paraId="6A8B415E">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84"/>
          <w:szCs w:val="84"/>
          <w:highlight w:val="none"/>
          <w14:textFill>
            <w14:solidFill>
              <w14:schemeClr w14:val="tx1"/>
            </w14:solidFill>
          </w14:textFill>
        </w:rPr>
      </w:pPr>
    </w:p>
    <w:p w14:paraId="67735B6B">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84"/>
          <w:szCs w:val="84"/>
          <w:highlight w:val="none"/>
          <w14:textFill>
            <w14:solidFill>
              <w14:schemeClr w14:val="tx1"/>
            </w14:solidFill>
          </w14:textFill>
        </w:rPr>
        <w:t>采 购 文 件</w:t>
      </w:r>
    </w:p>
    <w:p w14:paraId="2E922825">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hint="eastAsia" w:ascii="宋体" w:hAnsi="宋体" w:cs="Calibri Light"/>
          <w:color w:val="000000" w:themeColor="text1"/>
          <w:kern w:val="0"/>
          <w:sz w:val="24"/>
          <w:highlight w:val="none"/>
          <w:lang w:eastAsia="zh-CN"/>
          <w14:textFill>
            <w14:solidFill>
              <w14:schemeClr w14:val="tx1"/>
            </w14:solidFill>
          </w14:textFill>
        </w:rPr>
        <w:t>QBJ2024</w:t>
      </w:r>
      <w:r>
        <w:rPr>
          <w:rFonts w:hint="eastAsia" w:ascii="宋体" w:hAnsi="宋体" w:cs="Calibri Light"/>
          <w:color w:val="000000" w:themeColor="text1"/>
          <w:kern w:val="0"/>
          <w:sz w:val="24"/>
          <w:highlight w:val="none"/>
          <w:lang w:val="en-US" w:eastAsia="zh-CN"/>
          <w14:textFill>
            <w14:solidFill>
              <w14:schemeClr w14:val="tx1"/>
            </w14:solidFill>
          </w14:textFill>
        </w:rPr>
        <w:t>168</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val="en-US" w:eastAsia="zh-CN"/>
          <w14:textFill>
            <w14:solidFill>
              <w14:schemeClr w14:val="tx1"/>
            </w14:solidFill>
          </w14:textFill>
        </w:rPr>
        <w:t xml:space="preserve"> </w:t>
      </w:r>
    </w:p>
    <w:p w14:paraId="7157E4ED">
      <w:pPr>
        <w:shd w:val="clea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14:paraId="34E554AB">
      <w:pPr>
        <w:pStyle w:val="34"/>
        <w:shd w:val="clear"/>
        <w:rPr>
          <w:rFonts w:ascii="宋体" w:hAnsi="宋体"/>
          <w:color w:val="000000" w:themeColor="text1"/>
          <w:spacing w:val="20"/>
          <w:kern w:val="21"/>
          <w:sz w:val="30"/>
          <w:szCs w:val="30"/>
          <w:highlight w:val="none"/>
          <w14:textFill>
            <w14:solidFill>
              <w14:schemeClr w14:val="tx1"/>
            </w14:solidFill>
          </w14:textFill>
        </w:rPr>
      </w:pPr>
    </w:p>
    <w:p w14:paraId="155D6424">
      <w:pPr>
        <w:pStyle w:val="34"/>
        <w:shd w:val="clear"/>
        <w:rPr>
          <w:rFonts w:ascii="宋体" w:hAnsi="宋体"/>
          <w:color w:val="000000" w:themeColor="text1"/>
          <w:spacing w:val="20"/>
          <w:kern w:val="21"/>
          <w:sz w:val="30"/>
          <w:szCs w:val="30"/>
          <w:highlight w:val="none"/>
          <w14:textFill>
            <w14:solidFill>
              <w14:schemeClr w14:val="tx1"/>
            </w14:solidFill>
          </w14:textFill>
        </w:rPr>
      </w:pPr>
    </w:p>
    <w:p w14:paraId="134CB7C2">
      <w:pPr>
        <w:pStyle w:val="34"/>
        <w:shd w:val="clear"/>
        <w:rPr>
          <w:rFonts w:ascii="宋体" w:hAnsi="宋体"/>
          <w:color w:val="000000" w:themeColor="text1"/>
          <w:spacing w:val="20"/>
          <w:kern w:val="21"/>
          <w:sz w:val="30"/>
          <w:szCs w:val="30"/>
          <w:highlight w:val="none"/>
          <w14:textFill>
            <w14:solidFill>
              <w14:schemeClr w14:val="tx1"/>
            </w14:solidFill>
          </w14:textFill>
        </w:rPr>
      </w:pPr>
    </w:p>
    <w:p w14:paraId="6A8F5A0F">
      <w:pPr>
        <w:shd w:val="clea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购</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人：</w:t>
      </w:r>
      <w:r>
        <w:rPr>
          <w:rFonts w:hint="eastAsia"/>
          <w:color w:val="000000" w:themeColor="text1"/>
          <w:sz w:val="28"/>
          <w:highlight w:val="none"/>
          <w:u w:val="single"/>
          <w:lang w:eastAsia="zh-CN"/>
          <w14:textFill>
            <w14:solidFill>
              <w14:schemeClr w14:val="tx1"/>
            </w14:solidFill>
          </w14:textFill>
        </w:rPr>
        <w:t>台州东发物流有限公司、台州祥日物流有限公司、台州祥升物流有限公司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14:paraId="1312BD2F">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val="en-US" w:eastAsia="zh-CN"/>
          <w14:textFill>
            <w14:solidFill>
              <w14:schemeClr w14:val="tx1"/>
            </w14:solidFill>
          </w14:textFill>
        </w:rPr>
        <w:t>王</w:t>
      </w:r>
      <w:r>
        <w:rPr>
          <w:rFonts w:hint="eastAsia" w:hAnsi="宋体"/>
          <w:color w:val="000000" w:themeColor="text1"/>
          <w:sz w:val="28"/>
          <w:highlight w:val="none"/>
          <w:u w:val="single"/>
          <w:lang w:eastAsia="zh-CN"/>
          <w14:textFill>
            <w14:solidFill>
              <w14:schemeClr w14:val="tx1"/>
            </w14:solidFill>
          </w14:textFill>
        </w:rPr>
        <w:t>先生</w:t>
      </w:r>
    </w:p>
    <w:p w14:paraId="41B63456">
      <w:pPr>
        <w:shd w:val="clear"/>
        <w:spacing w:line="640" w:lineRule="exact"/>
        <w:ind w:firstLine="1020" w:firstLineChars="300"/>
        <w:outlineLvl w:val="0"/>
        <w:rPr>
          <w:rFonts w:hint="default" w:ascii="宋体" w:hAnsi="宋体"/>
          <w:color w:val="000000" w:themeColor="text1"/>
          <w:spacing w:val="20"/>
          <w:kern w:val="21"/>
          <w:sz w:val="30"/>
          <w:szCs w:val="30"/>
          <w:highlight w:val="none"/>
          <w:lang w:val="en-US"/>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val="en-US" w:eastAsia="zh-CN"/>
          <w14:textFill>
            <w14:solidFill>
              <w14:schemeClr w14:val="tx1"/>
            </w14:solidFill>
          </w14:textFill>
        </w:rPr>
        <w:t>0576-88131790</w:t>
      </w:r>
    </w:p>
    <w:p w14:paraId="40E3182C">
      <w:pPr>
        <w:pStyle w:val="14"/>
        <w:numPr>
          <w:ilvl w:val="0"/>
          <w:numId w:val="0"/>
        </w:numPr>
        <w:shd w:val="clear"/>
        <w:rPr>
          <w:color w:val="000000" w:themeColor="text1"/>
          <w:highlight w:val="none"/>
          <w14:textFill>
            <w14:solidFill>
              <w14:schemeClr w14:val="tx1"/>
            </w14:solidFill>
          </w14:textFill>
        </w:rPr>
      </w:pPr>
    </w:p>
    <w:p w14:paraId="3200151D">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14:paraId="027EACCD">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lang w:val="en-US" w:eastAsia="zh-CN"/>
          <w14:textFill>
            <w14:solidFill>
              <w14:schemeClr w14:val="tx1"/>
            </w14:solidFill>
          </w14:textFill>
        </w:rPr>
        <w:t>王先生</w:t>
      </w:r>
    </w:p>
    <w:p w14:paraId="37C5C7F4">
      <w:pPr>
        <w:shd w:val="clea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w:t>
      </w:r>
      <w:r>
        <w:rPr>
          <w:rFonts w:hint="eastAsia" w:ascii="宋体" w:hAnsi="宋体"/>
          <w:color w:val="000000" w:themeColor="text1"/>
          <w:sz w:val="28"/>
          <w:highlight w:val="none"/>
          <w:u w:val="single"/>
          <w:lang w:val="en-US" w:eastAsia="zh-CN"/>
          <w14:textFill>
            <w14:solidFill>
              <w14:schemeClr w14:val="tx1"/>
            </w14:solidFill>
          </w14:textFill>
        </w:rPr>
        <w:t>20051</w:t>
      </w:r>
    </w:p>
    <w:p w14:paraId="06069AD1">
      <w:pPr>
        <w:shd w:val="clea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8</w:t>
      </w:r>
      <w:r>
        <w:rPr>
          <w:rFonts w:hint="eastAsia" w:ascii="宋体" w:hAnsi="宋体"/>
          <w:color w:val="000000" w:themeColor="text1"/>
          <w:spacing w:val="20"/>
          <w:kern w:val="21"/>
          <w:sz w:val="30"/>
          <w:szCs w:val="30"/>
          <w:highlight w:val="none"/>
          <w14:textFill>
            <w14:solidFill>
              <w14:schemeClr w14:val="tx1"/>
            </w14:solidFill>
          </w14:textFill>
        </w:rPr>
        <w:t>月</w:t>
      </w:r>
    </w:p>
    <w:p w14:paraId="4699AAB4">
      <w:pPr>
        <w:pStyle w:val="34"/>
        <w:shd w:val="clear"/>
        <w:rPr>
          <w:color w:val="000000" w:themeColor="text1"/>
          <w:highlight w:val="none"/>
          <w14:textFill>
            <w14:solidFill>
              <w14:schemeClr w14:val="tx1"/>
            </w14:solidFill>
          </w14:textFill>
        </w:rPr>
      </w:pPr>
    </w:p>
    <w:p w14:paraId="3AA933DA">
      <w:pPr>
        <w:shd w:val="clea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14:paraId="006903EA">
      <w:pPr>
        <w:shd w:val="clea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14:paraId="68011D76">
      <w:pPr>
        <w:pStyle w:val="21"/>
        <w:shd w:val="clear"/>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val="en-US" w:eastAsia="zh-CN"/>
          <w14:textFill>
            <w14:solidFill>
              <w14:schemeClr w14:val="tx1"/>
            </w14:solidFill>
          </w14:textFill>
        </w:rPr>
        <w:t>招标公告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14:paraId="1911FA67">
      <w:pPr>
        <w:pStyle w:val="21"/>
        <w:shd w:val="clear"/>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14:paraId="42478EB3">
      <w:pPr>
        <w:pStyle w:val="21"/>
        <w:shd w:val="clear"/>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5</w:t>
      </w:r>
    </w:p>
    <w:p w14:paraId="4A05212E">
      <w:pPr>
        <w:pStyle w:val="21"/>
        <w:shd w:val="clear"/>
        <w:tabs>
          <w:tab w:val="right" w:leader="dot" w:pos="8620"/>
        </w:tabs>
        <w:rPr>
          <w:rFonts w:hint="default"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51</w:t>
      </w:r>
    </w:p>
    <w:p w14:paraId="472E9A6D">
      <w:pPr>
        <w:pStyle w:val="21"/>
        <w:shd w:val="clear"/>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57</w:t>
      </w:r>
      <w:r>
        <w:rPr>
          <w:rFonts w:eastAsia="宋体" w:cs="宋体"/>
          <w:color w:val="000000" w:themeColor="text1"/>
          <w:sz w:val="28"/>
          <w:szCs w:val="28"/>
          <w:highlight w:val="none"/>
          <w14:textFill>
            <w14:solidFill>
              <w14:schemeClr w14:val="tx1"/>
            </w14:solidFill>
          </w14:textFill>
        </w:rPr>
        <w:fldChar w:fldCharType="end"/>
      </w:r>
    </w:p>
    <w:p w14:paraId="2B630D8C">
      <w:pPr>
        <w:pStyle w:val="21"/>
        <w:shd w:val="clear"/>
        <w:tabs>
          <w:tab w:val="right" w:leader="dot" w:pos="8620"/>
        </w:tabs>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62</w:t>
      </w:r>
    </w:p>
    <w:bookmarkEnd w:id="0"/>
    <w:p w14:paraId="1527241E">
      <w:pPr>
        <w:shd w:val="clear"/>
        <w:spacing w:line="480" w:lineRule="auto"/>
        <w:rPr>
          <w:color w:val="000000" w:themeColor="text1"/>
          <w:sz w:val="28"/>
          <w:szCs w:val="28"/>
          <w:highlight w:val="none"/>
          <w14:textFill>
            <w14:solidFill>
              <w14:schemeClr w14:val="tx1"/>
            </w14:solidFill>
          </w14:textFill>
        </w:rPr>
      </w:pPr>
    </w:p>
    <w:p w14:paraId="29265411">
      <w:pPr>
        <w:shd w:val="clear"/>
        <w:spacing w:line="360" w:lineRule="auto"/>
        <w:rPr>
          <w:color w:val="000000" w:themeColor="text1"/>
          <w:highlight w:val="none"/>
          <w14:textFill>
            <w14:solidFill>
              <w14:schemeClr w14:val="tx1"/>
            </w14:solidFill>
          </w14:textFill>
        </w:rPr>
      </w:pPr>
    </w:p>
    <w:p w14:paraId="260BEEAE">
      <w:pPr>
        <w:shd w:val="clear"/>
        <w:spacing w:line="360" w:lineRule="auto"/>
        <w:rPr>
          <w:color w:val="000000" w:themeColor="text1"/>
          <w:highlight w:val="none"/>
          <w14:textFill>
            <w14:solidFill>
              <w14:schemeClr w14:val="tx1"/>
            </w14:solidFill>
          </w14:textFill>
        </w:rPr>
      </w:pPr>
    </w:p>
    <w:p w14:paraId="20EE1481">
      <w:pPr>
        <w:shd w:val="clear"/>
        <w:spacing w:line="360" w:lineRule="auto"/>
        <w:rPr>
          <w:color w:val="000000" w:themeColor="text1"/>
          <w:highlight w:val="none"/>
          <w14:textFill>
            <w14:solidFill>
              <w14:schemeClr w14:val="tx1"/>
            </w14:solidFill>
          </w14:textFill>
        </w:rPr>
      </w:pPr>
    </w:p>
    <w:p w14:paraId="48392EBC">
      <w:pPr>
        <w:shd w:val="clear"/>
        <w:spacing w:line="360" w:lineRule="auto"/>
        <w:rPr>
          <w:color w:val="000000" w:themeColor="text1"/>
          <w:highlight w:val="none"/>
          <w14:textFill>
            <w14:solidFill>
              <w14:schemeClr w14:val="tx1"/>
            </w14:solidFill>
          </w14:textFill>
        </w:rPr>
      </w:pPr>
    </w:p>
    <w:p w14:paraId="31F360B8">
      <w:pPr>
        <w:shd w:val="clear"/>
        <w:spacing w:line="360" w:lineRule="auto"/>
        <w:rPr>
          <w:color w:val="000000" w:themeColor="text1"/>
          <w:highlight w:val="none"/>
          <w14:textFill>
            <w14:solidFill>
              <w14:schemeClr w14:val="tx1"/>
            </w14:solidFill>
          </w14:textFill>
        </w:rPr>
      </w:pPr>
    </w:p>
    <w:p w14:paraId="187B4D8F">
      <w:pPr>
        <w:shd w:val="clear"/>
        <w:spacing w:line="360" w:lineRule="auto"/>
        <w:rPr>
          <w:color w:val="000000" w:themeColor="text1"/>
          <w:highlight w:val="none"/>
          <w14:textFill>
            <w14:solidFill>
              <w14:schemeClr w14:val="tx1"/>
            </w14:solidFill>
          </w14:textFill>
        </w:rPr>
      </w:pPr>
    </w:p>
    <w:p w14:paraId="655A804A">
      <w:pPr>
        <w:shd w:val="clear"/>
        <w:spacing w:line="360" w:lineRule="auto"/>
        <w:rPr>
          <w:color w:val="000000" w:themeColor="text1"/>
          <w:highlight w:val="none"/>
          <w14:textFill>
            <w14:solidFill>
              <w14:schemeClr w14:val="tx1"/>
            </w14:solidFill>
          </w14:textFill>
        </w:rPr>
      </w:pPr>
    </w:p>
    <w:p w14:paraId="7C00D2BD">
      <w:pPr>
        <w:shd w:val="clear"/>
        <w:spacing w:line="360" w:lineRule="auto"/>
        <w:rPr>
          <w:color w:val="000000" w:themeColor="text1"/>
          <w:highlight w:val="none"/>
          <w14:textFill>
            <w14:solidFill>
              <w14:schemeClr w14:val="tx1"/>
            </w14:solidFill>
          </w14:textFill>
        </w:rPr>
      </w:pPr>
    </w:p>
    <w:p w14:paraId="6F86E2BC">
      <w:pPr>
        <w:shd w:val="clear"/>
        <w:spacing w:line="360" w:lineRule="auto"/>
        <w:rPr>
          <w:color w:val="000000" w:themeColor="text1"/>
          <w:highlight w:val="none"/>
          <w14:textFill>
            <w14:solidFill>
              <w14:schemeClr w14:val="tx1"/>
            </w14:solidFill>
          </w14:textFill>
        </w:rPr>
      </w:pPr>
    </w:p>
    <w:p w14:paraId="4569A8CA">
      <w:pPr>
        <w:shd w:val="clear"/>
        <w:spacing w:line="360" w:lineRule="auto"/>
        <w:rPr>
          <w:color w:val="000000" w:themeColor="text1"/>
          <w:highlight w:val="none"/>
          <w14:textFill>
            <w14:solidFill>
              <w14:schemeClr w14:val="tx1"/>
            </w14:solidFill>
          </w14:textFill>
        </w:rPr>
      </w:pPr>
    </w:p>
    <w:p w14:paraId="72F27B54">
      <w:pPr>
        <w:shd w:val="clear"/>
        <w:spacing w:line="360" w:lineRule="auto"/>
        <w:rPr>
          <w:color w:val="000000" w:themeColor="text1"/>
          <w:highlight w:val="none"/>
          <w14:textFill>
            <w14:solidFill>
              <w14:schemeClr w14:val="tx1"/>
            </w14:solidFill>
          </w14:textFill>
        </w:rPr>
      </w:pPr>
    </w:p>
    <w:p w14:paraId="3D34057D">
      <w:pPr>
        <w:shd w:val="clear"/>
        <w:spacing w:line="360" w:lineRule="auto"/>
        <w:rPr>
          <w:color w:val="000000" w:themeColor="text1"/>
          <w:highlight w:val="none"/>
          <w14:textFill>
            <w14:solidFill>
              <w14:schemeClr w14:val="tx1"/>
            </w14:solidFill>
          </w14:textFill>
        </w:rPr>
      </w:pPr>
    </w:p>
    <w:p w14:paraId="39441979">
      <w:pPr>
        <w:shd w:val="clear"/>
        <w:spacing w:line="360" w:lineRule="auto"/>
        <w:rPr>
          <w:color w:val="000000" w:themeColor="text1"/>
          <w:highlight w:val="none"/>
          <w14:textFill>
            <w14:solidFill>
              <w14:schemeClr w14:val="tx1"/>
            </w14:solidFill>
          </w14:textFill>
        </w:rPr>
      </w:pPr>
    </w:p>
    <w:p w14:paraId="3A695AE2">
      <w:pPr>
        <w:shd w:val="clear"/>
        <w:spacing w:line="360" w:lineRule="auto"/>
        <w:rPr>
          <w:color w:val="000000" w:themeColor="text1"/>
          <w:highlight w:val="none"/>
          <w14:textFill>
            <w14:solidFill>
              <w14:schemeClr w14:val="tx1"/>
            </w14:solidFill>
          </w14:textFill>
        </w:rPr>
      </w:pPr>
    </w:p>
    <w:p w14:paraId="18845E6E">
      <w:pPr>
        <w:shd w:val="clear"/>
        <w:spacing w:line="360" w:lineRule="auto"/>
        <w:rPr>
          <w:color w:val="000000" w:themeColor="text1"/>
          <w:highlight w:val="none"/>
          <w14:textFill>
            <w14:solidFill>
              <w14:schemeClr w14:val="tx1"/>
            </w14:solidFill>
          </w14:textFill>
        </w:rPr>
      </w:pPr>
    </w:p>
    <w:p w14:paraId="39A9FA6E">
      <w:pPr>
        <w:shd w:val="clea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14:paraId="09D64274">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招标公告</w:t>
      </w:r>
    </w:p>
    <w:p w14:paraId="0A5E7F85">
      <w:pPr>
        <w:pStyle w:val="3"/>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000000" w:themeColor="text1"/>
          <w:sz w:val="24"/>
          <w:szCs w:val="24"/>
          <w:highlight w:val="none"/>
          <w14:textFill>
            <w14:solidFill>
              <w14:schemeClr w14:val="tx1"/>
            </w14:solidFill>
          </w14:textFill>
        </w:rPr>
      </w:pPr>
      <w:bookmarkStart w:id="2" w:name="_Toc28359079"/>
      <w:bookmarkStart w:id="3" w:name="_Toc35393790"/>
      <w:bookmarkStart w:id="4" w:name="_Toc28359002"/>
      <w:bookmarkStart w:id="5" w:name="_Toc35393621"/>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台州东发物流有限公司、台州祥日物流有限公司、台州祥升物流有限公司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汽配物资管理及采购</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14:paraId="383BCF40">
      <w:pPr>
        <w:pStyle w:val="3"/>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8"/>
        <w:tblpPr w:leftFromText="181" w:rightFromText="181" w:bottomFromText="170" w:vertAnchor="text" w:tblpXSpec="center" w:tblpY="1"/>
        <w:tblOverlap w:val="never"/>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683"/>
        <w:gridCol w:w="3349"/>
        <w:gridCol w:w="1330"/>
        <w:gridCol w:w="1621"/>
      </w:tblGrid>
      <w:tr w14:paraId="604E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5" w:type="dxa"/>
            <w:vAlign w:val="center"/>
          </w:tcPr>
          <w:p w14:paraId="748F9180">
            <w:pPr>
              <w:shd w:val="clear"/>
              <w:tabs>
                <w:tab w:val="left" w:pos="8280"/>
              </w:tabs>
              <w:autoSpaceDE w:val="0"/>
              <w:autoSpaceDN w:val="0"/>
              <w:adjustRightInd w:val="0"/>
              <w:jc w:val="center"/>
              <w:rPr>
                <w:rFonts w:hint="eastAsia" w:ascii="宋体" w:hAnsi="宋体" w:eastAsia="宋体" w:cs="宋体"/>
                <w:b/>
                <w:color w:val="000000" w:themeColor="text1"/>
                <w:szCs w:val="21"/>
                <w:highlight w:val="none"/>
                <w:lang w:eastAsia="zh-CN"/>
                <w14:textFill>
                  <w14:solidFill>
                    <w14:schemeClr w14:val="tx1"/>
                  </w14:solidFill>
                </w14:textFill>
              </w:rPr>
            </w:pPr>
            <w:bookmarkStart w:id="7" w:name="_Toc28359080"/>
            <w:bookmarkStart w:id="8" w:name="_Toc35393622"/>
            <w:bookmarkStart w:id="9" w:name="_Toc35393791"/>
            <w:bookmarkStart w:id="10" w:name="_Toc28359003"/>
            <w:r>
              <w:rPr>
                <w:rFonts w:hint="eastAsia" w:ascii="宋体" w:hAnsi="宋体" w:cs="宋体"/>
                <w:b/>
                <w:color w:val="000000" w:themeColor="text1"/>
                <w:szCs w:val="21"/>
                <w:highlight w:val="none"/>
                <w:lang w:val="en-US" w:eastAsia="zh-CN"/>
                <w14:textFill>
                  <w14:solidFill>
                    <w14:schemeClr w14:val="tx1"/>
                  </w14:solidFill>
                </w14:textFill>
              </w:rPr>
              <w:t>序号</w:t>
            </w:r>
          </w:p>
        </w:tc>
        <w:tc>
          <w:tcPr>
            <w:tcW w:w="1683" w:type="dxa"/>
            <w:vAlign w:val="center"/>
          </w:tcPr>
          <w:p w14:paraId="38830597">
            <w:pPr>
              <w:shd w:val="clear"/>
              <w:tabs>
                <w:tab w:val="left" w:pos="8280"/>
              </w:tabs>
              <w:autoSpaceDE w:val="0"/>
              <w:autoSpaceDN w:val="0"/>
              <w:adjustRightInd w:val="0"/>
              <w:ind w:firstLine="105" w:firstLineChars="50"/>
              <w:jc w:val="center"/>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采购内容</w:t>
            </w:r>
          </w:p>
        </w:tc>
        <w:tc>
          <w:tcPr>
            <w:tcW w:w="3349" w:type="dxa"/>
            <w:vAlign w:val="center"/>
          </w:tcPr>
          <w:p w14:paraId="5F7D9023">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服务期限</w:t>
            </w:r>
          </w:p>
        </w:tc>
        <w:tc>
          <w:tcPr>
            <w:tcW w:w="1330" w:type="dxa"/>
            <w:vAlign w:val="center"/>
          </w:tcPr>
          <w:p w14:paraId="273B88D6">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供货地点</w:t>
            </w:r>
          </w:p>
        </w:tc>
        <w:tc>
          <w:tcPr>
            <w:tcW w:w="1621" w:type="dxa"/>
            <w:vAlign w:val="center"/>
          </w:tcPr>
          <w:p w14:paraId="08187439">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采购金额</w:t>
            </w:r>
          </w:p>
        </w:tc>
      </w:tr>
      <w:tr w14:paraId="1F49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55" w:type="dxa"/>
            <w:vAlign w:val="center"/>
          </w:tcPr>
          <w:p w14:paraId="5275D84C">
            <w:pPr>
              <w:shd w:val="clear"/>
              <w:tabs>
                <w:tab w:val="left" w:pos="8280"/>
              </w:tabs>
              <w:autoSpaceDE w:val="0"/>
              <w:autoSpaceDN w:val="0"/>
              <w:adjustRightInd w:val="0"/>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w:t>
            </w:r>
          </w:p>
        </w:tc>
        <w:tc>
          <w:tcPr>
            <w:tcW w:w="1683" w:type="dxa"/>
            <w:vAlign w:val="center"/>
          </w:tcPr>
          <w:p w14:paraId="3F7F9FE0">
            <w:pPr>
              <w:shd w:val="clear"/>
              <w:tabs>
                <w:tab w:val="left" w:pos="8280"/>
              </w:tabs>
              <w:autoSpaceDE w:val="0"/>
              <w:autoSpaceDN w:val="0"/>
              <w:adjustRightInd w:val="0"/>
              <w:jc w:val="center"/>
              <w:rPr>
                <w:rFonts w:hint="eastAsia" w:ascii="宋体" w:hAnsi="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汽配物资管理及采购</w:t>
            </w:r>
          </w:p>
        </w:tc>
        <w:tc>
          <w:tcPr>
            <w:tcW w:w="3349" w:type="dxa"/>
            <w:vAlign w:val="center"/>
          </w:tcPr>
          <w:p w14:paraId="3312DC7C">
            <w:pPr>
              <w:shd w:val="clear"/>
              <w:tabs>
                <w:tab w:val="left" w:pos="8280"/>
              </w:tabs>
              <w:autoSpaceDE w:val="0"/>
              <w:autoSpaceDN w:val="0"/>
              <w:adjustRightInd w:val="0"/>
              <w:jc w:val="center"/>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sz w:val="22"/>
                <w:szCs w:val="22"/>
                <w:highlight w:val="none"/>
                <w:lang w:val="en-US" w:eastAsia="zh-CN"/>
              </w:rPr>
              <w:t>3年，采用1+1+1模式，合同期满一年采购方将采用评分制（满分100分，及格90分，评分表见附件）评审供应商是否符合标准，及格后可续签一年最多续签两次，如不及格则提前终止合同供应，</w:t>
            </w:r>
            <w:r>
              <w:rPr>
                <w:rFonts w:hint="eastAsia" w:ascii="宋体" w:hAnsi="宋体" w:cs="宋体"/>
                <w:b w:val="0"/>
                <w:bCs w:val="0"/>
                <w:color w:val="000000"/>
                <w:sz w:val="22"/>
                <w:szCs w:val="22"/>
                <w:highlight w:val="none"/>
              </w:rPr>
              <w:t>采购人对本条款具有决定权。</w:t>
            </w:r>
          </w:p>
        </w:tc>
        <w:tc>
          <w:tcPr>
            <w:tcW w:w="1330" w:type="dxa"/>
            <w:shd w:val="clear" w:color="auto" w:fill="auto"/>
            <w:vAlign w:val="center"/>
          </w:tcPr>
          <w:p w14:paraId="4103C8A2">
            <w:pPr>
              <w:shd w:val="clear"/>
              <w:tabs>
                <w:tab w:val="left" w:pos="8280"/>
              </w:tabs>
              <w:autoSpaceDE w:val="0"/>
              <w:autoSpaceDN w:val="0"/>
              <w:adjustRightInd w:val="0"/>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sz w:val="22"/>
                <w:szCs w:val="22"/>
                <w:highlight w:val="none"/>
                <w:lang w:val="en-US" w:eastAsia="zh-CN"/>
              </w:rPr>
              <w:t>台州市台州湾新区采购人指定地点</w:t>
            </w:r>
          </w:p>
        </w:tc>
        <w:tc>
          <w:tcPr>
            <w:tcW w:w="1621" w:type="dxa"/>
            <w:shd w:val="clear" w:color="auto" w:fill="auto"/>
            <w:vAlign w:val="center"/>
          </w:tcPr>
          <w:p w14:paraId="77A06B7E">
            <w:pPr>
              <w:shd w:val="clear"/>
              <w:tabs>
                <w:tab w:val="left" w:pos="8280"/>
              </w:tabs>
              <w:autoSpaceDE w:val="0"/>
              <w:autoSpaceDN w:val="0"/>
              <w:adjustRightInd w:val="0"/>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sz w:val="22"/>
                <w:szCs w:val="22"/>
                <w:highlight w:val="none"/>
                <w:lang w:val="en-US" w:eastAsia="zh-CN"/>
              </w:rPr>
              <w:t>总预估800万元/年（具体以实际采购为准）</w:t>
            </w:r>
          </w:p>
        </w:tc>
      </w:tr>
    </w:tbl>
    <w:p w14:paraId="6902DEE1">
      <w:pPr>
        <w:pStyle w:val="3"/>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14:paraId="09AF41F2">
      <w:pPr>
        <w:pStyle w:val="85"/>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bCs/>
          <w:color w:val="auto"/>
          <w:kern w:val="0"/>
          <w:sz w:val="24"/>
          <w:highlight w:val="none"/>
          <w:lang w:val="en-US" w:eastAsia="zh-CN"/>
        </w:rPr>
        <w:t>具有独立承担民事责任的能力，具有良好的商业信誉和健全的财务会计制度</w:t>
      </w:r>
      <w:r>
        <w:rPr>
          <w:rFonts w:hint="eastAsia" w:ascii="宋体" w:cs="宋体"/>
          <w:bCs/>
          <w:color w:val="auto"/>
          <w:kern w:val="0"/>
          <w:sz w:val="24"/>
          <w:highlight w:val="none"/>
          <w:lang w:val="en-US" w:eastAsia="zh-CN"/>
        </w:rPr>
        <w:t>的供应商</w:t>
      </w:r>
      <w:r>
        <w:rPr>
          <w:rFonts w:hint="eastAsia" w:ascii="宋体"/>
          <w:color w:val="000000"/>
          <w:sz w:val="24"/>
          <w:highlight w:val="none"/>
          <w:lang w:eastAsia="zh-CN"/>
        </w:rPr>
        <w:t>。</w:t>
      </w:r>
    </w:p>
    <w:p w14:paraId="36D35BA0">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bookmarkStart w:id="11" w:name="_Toc28359004"/>
      <w:bookmarkStart w:id="12" w:name="_Toc28359081"/>
      <w:bookmarkStart w:id="13" w:name="_Toc35393623"/>
      <w:bookmarkStart w:id="14" w:name="_Toc35393792"/>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bookmarkEnd w:id="11"/>
    <w:bookmarkEnd w:id="12"/>
    <w:bookmarkEnd w:id="13"/>
    <w:bookmarkEnd w:id="14"/>
    <w:p w14:paraId="65FFE051">
      <w:pPr>
        <w:pStyle w:val="3"/>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r>
        <w:rPr>
          <w:rFonts w:hint="eastAsia" w:cs="宋体"/>
          <w:bCs/>
          <w:color w:val="auto"/>
          <w:sz w:val="24"/>
          <w:szCs w:val="24"/>
          <w:highlight w:val="none"/>
          <w:lang w:eastAsia="zh-CN"/>
        </w:rPr>
        <w:t>采购文件</w:t>
      </w:r>
    </w:p>
    <w:p w14:paraId="1D8C72A0">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3C9931DC">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EC39DB3">
      <w:pPr>
        <w:pStyle w:val="3"/>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35393624"/>
      <w:bookmarkStart w:id="16" w:name="_Toc28359082"/>
      <w:bookmarkStart w:id="17" w:name="_Toc35393793"/>
      <w:bookmarkStart w:id="18" w:name="_Toc28359005"/>
      <w:r>
        <w:rPr>
          <w:rFonts w:hint="eastAsia" w:cs="宋体"/>
          <w:bCs/>
          <w:color w:val="auto"/>
          <w:sz w:val="24"/>
          <w:szCs w:val="24"/>
          <w:highlight w:val="none"/>
        </w:rPr>
        <w:t>四、提交投标文件</w:t>
      </w:r>
      <w:bookmarkEnd w:id="15"/>
      <w:bookmarkEnd w:id="16"/>
      <w:bookmarkEnd w:id="17"/>
      <w:bookmarkEnd w:id="18"/>
    </w:p>
    <w:p w14:paraId="3F2D6578">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35393625"/>
      <w:bookmarkStart w:id="20" w:name="_Toc28359084"/>
      <w:bookmarkStart w:id="21" w:name="_Toc35393794"/>
      <w:bookmarkStart w:id="22"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74B083CD">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14:paraId="17593427">
      <w:pPr>
        <w:pStyle w:val="27"/>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54C258D3">
      <w:pPr>
        <w:pStyle w:val="27"/>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602924A7">
      <w:pPr>
        <w:pStyle w:val="27"/>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1C4CCE80">
      <w:pPr>
        <w:pStyle w:val="3"/>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795"/>
      <w:bookmarkStart w:id="24" w:name="_Toc35393626"/>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14:paraId="571D589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0C8E9B6B">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10915B5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5万</w:t>
      </w:r>
      <w:r>
        <w:rPr>
          <w:rFonts w:hint="eastAsia" w:ascii="宋体" w:hAnsi="宋体" w:cs="宋体"/>
          <w:bCs/>
          <w:color w:val="auto"/>
          <w:kern w:val="0"/>
          <w:sz w:val="24"/>
          <w:highlight w:val="none"/>
          <w:u w:val="single"/>
        </w:rPr>
        <w:t>元</w:t>
      </w:r>
      <w:r>
        <w:rPr>
          <w:rFonts w:hint="eastAsia" w:ascii="宋体" w:hAnsi="宋体" w:cs="宋体"/>
          <w:bCs/>
          <w:color w:val="auto"/>
          <w:kern w:val="0"/>
          <w:sz w:val="24"/>
          <w:highlight w:val="none"/>
        </w:rPr>
        <w:t>。</w:t>
      </w:r>
    </w:p>
    <w:p w14:paraId="55070AB0">
      <w:pPr>
        <w:pStyle w:val="27"/>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14:paraId="2E9445C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428D00F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566BB534">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暂时保管，待履约担保办理完毕并签订合同后，招标人返还中标人。</w:t>
      </w:r>
    </w:p>
    <w:p w14:paraId="25B28DA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6F01A98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cs="宋体"/>
          <w:b w:val="0"/>
          <w:color w:val="000000" w:themeColor="text1"/>
          <w:sz w:val="24"/>
          <w:szCs w:val="24"/>
          <w:highlight w:val="none"/>
          <w:u w:val="single"/>
          <w:lang w:eastAsia="zh-CN"/>
          <w14:textFill>
            <w14:solidFill>
              <w14:schemeClr w14:val="tx1"/>
            </w14:solidFill>
          </w14:textFill>
        </w:rPr>
        <w:t>台州东发物流有限公司、台州祥日物流有限公司、台州祥升物流有限公司</w:t>
      </w:r>
      <w:r>
        <w:rPr>
          <w:rFonts w:hint="eastAsia" w:ascii="宋体" w:hAnsi="宋体" w:cs="宋体"/>
          <w:bCs/>
          <w:color w:val="auto"/>
          <w:kern w:val="0"/>
          <w:sz w:val="24"/>
          <w:highlight w:val="none"/>
        </w:rPr>
        <w:t>（招标人名称）；</w:t>
      </w:r>
    </w:p>
    <w:p w14:paraId="2240EFE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60A60F7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7D5D127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48F0929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03AF533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6572489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56DF8F8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14:paraId="68E442C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130F6351">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5F88B1ED">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79AFC341">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4C990C0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0B6E3B4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14:paraId="72F477F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2C06A34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14:paraId="0773D46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14:paraId="22609F47">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14:paraId="4119F892">
      <w:pPr>
        <w:pStyle w:val="3"/>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14:paraId="0E00947A">
      <w:pPr>
        <w:pStyle w:val="3"/>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14:paraId="542328A9">
      <w:pPr>
        <w:pStyle w:val="3"/>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14:paraId="2A27F63D">
      <w:pPr>
        <w:pStyle w:val="3"/>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14:paraId="3533F504">
      <w:pPr>
        <w:pStyle w:val="3"/>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14:paraId="2A83611E">
      <w:pPr>
        <w:pStyle w:val="3"/>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14:paraId="0768569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14:paraId="33108FD1">
      <w:pPr>
        <w:pStyle w:val="3"/>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000000" w:themeColor="text1"/>
          <w:sz w:val="24"/>
          <w:szCs w:val="24"/>
          <w:highlight w:val="none"/>
          <w14:textFill>
            <w14:solidFill>
              <w14:schemeClr w14:val="tx1"/>
            </w14:solidFill>
          </w14:textFill>
        </w:rPr>
      </w:pPr>
      <w:bookmarkStart w:id="25" w:name="_Toc35393796"/>
      <w:bookmarkStart w:id="26" w:name="_Toc28359008"/>
      <w:bookmarkStart w:id="27" w:name="_Toc35393627"/>
      <w:bookmarkStart w:id="28" w:name="_Toc28359085"/>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14:paraId="67E5CF9E">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（一）采购人（受理</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 xml:space="preserve">相关质疑及答复） </w:t>
      </w:r>
    </w:p>
    <w:p w14:paraId="0F7EB2B4">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lang w:eastAsia="zh-CN"/>
          <w14:textFill>
            <w14:solidFill>
              <w14:schemeClr w14:val="tx1"/>
            </w14:solidFill>
          </w14:textFill>
        </w:rPr>
        <w:t>台州东发物流有限公司、台州祥日物流有限公司、台州祥升物流有限公司</w:t>
      </w:r>
    </w:p>
    <w:p w14:paraId="796831FB">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台州市台州湾新区甲南大道东段9号</w:t>
      </w:r>
    </w:p>
    <w:p w14:paraId="38401DA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86"/>
      <w:bookmarkStart w:id="30" w:name="_Toc28359009"/>
      <w:r>
        <w:rPr>
          <w:rFonts w:hint="eastAsia" w:ascii="宋体" w:hAnsi="宋体" w:cs="宋体"/>
          <w:color w:val="000000" w:themeColor="text1"/>
          <w:sz w:val="24"/>
          <w:highlight w:val="none"/>
          <w:u w:val="single"/>
          <w:lang w:val="en-US" w:eastAsia="zh-CN"/>
          <w14:textFill>
            <w14:solidFill>
              <w14:schemeClr w14:val="tx1"/>
            </w14:solidFill>
          </w14:textFill>
        </w:rPr>
        <w:t>王先生</w:t>
      </w:r>
    </w:p>
    <w:p w14:paraId="0EA33031">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0576-88131790</w:t>
      </w:r>
    </w:p>
    <w:bookmarkEnd w:id="29"/>
    <w:bookmarkEnd w:id="30"/>
    <w:p w14:paraId="534FF2DC">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14:paraId="1E994600">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31" w:name="_Toc28359010"/>
      <w:bookmarkStart w:id="32" w:name="_Toc28359087"/>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台州市建设咨询有限公司</w:t>
      </w:r>
    </w:p>
    <w:p w14:paraId="6C887650">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p>
    <w:p w14:paraId="2ABFDF65">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lang w:val="en-US" w:eastAsia="zh-CN"/>
          <w14:textFill>
            <w14:solidFill>
              <w14:schemeClr w14:val="tx1"/>
            </w14:solidFill>
          </w14:textFill>
        </w:rPr>
        <w:t>王先生</w:t>
      </w:r>
    </w:p>
    <w:p w14:paraId="57A419CF">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15157693555</w:t>
      </w:r>
    </w:p>
    <w:p w14:paraId="6AD46323">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lang w:val="en-US" w:eastAsia="zh-CN"/>
          <w14:textFill>
            <w14:solidFill>
              <w14:schemeClr w14:val="tx1"/>
            </w14:solidFill>
          </w14:textFill>
        </w:rPr>
        <w:t>徐先生</w:t>
      </w:r>
    </w:p>
    <w:p w14:paraId="17544238">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w:t>
      </w:r>
      <w:r>
        <w:rPr>
          <w:rFonts w:hint="eastAsia" w:ascii="宋体" w:hAnsi="宋体" w:cs="宋体"/>
          <w:color w:val="000000" w:themeColor="text1"/>
          <w:sz w:val="24"/>
          <w:highlight w:val="none"/>
          <w:u w:val="single"/>
          <w:lang w:val="en-US" w:eastAsia="zh-CN"/>
          <w14:textFill>
            <w14:solidFill>
              <w14:schemeClr w14:val="tx1"/>
            </w14:solidFill>
          </w14:textFill>
        </w:rPr>
        <w:t>20051</w:t>
      </w:r>
    </w:p>
    <w:p w14:paraId="7601769E">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（三）台州湾新区小额工程电子交易平台</w:t>
      </w:r>
    </w:p>
    <w:p w14:paraId="4000316F">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14:paraId="6B9C6E47">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14:paraId="5335A0D3">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14:paraId="5AD0AFE8">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14:paraId="7898EB4B">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台州东发物流有限公司、台州祥日物流有限公司、台州祥升物流有限公司</w:t>
      </w:r>
    </w:p>
    <w:p w14:paraId="14EFE2D5">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14:paraId="65F5E349">
      <w:pPr>
        <w:keepNext w:val="0"/>
        <w:keepLines w:val="0"/>
        <w:pageBreakBefore w:val="0"/>
        <w:widowControl/>
        <w:shd w:val="clear"/>
        <w:kinsoku/>
        <w:wordWrap/>
        <w:overflowPunct/>
        <w:topLinePunct w:val="0"/>
        <w:bidi w:val="0"/>
        <w:snapToGrid w:val="0"/>
        <w:spacing w:line="360" w:lineRule="auto"/>
        <w:ind w:firstLine="200"/>
        <w:jc w:val="right"/>
        <w:textAlignment w:val="auto"/>
        <w:rPr>
          <w:rFonts w:hint="eastAsia" w:ascii="宋体" w:hAnsi="宋体" w:eastAsia="宋体" w:cs="宋体"/>
          <w:color w:val="000000" w:themeColor="text1"/>
          <w:kern w:val="0"/>
          <w:sz w:val="24"/>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月</w:t>
      </w:r>
    </w:p>
    <w:p w14:paraId="010F3007">
      <w:pPr>
        <w:keepNext w:val="0"/>
        <w:keepLines w:val="0"/>
        <w:pageBreakBefore w:val="0"/>
        <w:widowControl/>
        <w:shd w:val="clear"/>
        <w:kinsoku/>
        <w:wordWrap/>
        <w:overflowPunct/>
        <w:topLinePunct w:val="0"/>
        <w:bidi w:val="0"/>
        <w:snapToGrid w:val="0"/>
        <w:spacing w:line="360" w:lineRule="auto"/>
        <w:ind w:firstLine="200"/>
        <w:jc w:val="right"/>
        <w:textAlignment w:val="auto"/>
        <w:rPr>
          <w:rFonts w:hint="eastAsia" w:ascii="宋体" w:hAnsi="宋体" w:eastAsia="宋体" w:cs="宋体"/>
          <w:color w:val="000000" w:themeColor="text1"/>
          <w:kern w:val="0"/>
          <w:sz w:val="24"/>
          <w:highlight w:val="none"/>
          <w14:textFill>
            <w14:solidFill>
              <w14:schemeClr w14:val="tx1"/>
            </w14:solidFill>
          </w14:textFill>
        </w:rPr>
      </w:pPr>
    </w:p>
    <w:bookmarkEnd w:id="31"/>
    <w:bookmarkEnd w:id="32"/>
    <w:p w14:paraId="0490F1EF">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14:paraId="57E7C7C1">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highlight w:val="none"/>
          <w14:textFill>
            <w14:solidFill>
              <w14:schemeClr w14:val="tx1"/>
            </w14:solidFill>
          </w14:textFill>
        </w:rPr>
        <w:t>前附表</w:t>
      </w:r>
    </w:p>
    <w:tbl>
      <w:tblPr>
        <w:tblStyle w:val="28"/>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2DB7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98B8DC">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4652D6">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4C623">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14:paraId="4A8B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8397D5">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34FD5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F3CF3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14:paraId="5749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34C19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35602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568494">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14:paraId="6126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9E03A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D843A5">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14:paraId="7BF425F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EFFED8">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自行前往</w:t>
            </w:r>
            <w:r>
              <w:rPr>
                <w:rFonts w:hint="eastAsia" w:ascii="宋体" w:hAnsi="宋体" w:cs="宋体"/>
                <w:color w:val="000000" w:themeColor="text1"/>
                <w:highlight w:val="none"/>
                <w14:textFill>
                  <w14:solidFill>
                    <w14:schemeClr w14:val="tx1"/>
                  </w14:solidFill>
                </w14:textFill>
              </w:rPr>
              <w:t xml:space="preserve"> </w:t>
            </w:r>
          </w:p>
        </w:tc>
      </w:tr>
      <w:tr w14:paraId="448F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66BCE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68514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463A23">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14:paraId="029A761A">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14:paraId="3FB3806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14:paraId="13DBA21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14:paraId="59615803">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14:paraId="5826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03C4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850B02">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14:paraId="26FC1300">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04D1E2">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14:paraId="138B5AE0">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6E4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8331A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34124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14:paraId="42CAD70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9ACC31">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14:paraId="31EC7BC3">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14:paraId="6BE7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DC65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714697">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454B6E">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以书面形式向采购人、采购代理机构递交质疑函。</w:t>
            </w:r>
          </w:p>
        </w:tc>
      </w:tr>
      <w:tr w14:paraId="3AA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3F697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AC2E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B6D61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14:paraId="51B9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29435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3EDC6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A089C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14:paraId="0F0F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1F5B6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A2B2E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E8FCE8">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14:paraId="5512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BC018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D036D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A2EBAE">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解释权属于采购人和采购组织机构。</w:t>
            </w:r>
          </w:p>
        </w:tc>
      </w:tr>
      <w:tr w14:paraId="1BA9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460AC7">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FCD0B2">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446D0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w:t>
            </w:r>
            <w:r>
              <w:rPr>
                <w:rFonts w:hint="eastAsia" w:ascii="宋体" w:hAnsi="宋体" w:cs="宋体"/>
                <w:color w:val="000000" w:themeColor="text1"/>
                <w:highlight w:val="none"/>
                <w:lang w:val="en-US" w:eastAsia="zh-CN"/>
                <w14:textFill>
                  <w14:solidFill>
                    <w14:schemeClr w14:val="tx1"/>
                  </w14:solidFill>
                </w14:textFill>
              </w:rPr>
              <w:t>结算率</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结算率上限为</w:t>
            </w:r>
            <w:r>
              <w:rPr>
                <w:rFonts w:hint="eastAsia" w:ascii="宋体" w:hAnsi="宋体" w:cs="宋体"/>
                <w:b/>
                <w:bCs/>
                <w:color w:val="000000" w:themeColor="text1"/>
                <w:highlight w:val="none"/>
                <w:u w:val="single"/>
                <w:lang w:val="en-US" w:eastAsia="zh-CN"/>
                <w14:textFill>
                  <w14:solidFill>
                    <w14:schemeClr w14:val="tx1"/>
                  </w14:solidFill>
                </w14:textFill>
              </w:rPr>
              <w:t>98%</w:t>
            </w:r>
            <w:r>
              <w:rPr>
                <w:rFonts w:hint="eastAsia" w:ascii="宋体" w:hAnsi="宋体" w:cs="宋体"/>
                <w:color w:val="000000" w:themeColor="text1"/>
                <w:highlight w:val="none"/>
                <w14:textFill>
                  <w14:solidFill>
                    <w14:schemeClr w14:val="tx1"/>
                  </w14:solidFill>
                </w14:textFill>
              </w:rPr>
              <w:t>；</w:t>
            </w:r>
          </w:p>
          <w:p w14:paraId="49AA56DC">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w:t>
            </w:r>
            <w:r>
              <w:rPr>
                <w:rFonts w:hint="eastAsia" w:ascii="宋体" w:hAnsi="宋体" w:cs="宋体"/>
                <w:color w:val="000000" w:themeColor="text1"/>
                <w:highlight w:val="none"/>
                <w:lang w:val="en-US" w:eastAsia="zh-CN"/>
                <w14:textFill>
                  <w14:solidFill>
                    <w14:schemeClr w14:val="tx1"/>
                  </w14:solidFill>
                </w14:textFill>
              </w:rPr>
              <w:t>为</w:t>
            </w:r>
            <w:r>
              <w:rPr>
                <w:rFonts w:hint="eastAsia" w:ascii="宋体" w:hAnsi="宋体" w:cs="宋体"/>
                <w:b/>
                <w:bCs/>
                <w:color w:val="000000" w:themeColor="text1"/>
                <w:highlight w:val="none"/>
                <w:u w:val="single"/>
                <w:lang w:val="en-US" w:eastAsia="zh-CN"/>
                <w14:textFill>
                  <w14:solidFill>
                    <w14:schemeClr w14:val="tx1"/>
                  </w14:solidFill>
                </w14:textFill>
              </w:rPr>
              <w:t>50000元</w:t>
            </w:r>
            <w:r>
              <w:rPr>
                <w:rFonts w:hint="eastAsia" w:ascii="宋体" w:hAnsi="宋体" w:cs="宋体"/>
                <w:color w:val="000000" w:themeColor="text1"/>
                <w:highlight w:val="none"/>
                <w14:textFill>
                  <w14:solidFill>
                    <w14:schemeClr w14:val="tx1"/>
                  </w14:solidFill>
                </w14:textFill>
              </w:rPr>
              <w:t>由中标人支付。中标人在领取中标通知书前交纳招标代理费，请各投标单位报价时综合考虑。</w:t>
            </w:r>
          </w:p>
        </w:tc>
      </w:tr>
      <w:tr w14:paraId="19B6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2A3C32">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11FD8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399499">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履约保证金的收取及退还:中标人在合同签订前向</w:t>
            </w:r>
            <w:r>
              <w:rPr>
                <w:rFonts w:hint="eastAsia" w:ascii="宋体" w:hAnsi="宋体" w:cs="宋体"/>
                <w:color w:val="000000" w:themeColor="text1"/>
                <w:highlight w:val="none"/>
                <w:lang w:val="en-US" w:eastAsia="zh-CN"/>
                <w14:textFill>
                  <w14:solidFill>
                    <w14:schemeClr w14:val="tx1"/>
                  </w14:solidFill>
                </w14:textFill>
              </w:rPr>
              <w:t>每位</w:t>
            </w:r>
            <w:r>
              <w:rPr>
                <w:rFonts w:hint="eastAsia" w:ascii="宋体" w:hAnsi="宋体" w:cs="宋体"/>
                <w:color w:val="000000" w:themeColor="text1"/>
                <w:highlight w:val="none"/>
                <w14:textFill>
                  <w14:solidFill>
                    <w14:schemeClr w14:val="tx1"/>
                  </w14:solidFill>
                </w14:textFill>
              </w:rPr>
              <w:t>招标人缴纳人民币</w:t>
            </w:r>
            <w:r>
              <w:rPr>
                <w:rFonts w:hint="eastAsia" w:ascii="宋体" w:hAnsi="宋体" w:cs="宋体"/>
                <w:b/>
                <w:bCs/>
                <w:color w:val="000000" w:themeColor="text1"/>
                <w:highlight w:val="none"/>
                <w:u w:val="single"/>
                <w:lang w:val="en-US" w:eastAsia="zh-CN"/>
                <w14:textFill>
                  <w14:solidFill>
                    <w14:schemeClr w14:val="tx1"/>
                  </w14:solidFill>
                </w14:textFill>
              </w:rPr>
              <w:t>50000</w:t>
            </w:r>
            <w:r>
              <w:rPr>
                <w:rFonts w:hint="eastAsia" w:ascii="宋体" w:hAnsi="宋体" w:cs="宋体"/>
                <w:b/>
                <w:bCs/>
                <w:color w:val="000000" w:themeColor="text1"/>
                <w:highlight w:val="none"/>
                <w:u w:val="single"/>
                <w14:textFill>
                  <w14:solidFill>
                    <w14:schemeClr w14:val="tx1"/>
                  </w14:solidFill>
                </w14:textFill>
              </w:rPr>
              <w:t>元</w:t>
            </w:r>
            <w:r>
              <w:rPr>
                <w:rFonts w:hint="eastAsia" w:ascii="宋体" w:hAnsi="宋体" w:cs="宋体"/>
                <w:color w:val="000000" w:themeColor="text1"/>
                <w:highlight w:val="none"/>
                <w14:textFill>
                  <w14:solidFill>
                    <w14:schemeClr w14:val="tx1"/>
                  </w14:solidFill>
                </w14:textFill>
              </w:rPr>
              <w:t>作为履约保证金。采用现金形式的，在合同到期且所有项目内容经验收合格后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个工作日内退还。采用保函形式的，在合同到期且所有项目内容经验收合格后自动失效。</w:t>
            </w:r>
          </w:p>
        </w:tc>
      </w:tr>
    </w:tbl>
    <w:p w14:paraId="6309FBCF">
      <w:pPr>
        <w:pStyle w:val="15"/>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二、说 明</w:t>
      </w:r>
    </w:p>
    <w:p w14:paraId="5B97C180">
      <w:pPr>
        <w:pStyle w:val="16"/>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szCs w:val="24"/>
          <w:highlight w:val="none"/>
          <w14:textFill>
            <w14:solidFill>
              <w14:schemeClr w14:val="tx1"/>
            </w14:solidFill>
          </w14:textFill>
        </w:rPr>
        <w:t>总则</w:t>
      </w:r>
    </w:p>
    <w:p w14:paraId="3C40918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依据</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台州东发物流有限公司、台州祥日物流有限公司、台州祥升物流有限公司</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相关规章及</w:t>
      </w:r>
      <w:r>
        <w:rPr>
          <w:rFonts w:hint="eastAsia" w:ascii="宋体" w:hAnsi="宋体"/>
          <w:color w:val="000000" w:themeColor="text1"/>
          <w:sz w:val="24"/>
          <w:szCs w:val="24"/>
          <w:highlight w:val="none"/>
          <w:lang w:val="en-US" w:eastAsia="zh-CN"/>
          <w14:textFill>
            <w14:solidFill>
              <w14:schemeClr w14:val="tx1"/>
            </w14:solidFill>
          </w14:textFill>
        </w:rPr>
        <w:t>有关</w:t>
      </w:r>
      <w:r>
        <w:rPr>
          <w:rFonts w:ascii="宋体" w:hAnsi="宋体" w:eastAsia="宋体"/>
          <w:color w:val="000000" w:themeColor="text1"/>
          <w:sz w:val="24"/>
          <w:szCs w:val="24"/>
          <w:highlight w:val="none"/>
          <w14:textFill>
            <w14:solidFill>
              <w14:schemeClr w14:val="tx1"/>
            </w14:solidFill>
          </w14:textFill>
        </w:rPr>
        <w:t>法律、法规、规章编制。</w:t>
      </w:r>
    </w:p>
    <w:p w14:paraId="0C18154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应仔细阅读本项目招标公告及</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的所有内容（包括变更、补充、澄清以及修改等，且均为</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的组成部分），按照</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要求以及格式编制投标文件，并保证其真实性，否则</w:t>
      </w:r>
      <w:r>
        <w:rPr>
          <w:rFonts w:hint="eastAsia"/>
          <w:color w:val="000000" w:themeColor="text1"/>
          <w:sz w:val="24"/>
          <w:szCs w:val="24"/>
          <w:highlight w:val="none"/>
          <w14:textFill>
            <w14:solidFill>
              <w14:schemeClr w14:val="tx1"/>
            </w14:solidFill>
          </w14:textFill>
        </w:rPr>
        <w:t>由此引起的一切后果应由</w:t>
      </w: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hint="eastAsia"/>
          <w:color w:val="000000" w:themeColor="text1"/>
          <w:sz w:val="24"/>
          <w:szCs w:val="24"/>
          <w:highlight w:val="none"/>
          <w14:textFill>
            <w14:solidFill>
              <w14:schemeClr w14:val="tx1"/>
            </w14:solidFill>
          </w14:textFill>
        </w:rPr>
        <w:t>承担。</w:t>
      </w:r>
    </w:p>
    <w:p w14:paraId="5CCA5D7F">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（二）</w:t>
      </w:r>
      <w:r>
        <w:rPr>
          <w:rFonts w:ascii="宋体" w:hAnsi="宋体" w:eastAsia="宋体"/>
          <w:b/>
          <w:color w:val="000000" w:themeColor="text1"/>
          <w:sz w:val="24"/>
          <w:szCs w:val="24"/>
          <w:highlight w:val="none"/>
          <w14:textFill>
            <w14:solidFill>
              <w14:schemeClr w14:val="tx1"/>
            </w14:solidFill>
          </w14:textFill>
        </w:rPr>
        <w:t>适用范围</w:t>
      </w:r>
    </w:p>
    <w:p w14:paraId="38251DE1">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eastAsia="宋体"/>
          <w:color w:val="000000" w:themeColor="text1"/>
          <w:sz w:val="24"/>
          <w:szCs w:val="24"/>
          <w:highlight w:val="none"/>
          <w14:textFill>
            <w14:solidFill>
              <w14:schemeClr w14:val="tx1"/>
            </w14:solidFill>
          </w14:textFill>
        </w:rPr>
        <w:t>适用于</w:t>
      </w:r>
      <w:r>
        <w:rPr>
          <w:rFonts w:hint="eastAsia" w:ascii="宋体" w:hAnsi="宋体" w:eastAsia="宋体"/>
          <w:bCs/>
          <w:color w:val="000000" w:themeColor="text1"/>
          <w:sz w:val="24"/>
          <w:szCs w:val="24"/>
          <w:highlight w:val="none"/>
          <w14:textFill>
            <w14:solidFill>
              <w14:schemeClr w14:val="tx1"/>
            </w14:solidFill>
          </w14:textFill>
        </w:rPr>
        <w:t>本次</w:t>
      </w:r>
      <w:r>
        <w:rPr>
          <w:rFonts w:hint="eastAsia" w:ascii="宋体" w:hAnsi="宋体" w:eastAsia="宋体"/>
          <w:color w:val="000000" w:themeColor="text1"/>
          <w:sz w:val="24"/>
          <w:szCs w:val="24"/>
          <w:highlight w:val="none"/>
          <w14:textFill>
            <w14:solidFill>
              <w14:schemeClr w14:val="tx1"/>
            </w14:solidFill>
          </w14:textFill>
        </w:rPr>
        <w:t>项目的招标、投标、评标、定标、验收、合同履约、付款等行为（法律、法规另有规定的，从其规定）。</w:t>
      </w:r>
    </w:p>
    <w:p w14:paraId="755B8990">
      <w:pPr>
        <w:pStyle w:val="10"/>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仅适用于本次招标公告中所涉及的项目和内容。</w:t>
      </w:r>
    </w:p>
    <w:p w14:paraId="0B18C11C">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（三）当事人</w:t>
      </w:r>
    </w:p>
    <w:p w14:paraId="79EF5266">
      <w:pPr>
        <w:pStyle w:val="4"/>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指采购人委托组织招标的采购代理机构；</w:t>
      </w:r>
    </w:p>
    <w:p w14:paraId="75D6C26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2.采购人：是指依法进行</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olor w:val="000000" w:themeColor="text1"/>
          <w:sz w:val="24"/>
          <w:szCs w:val="24"/>
          <w:highlight w:val="none"/>
          <w14:textFill>
            <w14:solidFill>
              <w14:schemeClr w14:val="tx1"/>
            </w14:solidFill>
          </w14:textFill>
        </w:rPr>
        <w:t>的国家机关、事业单位</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团体组织</w:t>
      </w:r>
      <w:r>
        <w:rPr>
          <w:rFonts w:hint="eastAsia" w:ascii="宋体" w:hAnsi="宋体"/>
          <w:color w:val="000000" w:themeColor="text1"/>
          <w:sz w:val="24"/>
          <w:szCs w:val="24"/>
          <w:highlight w:val="none"/>
          <w:lang w:val="en-US" w:eastAsia="zh-CN"/>
          <w14:textFill>
            <w14:solidFill>
              <w14:schemeClr w14:val="tx1"/>
            </w14:solidFill>
          </w14:textFill>
        </w:rPr>
        <w:t>和企业</w:t>
      </w:r>
      <w:r>
        <w:rPr>
          <w:rFonts w:hint="eastAsia" w:ascii="宋体" w:hAnsi="宋体" w:eastAsia="宋体"/>
          <w:color w:val="000000" w:themeColor="text1"/>
          <w:sz w:val="24"/>
          <w:szCs w:val="24"/>
          <w:highlight w:val="none"/>
          <w14:textFill>
            <w14:solidFill>
              <w14:schemeClr w14:val="tx1"/>
            </w14:solidFill>
          </w14:textFill>
        </w:rPr>
        <w:t>；</w:t>
      </w:r>
    </w:p>
    <w:p w14:paraId="0636D2D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投标人</w:t>
      </w:r>
      <w:r>
        <w:rPr>
          <w:rFonts w:hint="eastAsia" w:ascii="宋体" w:hAnsi="宋体" w:eastAsia="宋体"/>
          <w:color w:val="000000" w:themeColor="text1"/>
          <w:sz w:val="24"/>
          <w:szCs w:val="24"/>
          <w:highlight w:val="none"/>
          <w14:textFill>
            <w14:solidFill>
              <w14:schemeClr w14:val="tx1"/>
            </w14:solidFill>
          </w14:textFill>
        </w:rPr>
        <w:t>：是</w:t>
      </w:r>
      <w:r>
        <w:rPr>
          <w:rFonts w:ascii="宋体" w:hAnsi="宋体" w:eastAsia="宋体"/>
          <w:color w:val="000000" w:themeColor="text1"/>
          <w:sz w:val="24"/>
          <w:szCs w:val="24"/>
          <w:highlight w:val="none"/>
          <w14:textFill>
            <w14:solidFill>
              <w14:schemeClr w14:val="tx1"/>
            </w14:solidFill>
          </w14:textFill>
        </w:rPr>
        <w:t>指</w:t>
      </w:r>
      <w:r>
        <w:rPr>
          <w:rFonts w:hint="eastAsia" w:ascii="宋体" w:hAnsi="宋体" w:eastAsia="宋体"/>
          <w:color w:val="000000" w:themeColor="text1"/>
          <w:sz w:val="24"/>
          <w:szCs w:val="24"/>
          <w:highlight w:val="none"/>
          <w14:textFill>
            <w14:solidFill>
              <w14:schemeClr w14:val="tx1"/>
            </w14:solidFill>
          </w14:textFill>
        </w:rPr>
        <w:t>响应招标、参加投标竞争的法人、其他组织或者自然人；</w:t>
      </w:r>
    </w:p>
    <w:p w14:paraId="50F839F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val="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val="zh-CN"/>
          <w14:textFill>
            <w14:solidFill>
              <w14:schemeClr w14:val="tx1"/>
            </w14:solidFill>
          </w14:textFill>
        </w:rPr>
        <w:t>：是指经评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委员会评审确定的对采购文件</w:t>
      </w:r>
      <w:r>
        <w:rPr>
          <w:rFonts w:hint="eastAsia" w:ascii="宋体" w:hAnsi="宋体"/>
          <w:color w:val="000000" w:themeColor="text1"/>
          <w:sz w:val="24"/>
          <w:szCs w:val="24"/>
          <w:highlight w:val="none"/>
          <w14:textFill>
            <w14:solidFill>
              <w14:schemeClr w14:val="tx1"/>
            </w14:solidFill>
          </w14:textFill>
        </w:rPr>
        <w:t>作</w:t>
      </w:r>
      <w:r>
        <w:rPr>
          <w:rFonts w:hint="eastAsia" w:ascii="宋体" w:hAnsi="宋体"/>
          <w:color w:val="000000" w:themeColor="text1"/>
          <w:sz w:val="24"/>
          <w:szCs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szCs w:val="24"/>
          <w:highlight w:val="none"/>
          <w14:textFill>
            <w14:solidFill>
              <w14:schemeClr w14:val="tx1"/>
            </w14:solidFill>
          </w14:textFill>
        </w:rPr>
        <w:t>人；</w:t>
      </w:r>
    </w:p>
    <w:p w14:paraId="68925A12">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w:t>
      </w:r>
      <w:r>
        <w:rPr>
          <w:rFonts w:hint="eastAsia"/>
          <w:color w:val="000000" w:themeColor="text1"/>
          <w:sz w:val="24"/>
          <w:szCs w:val="24"/>
          <w:highlight w:val="none"/>
          <w14:textFill>
            <w14:solidFill>
              <w14:schemeClr w14:val="tx1"/>
            </w14:solidFill>
          </w14:textFill>
        </w:rPr>
        <w:t>两个或两个以上法人或者其他组织可以组成一个联合体，以一个投标人的身份共同投标。</w:t>
      </w:r>
    </w:p>
    <w:p w14:paraId="1641F1EF">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w:t>
      </w:r>
      <w:r>
        <w:rPr>
          <w:b/>
          <w:bCs/>
          <w:color w:val="000000" w:themeColor="text1"/>
          <w:sz w:val="24"/>
          <w:szCs w:val="24"/>
          <w:highlight w:val="none"/>
          <w14:textFill>
            <w14:solidFill>
              <w14:schemeClr w14:val="tx1"/>
            </w14:solidFill>
          </w14:textFill>
        </w:rPr>
        <w:t>以联合体形式投标的，应符合以下规定</w:t>
      </w:r>
    </w:p>
    <w:p w14:paraId="6BF133A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本项目不接受联合体投标。</w:t>
      </w:r>
    </w:p>
    <w:p w14:paraId="0F84FF90">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b/>
          <w:bCs/>
          <w:color w:val="000000" w:themeColor="text1"/>
          <w:sz w:val="24"/>
          <w:szCs w:val="24"/>
          <w:highlight w:val="none"/>
          <w14:textFill>
            <w14:solidFill>
              <w14:schemeClr w14:val="tx1"/>
            </w14:solidFill>
          </w14:textFill>
        </w:rPr>
        <w:t>语言文字以及度量衡单位</w:t>
      </w:r>
    </w:p>
    <w:p w14:paraId="255DB14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szCs w:val="24"/>
          <w:highlight w:val="none"/>
          <w14:textFill>
            <w14:solidFill>
              <w14:schemeClr w14:val="tx1"/>
            </w14:solidFill>
          </w14:textFill>
        </w:rPr>
        <w:t>台州市建设咨询有限公司</w:t>
      </w:r>
      <w:r>
        <w:rPr>
          <w:rFonts w:hint="eastAsia" w:ascii="宋体" w:hAnsi="宋体" w:eastAsia="宋体"/>
          <w:color w:val="000000" w:themeColor="text1"/>
          <w:sz w:val="24"/>
          <w:szCs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14:paraId="583D474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2.所有计量均采用中国法定的计量单位。</w:t>
      </w:r>
    </w:p>
    <w:p w14:paraId="50978E5C">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3.所有</w:t>
      </w:r>
      <w:r>
        <w:rPr>
          <w:color w:val="000000" w:themeColor="text1"/>
          <w:sz w:val="24"/>
          <w:szCs w:val="24"/>
          <w:highlight w:val="none"/>
          <w14:textFill>
            <w14:solidFill>
              <w14:schemeClr w14:val="tx1"/>
            </w14:solidFill>
          </w14:textFill>
        </w:rPr>
        <w:t>报价一律使用人民币，货币单位：元。</w:t>
      </w:r>
    </w:p>
    <w:p w14:paraId="65B58A5F">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（六）</w:t>
      </w:r>
      <w:r>
        <w:rPr>
          <w:b/>
          <w:bCs/>
          <w:color w:val="000000" w:themeColor="text1"/>
          <w:sz w:val="24"/>
          <w:szCs w:val="24"/>
          <w:highlight w:val="none"/>
          <w14:textFill>
            <w14:solidFill>
              <w14:schemeClr w14:val="tx1"/>
            </w14:solidFill>
          </w14:textFill>
        </w:rPr>
        <w:t>现场踏勘</w:t>
      </w:r>
    </w:p>
    <w:p w14:paraId="6E475BB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1.本项目不组织现场踏勘。</w:t>
      </w:r>
    </w:p>
    <w:p w14:paraId="3D63FE2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2.投标人自行承担踏勘现场发生的责任、风险和自身费用。</w:t>
      </w:r>
    </w:p>
    <w:p w14:paraId="09399613">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3.采购人</w:t>
      </w:r>
      <w:r>
        <w:rPr>
          <w:color w:val="000000" w:themeColor="text1"/>
          <w:sz w:val="24"/>
          <w:szCs w:val="24"/>
          <w:highlight w:val="none"/>
          <w14:textFill>
            <w14:solidFill>
              <w14:schemeClr w14:val="tx1"/>
            </w14:solidFill>
          </w14:textFill>
        </w:rPr>
        <w:t>在踏勘现场中介绍的资料和数据等，不构成对</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的修改或不作为投标人编制投标文件的依据。</w:t>
      </w:r>
    </w:p>
    <w:p w14:paraId="48226802">
      <w:pPr>
        <w:pStyle w:val="15"/>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（七）特别说明</w:t>
      </w:r>
    </w:p>
    <w:p w14:paraId="25594E04">
      <w:pPr>
        <w:pStyle w:val="15"/>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投标人投标所使用的资格、信誉、荣誉、业绩与企业认证必须为本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eastAsia="zh-CN"/>
          <w14:textFill>
            <w14:solidFill>
              <w14:schemeClr w14:val="tx1"/>
            </w14:solidFill>
          </w14:textFill>
        </w:rPr>
        <w:t>投标人</w:t>
      </w:r>
      <w:r>
        <w:rPr>
          <w:rFonts w:ascii="宋体" w:hAnsi="宋体" w:eastAsia="宋体"/>
          <w:color w:val="000000" w:themeColor="text1"/>
          <w:sz w:val="24"/>
          <w:szCs w:val="24"/>
          <w:highlight w:val="none"/>
          <w14:textFill>
            <w14:solidFill>
              <w14:schemeClr w14:val="tx1"/>
            </w14:solidFill>
          </w14:textFill>
        </w:rPr>
        <w:t>所拥有</w:t>
      </w:r>
      <w:r>
        <w:rPr>
          <w:rFonts w:hint="eastAsia" w:ascii="宋体" w:hAnsi="宋体" w:eastAsia="宋体"/>
          <w:color w:val="000000" w:themeColor="text1"/>
          <w:sz w:val="24"/>
          <w:szCs w:val="24"/>
          <w:highlight w:val="none"/>
          <w14:textFill>
            <w14:solidFill>
              <w14:schemeClr w14:val="tx1"/>
            </w14:solidFill>
          </w14:textFill>
        </w:rPr>
        <w:t>且所提供的资料都是真实有效的</w:t>
      </w:r>
      <w:r>
        <w:rPr>
          <w:rFonts w:ascii="宋体" w:hAnsi="宋体" w:eastAsia="宋体"/>
          <w:color w:val="000000" w:themeColor="text1"/>
          <w:sz w:val="24"/>
          <w:szCs w:val="24"/>
          <w:highlight w:val="none"/>
          <w14:textFill>
            <w14:solidFill>
              <w14:schemeClr w14:val="tx1"/>
            </w14:solidFill>
          </w14:textFill>
        </w:rPr>
        <w:t>。投标人投标所使用的采购项目实施人员必须为本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val="en-US" w:eastAsia="zh-CN"/>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员工。</w:t>
      </w:r>
    </w:p>
    <w:p w14:paraId="2F917360">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中关于电子招投标的内容、流程，如与台州湾新区小额工程电子交易平台系统中最新的内容、操作不一致的，以台州湾新区小额工程电子交易平台系统中的要求为准。</w:t>
      </w:r>
    </w:p>
    <w:p w14:paraId="36B7E008">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000000" w:themeColor="text1"/>
          <w:kern w:val="0"/>
          <w:sz w:val="24"/>
          <w:szCs w:val="24"/>
          <w:highlight w:val="none"/>
          <w:lang w:eastAsia="zh-CN"/>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w:t>
      </w:r>
      <w:r>
        <w:rPr>
          <w:rFonts w:hint="eastAsia" w:ascii="宋体" w:hAnsi="宋体"/>
          <w:b/>
          <w:color w:val="000000" w:themeColor="text1"/>
          <w:kern w:val="0"/>
          <w:sz w:val="24"/>
          <w:szCs w:val="24"/>
          <w:highlight w:val="none"/>
          <w:lang w:eastAsia="zh-CN"/>
          <w14:textFill>
            <w14:solidFill>
              <w14:schemeClr w14:val="tx1"/>
            </w14:solidFill>
          </w14:textFill>
        </w:rPr>
        <w:t>采购文件</w:t>
      </w:r>
    </w:p>
    <w:p w14:paraId="1840A832">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目录所列内容组成。</w:t>
      </w:r>
    </w:p>
    <w:p w14:paraId="62DADABC">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（二）投标人在规定的时间内未对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提出疑问、质疑或要求澄清的，将视其为无异议。</w:t>
      </w:r>
    </w:p>
    <w:p w14:paraId="139436B4">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中描述有歧义或前后不一致的地方，评标委员会有权进行评判，但对同一条款的评判应适用于每个投标人。</w:t>
      </w:r>
    </w:p>
    <w:p w14:paraId="1FF84FFB">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（四）采购组织机构对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进行必要的澄清更正的，澄清或者修改的内容可能影响投标文件编制的，于投标截止时间的</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日前在浙江省政府采购网</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cs="宋体"/>
          <w:color w:val="000000" w:themeColor="text1"/>
          <w:sz w:val="24"/>
          <w:szCs w:val="24"/>
          <w:highlight w:val="none"/>
          <w14:textFill>
            <w14:solidFill>
              <w14:schemeClr w14:val="tx1"/>
            </w14:solidFill>
          </w14:textFill>
        </w:rPr>
        <w:t>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上以更正公告的形式通知各潜在的投标人；不足</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日的，采购组织机构应当顺延提交投标文件的截止时间。</w:t>
      </w:r>
    </w:p>
    <w:p w14:paraId="6CA7AB32">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w:t>
      </w:r>
    </w:p>
    <w:p w14:paraId="36539252">
      <w:pPr>
        <w:pStyle w:val="5"/>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（一）投标文件的编制</w:t>
      </w:r>
    </w:p>
    <w:p w14:paraId="5C762008">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投标人获取</w:t>
      </w:r>
      <w:r>
        <w:rPr>
          <w:rFonts w:hint="eastAsia" w:ascii="宋体" w:hAnsi="宋体"/>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kern w:val="0"/>
          <w:sz w:val="24"/>
          <w:szCs w:val="24"/>
          <w:highlight w:val="none"/>
          <w14:textFill>
            <w14:solidFill>
              <w14:schemeClr w14:val="tx1"/>
            </w14:solidFill>
          </w14:textFill>
        </w:rPr>
        <w:t>后，按照采购组织机构的要求提供：资</w:t>
      </w:r>
      <w:r>
        <w:rPr>
          <w:rFonts w:hint="eastAsia" w:ascii="宋体" w:hAnsi="宋体"/>
          <w:color w:val="000000" w:themeColor="text1"/>
          <w:kern w:val="0"/>
          <w:sz w:val="24"/>
          <w:szCs w:val="24"/>
          <w:highlight w:val="none"/>
          <w:lang w:val="en-US" w:eastAsia="zh-CN"/>
          <w14:textFill>
            <w14:solidFill>
              <w14:schemeClr w14:val="tx1"/>
            </w14:solidFill>
          </w14:textFill>
        </w:rPr>
        <w:t>信技术</w:t>
      </w:r>
      <w:r>
        <w:rPr>
          <w:rFonts w:hint="eastAsia" w:ascii="宋体" w:hAnsi="宋体" w:eastAsia="宋体"/>
          <w:color w:val="000000" w:themeColor="text1"/>
          <w:kern w:val="0"/>
          <w:sz w:val="24"/>
          <w:szCs w:val="24"/>
          <w:highlight w:val="none"/>
          <w14:textFill>
            <w14:solidFill>
              <w14:schemeClr w14:val="tx1"/>
            </w14:solidFill>
          </w14:textFill>
        </w:rPr>
        <w:t>标和商务标</w:t>
      </w:r>
      <w:r>
        <w:rPr>
          <w:rFonts w:hint="eastAsia" w:ascii="宋体" w:hAnsi="宋体" w:eastAsia="宋体"/>
          <w:color w:val="000000" w:themeColor="text1"/>
          <w:kern w:val="0"/>
          <w:sz w:val="24"/>
          <w:szCs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14:paraId="17331C9C">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lang w:val="en-US" w:eastAsia="zh-CN"/>
          <w14:textFill>
            <w14:solidFill>
              <w14:schemeClr w14:val="tx1"/>
            </w14:solidFill>
          </w14:textFill>
        </w:rPr>
        <w:t>、资信技术</w:t>
      </w:r>
      <w:r>
        <w:rPr>
          <w:rFonts w:hint="eastAsia" w:ascii="宋体" w:hAnsi="宋体" w:eastAsia="宋体"/>
          <w:b/>
          <w:color w:val="000000" w:themeColor="text1"/>
          <w:sz w:val="24"/>
          <w:szCs w:val="24"/>
          <w:highlight w:val="none"/>
          <w14:textFill>
            <w14:solidFill>
              <w14:schemeClr w14:val="tx1"/>
            </w14:solidFill>
          </w14:textFill>
        </w:rPr>
        <w:t>标</w:t>
      </w:r>
      <w:r>
        <w:rPr>
          <w:rFonts w:hint="eastAsia" w:ascii="宋体" w:hAnsi="宋体"/>
          <w:b/>
          <w:color w:val="000000" w:themeColor="text1"/>
          <w:sz w:val="24"/>
          <w:szCs w:val="24"/>
          <w:highlight w:val="none"/>
          <w14:textFill>
            <w14:solidFill>
              <w14:schemeClr w14:val="tx1"/>
            </w14:solidFill>
          </w14:textFill>
        </w:rPr>
        <w:t>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003"/>
        <w:gridCol w:w="1611"/>
      </w:tblGrid>
      <w:tr w14:paraId="7F65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6FF15AE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(1)</w:t>
            </w:r>
          </w:p>
        </w:tc>
        <w:tc>
          <w:tcPr>
            <w:tcW w:w="6003" w:type="dxa"/>
            <w:noWrap w:val="0"/>
            <w:vAlign w:val="center"/>
          </w:tcPr>
          <w:p w14:paraId="507C2C99">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投标声明书</w:t>
            </w:r>
            <w:r>
              <w:rPr>
                <w:rFonts w:hint="eastAsia" w:ascii="宋体" w:hAnsi="宋体" w:cs="宋体"/>
                <w:b/>
                <w:bCs/>
                <w:sz w:val="24"/>
                <w:szCs w:val="24"/>
                <w:highlight w:val="none"/>
              </w:rPr>
              <w:t>；</w:t>
            </w:r>
          </w:p>
        </w:tc>
        <w:tc>
          <w:tcPr>
            <w:tcW w:w="1611" w:type="dxa"/>
            <w:noWrap w:val="0"/>
            <w:vAlign w:val="center"/>
          </w:tcPr>
          <w:p w14:paraId="5508901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742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5ED8C76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2</w:t>
            </w:r>
            <w:r>
              <w:rPr>
                <w:rFonts w:hint="eastAsia" w:ascii="宋体" w:hAnsi="宋体" w:cs="宋体"/>
                <w:b/>
                <w:bCs/>
                <w:sz w:val="24"/>
                <w:szCs w:val="24"/>
                <w:highlight w:val="none"/>
                <w:lang w:val="zh-CN"/>
              </w:rPr>
              <w:t>)</w:t>
            </w:r>
          </w:p>
        </w:tc>
        <w:tc>
          <w:tcPr>
            <w:tcW w:w="6003" w:type="dxa"/>
            <w:noWrap w:val="0"/>
            <w:vAlign w:val="center"/>
          </w:tcPr>
          <w:p w14:paraId="40A73BA0">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en-US" w:eastAsia="zh-CN"/>
              </w:rPr>
              <w:t>法定代表人身份证明或</w:t>
            </w:r>
            <w:r>
              <w:rPr>
                <w:rFonts w:hint="eastAsia" w:ascii="宋体" w:hAnsi="宋体" w:cs="宋体"/>
                <w:b/>
                <w:bCs/>
                <w:sz w:val="24"/>
                <w:szCs w:val="24"/>
                <w:highlight w:val="none"/>
                <w:lang w:val="zh-CN"/>
              </w:rPr>
              <w:t>授权委托书</w:t>
            </w:r>
            <w:r>
              <w:rPr>
                <w:rFonts w:hint="eastAsia" w:ascii="宋体" w:hAnsi="宋体" w:cs="宋体"/>
                <w:b/>
                <w:bCs/>
                <w:sz w:val="24"/>
                <w:szCs w:val="24"/>
                <w:highlight w:val="none"/>
              </w:rPr>
              <w:t>；</w:t>
            </w:r>
          </w:p>
        </w:tc>
        <w:tc>
          <w:tcPr>
            <w:tcW w:w="1611" w:type="dxa"/>
            <w:noWrap w:val="0"/>
            <w:vAlign w:val="center"/>
          </w:tcPr>
          <w:p w14:paraId="54E7824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3203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2969DC9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3</w:t>
            </w:r>
            <w:r>
              <w:rPr>
                <w:rFonts w:hint="eastAsia" w:ascii="宋体" w:hAnsi="宋体" w:cs="宋体"/>
                <w:b/>
                <w:bCs/>
                <w:sz w:val="24"/>
                <w:szCs w:val="24"/>
                <w:highlight w:val="none"/>
                <w:lang w:val="zh-CN"/>
              </w:rPr>
              <w:t>)</w:t>
            </w:r>
          </w:p>
        </w:tc>
        <w:tc>
          <w:tcPr>
            <w:tcW w:w="6003" w:type="dxa"/>
            <w:noWrap w:val="0"/>
            <w:vAlign w:val="center"/>
          </w:tcPr>
          <w:p w14:paraId="65F38DF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法人或者其他组织的营业执照等证明文件</w:t>
            </w:r>
            <w:r>
              <w:rPr>
                <w:rFonts w:hint="eastAsia" w:ascii="宋体" w:hAnsi="宋体" w:cs="宋体"/>
                <w:b/>
                <w:bCs/>
                <w:sz w:val="24"/>
                <w:szCs w:val="24"/>
                <w:highlight w:val="none"/>
                <w:lang w:val="en-US" w:eastAsia="zh-CN"/>
              </w:rPr>
              <w:t>或</w:t>
            </w:r>
            <w:r>
              <w:rPr>
                <w:rFonts w:hint="eastAsia" w:ascii="宋体" w:hAnsi="宋体" w:cs="宋体"/>
                <w:b/>
                <w:bCs/>
                <w:sz w:val="24"/>
                <w:szCs w:val="24"/>
                <w:highlight w:val="none"/>
              </w:rPr>
              <w:t>自然人的身份证明；</w:t>
            </w:r>
          </w:p>
        </w:tc>
        <w:tc>
          <w:tcPr>
            <w:tcW w:w="1611" w:type="dxa"/>
            <w:noWrap w:val="0"/>
            <w:vAlign w:val="top"/>
          </w:tcPr>
          <w:p w14:paraId="381B8F8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w:t>
            </w:r>
          </w:p>
        </w:tc>
      </w:tr>
      <w:tr w14:paraId="387A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51E1C5C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4</w:t>
            </w:r>
            <w:r>
              <w:rPr>
                <w:rFonts w:hint="eastAsia" w:ascii="宋体" w:hAnsi="宋体" w:cs="宋体"/>
                <w:b/>
                <w:bCs/>
                <w:sz w:val="24"/>
                <w:szCs w:val="24"/>
                <w:highlight w:val="none"/>
                <w:lang w:val="zh-CN"/>
              </w:rPr>
              <w:t>)</w:t>
            </w:r>
          </w:p>
        </w:tc>
        <w:tc>
          <w:tcPr>
            <w:tcW w:w="6003" w:type="dxa"/>
            <w:noWrap w:val="0"/>
            <w:vAlign w:val="center"/>
          </w:tcPr>
          <w:p w14:paraId="06682689">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val="zh-CN"/>
              </w:rPr>
              <w:t>具有依法缴纳税收和社会保障资金证明的承诺函</w:t>
            </w:r>
            <w:r>
              <w:rPr>
                <w:rFonts w:hint="eastAsia" w:ascii="宋体" w:hAnsi="宋体" w:cs="宋体"/>
                <w:b/>
                <w:bCs/>
                <w:sz w:val="24"/>
                <w:szCs w:val="24"/>
                <w:highlight w:val="none"/>
              </w:rPr>
              <w:t>；</w:t>
            </w:r>
          </w:p>
        </w:tc>
        <w:tc>
          <w:tcPr>
            <w:tcW w:w="1611" w:type="dxa"/>
            <w:noWrap w:val="0"/>
            <w:vAlign w:val="center"/>
          </w:tcPr>
          <w:p w14:paraId="1A862CA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14:paraId="7D43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2CE8C72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(5)</w:t>
            </w:r>
          </w:p>
        </w:tc>
        <w:tc>
          <w:tcPr>
            <w:tcW w:w="6003" w:type="dxa"/>
            <w:noWrap w:val="0"/>
            <w:vAlign w:val="center"/>
          </w:tcPr>
          <w:p w14:paraId="67B58CFB">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具有良好的商业信誉和健全的财务会计制度的承诺函；</w:t>
            </w:r>
          </w:p>
        </w:tc>
        <w:tc>
          <w:tcPr>
            <w:tcW w:w="1611" w:type="dxa"/>
            <w:noWrap w:val="0"/>
            <w:vAlign w:val="center"/>
          </w:tcPr>
          <w:p w14:paraId="1E73AD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14:paraId="70A0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76B3B2C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lang w:val="zh-CN"/>
              </w:rPr>
              <w:t>)</w:t>
            </w:r>
          </w:p>
        </w:tc>
        <w:tc>
          <w:tcPr>
            <w:tcW w:w="6003" w:type="dxa"/>
            <w:noWrap w:val="0"/>
            <w:vAlign w:val="center"/>
          </w:tcPr>
          <w:p w14:paraId="7DDBC76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基本情况表</w:t>
            </w:r>
            <w:r>
              <w:rPr>
                <w:rFonts w:hint="eastAsia" w:ascii="宋体" w:hAnsi="宋体" w:eastAsia="宋体" w:cs="宋体"/>
                <w:b/>
                <w:bCs/>
                <w:sz w:val="24"/>
                <w:szCs w:val="24"/>
                <w:highlight w:val="none"/>
                <w:lang w:eastAsia="zh-CN"/>
              </w:rPr>
              <w:t>；</w:t>
            </w:r>
          </w:p>
        </w:tc>
        <w:tc>
          <w:tcPr>
            <w:tcW w:w="1611" w:type="dxa"/>
            <w:noWrap w:val="0"/>
            <w:vAlign w:val="center"/>
          </w:tcPr>
          <w:p w14:paraId="654219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4382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204B0EE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lang w:val="zh-CN"/>
              </w:rPr>
              <w:t>）</w:t>
            </w:r>
          </w:p>
        </w:tc>
        <w:tc>
          <w:tcPr>
            <w:tcW w:w="6003" w:type="dxa"/>
            <w:noWrap w:val="0"/>
            <w:vAlign w:val="center"/>
          </w:tcPr>
          <w:p w14:paraId="4DFDF4E0">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cs="宋体"/>
                <w:b/>
                <w:bCs/>
                <w:kern w:val="2"/>
                <w:sz w:val="24"/>
                <w:szCs w:val="24"/>
                <w:highlight w:val="none"/>
                <w:lang w:val="en-US" w:eastAsia="zh-CN" w:bidi="ar"/>
              </w:rPr>
              <w:t>拟投入车辆</w:t>
            </w:r>
            <w:r>
              <w:rPr>
                <w:rFonts w:hint="eastAsia" w:ascii="宋体" w:hAnsi="宋体" w:eastAsia="宋体" w:cs="宋体"/>
                <w:b/>
                <w:bCs/>
                <w:kern w:val="2"/>
                <w:sz w:val="24"/>
                <w:szCs w:val="24"/>
                <w:highlight w:val="none"/>
                <w:lang w:val="en-US" w:eastAsia="zh-CN" w:bidi="ar"/>
              </w:rPr>
              <w:t>一览表；</w:t>
            </w:r>
          </w:p>
        </w:tc>
        <w:tc>
          <w:tcPr>
            <w:tcW w:w="1611" w:type="dxa"/>
            <w:noWrap w:val="0"/>
            <w:vAlign w:val="center"/>
          </w:tcPr>
          <w:p w14:paraId="3F4DC7F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0D5C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03F3C6A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lang w:val="zh-CN"/>
              </w:rPr>
              <w:t>）</w:t>
            </w:r>
          </w:p>
        </w:tc>
        <w:tc>
          <w:tcPr>
            <w:tcW w:w="6003" w:type="dxa"/>
            <w:noWrap w:val="0"/>
            <w:vAlign w:val="center"/>
          </w:tcPr>
          <w:p w14:paraId="5A3B80CE">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
              </w:rPr>
              <w:t>拟投入本项目人员一览表；</w:t>
            </w:r>
          </w:p>
        </w:tc>
        <w:tc>
          <w:tcPr>
            <w:tcW w:w="1611" w:type="dxa"/>
            <w:noWrap w:val="0"/>
            <w:vAlign w:val="center"/>
          </w:tcPr>
          <w:p w14:paraId="0059C6E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309F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4289A1A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lang w:val="zh-CN"/>
              </w:rPr>
              <w:t>）</w:t>
            </w:r>
          </w:p>
        </w:tc>
        <w:tc>
          <w:tcPr>
            <w:tcW w:w="6003" w:type="dxa"/>
            <w:noWrap w:val="0"/>
            <w:vAlign w:val="center"/>
          </w:tcPr>
          <w:p w14:paraId="04F3B002">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类似项目实施情况一览表；</w:t>
            </w:r>
          </w:p>
        </w:tc>
        <w:tc>
          <w:tcPr>
            <w:tcW w:w="1611" w:type="dxa"/>
            <w:noWrap w:val="0"/>
            <w:vAlign w:val="center"/>
          </w:tcPr>
          <w:p w14:paraId="287FB29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格式见附件</w:t>
            </w:r>
          </w:p>
        </w:tc>
      </w:tr>
      <w:tr w14:paraId="0CD3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68E3B13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lang w:val="zh-CN"/>
              </w:rPr>
              <w:t>)</w:t>
            </w:r>
          </w:p>
        </w:tc>
        <w:tc>
          <w:tcPr>
            <w:tcW w:w="6003" w:type="dxa"/>
            <w:noWrap w:val="0"/>
            <w:vAlign w:val="center"/>
          </w:tcPr>
          <w:p w14:paraId="1C57890F">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
              </w:rPr>
              <w:t>投标人供应服务承诺书</w:t>
            </w:r>
            <w:r>
              <w:rPr>
                <w:rFonts w:hint="eastAsia" w:ascii="宋体" w:hAnsi="宋体" w:cs="宋体"/>
                <w:b/>
                <w:bCs/>
                <w:sz w:val="24"/>
                <w:szCs w:val="24"/>
                <w:highlight w:val="none"/>
                <w:lang w:val="en-US" w:eastAsia="zh-CN"/>
              </w:rPr>
              <w:t>；</w:t>
            </w:r>
          </w:p>
        </w:tc>
        <w:tc>
          <w:tcPr>
            <w:tcW w:w="1611" w:type="dxa"/>
            <w:noWrap w:val="0"/>
            <w:vAlign w:val="center"/>
          </w:tcPr>
          <w:p w14:paraId="786189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6179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261AF4C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lang w:val="zh-CN"/>
              </w:rPr>
              <w:t>)</w:t>
            </w:r>
          </w:p>
        </w:tc>
        <w:tc>
          <w:tcPr>
            <w:tcW w:w="6003" w:type="dxa"/>
            <w:noWrap w:val="0"/>
            <w:vAlign w:val="center"/>
          </w:tcPr>
          <w:p w14:paraId="3DEAF38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其他内容根据</w:t>
            </w:r>
            <w:r>
              <w:rPr>
                <w:rFonts w:hint="eastAsia" w:ascii="宋体" w:hAnsi="宋体" w:eastAsia="宋体" w:cs="宋体"/>
                <w:b/>
                <w:bCs/>
                <w:sz w:val="24"/>
                <w:szCs w:val="24"/>
                <w:highlight w:val="none"/>
                <w:lang w:val="zh-CN"/>
              </w:rPr>
              <w:t>评标办法自拟；</w:t>
            </w:r>
          </w:p>
        </w:tc>
        <w:tc>
          <w:tcPr>
            <w:tcW w:w="1611" w:type="dxa"/>
            <w:noWrap w:val="0"/>
            <w:vAlign w:val="center"/>
          </w:tcPr>
          <w:p w14:paraId="2C199A0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r w14:paraId="2B8B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669CAB9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lang w:val="zh-CN"/>
              </w:rPr>
              <w:t>)</w:t>
            </w:r>
          </w:p>
        </w:tc>
        <w:tc>
          <w:tcPr>
            <w:tcW w:w="6003" w:type="dxa"/>
            <w:noWrap w:val="0"/>
            <w:vAlign w:val="center"/>
          </w:tcPr>
          <w:p w14:paraId="3FC2A13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611" w:type="dxa"/>
            <w:noWrap w:val="0"/>
            <w:vAlign w:val="center"/>
          </w:tcPr>
          <w:p w14:paraId="6CF03BA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bl>
    <w:p w14:paraId="02C36B44">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b/>
          <w:color w:val="000000" w:themeColor="text1"/>
          <w:kern w:val="0"/>
          <w:sz w:val="24"/>
          <w:szCs w:val="24"/>
          <w:highlight w:val="none"/>
          <w14:textFill>
            <w14:solidFill>
              <w14:schemeClr w14:val="tx1"/>
            </w14:solidFill>
          </w14:textFill>
        </w:rPr>
        <w:t>、商务标组成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14:paraId="52D4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2D58A64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val="zh-CN"/>
              </w:rPr>
              <w:t>)</w:t>
            </w:r>
          </w:p>
        </w:tc>
        <w:tc>
          <w:tcPr>
            <w:tcW w:w="5959" w:type="dxa"/>
            <w:noWrap w:val="0"/>
            <w:vAlign w:val="center"/>
          </w:tcPr>
          <w:p w14:paraId="2C731CB0">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开标一览表；</w:t>
            </w:r>
          </w:p>
        </w:tc>
        <w:tc>
          <w:tcPr>
            <w:tcW w:w="1770" w:type="dxa"/>
            <w:noWrap w:val="0"/>
            <w:vAlign w:val="center"/>
          </w:tcPr>
          <w:p w14:paraId="037DFD9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14:paraId="03E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4EEC633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zh-CN"/>
              </w:rPr>
              <w:t>)</w:t>
            </w:r>
          </w:p>
        </w:tc>
        <w:tc>
          <w:tcPr>
            <w:tcW w:w="5959" w:type="dxa"/>
            <w:noWrap w:val="0"/>
            <w:vAlign w:val="center"/>
          </w:tcPr>
          <w:p w14:paraId="0489B54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770" w:type="dxa"/>
            <w:noWrap w:val="0"/>
            <w:vAlign w:val="center"/>
          </w:tcPr>
          <w:p w14:paraId="626473F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p>
        </w:tc>
      </w:tr>
      <w:tr w14:paraId="324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14:paraId="213E28BE">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相关报价单需打印或用不退色的墨水填写，</w:t>
            </w:r>
            <w:r>
              <w:rPr>
                <w:rFonts w:hint="eastAsia" w:ascii="宋体" w:hAnsi="宋体" w:cs="宋体"/>
                <w:b/>
                <w:bCs/>
                <w:sz w:val="24"/>
                <w:szCs w:val="24"/>
                <w:highlight w:val="none"/>
                <w:lang w:val="en-US" w:eastAsia="zh-CN"/>
              </w:rPr>
              <w:t>开标一览表</w:t>
            </w:r>
            <w:r>
              <w:rPr>
                <w:rFonts w:hint="eastAsia" w:ascii="宋体" w:hAnsi="宋体" w:cs="宋体"/>
                <w:b/>
                <w:bCs/>
                <w:sz w:val="24"/>
                <w:szCs w:val="24"/>
                <w:highlight w:val="none"/>
              </w:rPr>
              <w:t>不得涂改和增删，如有错漏必须修改，修改处须由同一签署人签字或盖章。由于字迹模糊或表达不清引起的后果由</w:t>
            </w:r>
            <w:r>
              <w:rPr>
                <w:rFonts w:hint="eastAsia" w:ascii="宋体" w:hAnsi="宋体" w:cs="宋体"/>
                <w:b/>
                <w:bCs/>
                <w:sz w:val="24"/>
                <w:szCs w:val="24"/>
                <w:highlight w:val="none"/>
                <w:lang w:val="en-US" w:eastAsia="zh-CN"/>
              </w:rPr>
              <w:t>投标人</w:t>
            </w:r>
            <w:r>
              <w:rPr>
                <w:rFonts w:hint="eastAsia" w:ascii="宋体" w:hAnsi="宋体" w:cs="宋体"/>
                <w:b/>
                <w:bCs/>
                <w:sz w:val="24"/>
                <w:szCs w:val="24"/>
                <w:highlight w:val="none"/>
              </w:rPr>
              <w:t>负责。</w:t>
            </w:r>
          </w:p>
          <w:p w14:paraId="0B371A42">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报价文件格式应按</w:t>
            </w:r>
            <w:r>
              <w:rPr>
                <w:rFonts w:hint="eastAsia" w:ascii="宋体" w:hAnsi="宋体" w:cs="宋体"/>
                <w:b/>
                <w:bCs/>
                <w:sz w:val="24"/>
                <w:szCs w:val="24"/>
                <w:highlight w:val="none"/>
                <w:lang w:val="en-US" w:eastAsia="zh-CN"/>
              </w:rPr>
              <w:t>采购文件</w:t>
            </w:r>
            <w:r>
              <w:rPr>
                <w:rFonts w:hint="eastAsia" w:ascii="宋体" w:hAnsi="宋体" w:cs="宋体"/>
                <w:b/>
                <w:bCs/>
                <w:sz w:val="24"/>
                <w:szCs w:val="24"/>
                <w:highlight w:val="none"/>
              </w:rPr>
              <w:t>中相关附表格式填写。</w:t>
            </w:r>
          </w:p>
        </w:tc>
      </w:tr>
    </w:tbl>
    <w:p w14:paraId="197CAD8F">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14:paraId="57FBB5A1">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（二）投标报价</w:t>
      </w:r>
    </w:p>
    <w:p w14:paraId="12C84DB1">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szCs w:val="24"/>
          <w:highlight w:val="none"/>
          <w:lang w:eastAsia="zh-CN"/>
          <w14:textFill>
            <w14:solidFill>
              <w14:schemeClr w14:val="tx1"/>
            </w14:solidFill>
          </w14:textFill>
        </w:rPr>
        <w:t>投标函</w:t>
      </w:r>
      <w:r>
        <w:rPr>
          <w:rFonts w:hint="eastAsia" w:ascii="宋体" w:hAnsi="宋体" w:eastAsia="宋体"/>
          <w:bCs/>
          <w:color w:val="000000" w:themeColor="text1"/>
          <w:kern w:val="0"/>
          <w:sz w:val="24"/>
          <w:szCs w:val="24"/>
          <w:highlight w:val="none"/>
          <w14:textFill>
            <w14:solidFill>
              <w14:schemeClr w14:val="tx1"/>
            </w14:solidFill>
          </w14:textFill>
        </w:rPr>
        <w:t>”规定的格式报出总价。投标总价中不得包含</w:t>
      </w:r>
      <w:r>
        <w:rPr>
          <w:rFonts w:hint="eastAsia" w:ascii="宋体" w:hAnsi="宋体"/>
          <w:bCs/>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bCs/>
          <w:color w:val="000000" w:themeColor="text1"/>
          <w:kern w:val="0"/>
          <w:sz w:val="24"/>
          <w:szCs w:val="24"/>
          <w:highlight w:val="none"/>
          <w14:textFill>
            <w14:solidFill>
              <w14:schemeClr w14:val="tx1"/>
            </w14:solidFill>
          </w14:textFill>
        </w:rPr>
        <w:t>要求以外的内容，否则，在评标时不予核减。</w:t>
      </w:r>
    </w:p>
    <w:p w14:paraId="7321C229">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2.投标报价应包括招标内容及要求的全部费用，包括但不限于员工工资、员工福利、员工服装和政府、法律法规规定的各类保险、福利、其他用工费用、材料、设备、配件、备件、损耗、包装、运输、维修、税费、招标代理费、利润以及完成合同条件所需的全部费用。各投标人应根据招标人提供的相关技术资料及要求，</w:t>
      </w:r>
      <w:r>
        <w:rPr>
          <w:rFonts w:hint="eastAsia" w:ascii="宋体" w:hAnsi="宋体" w:eastAsia="宋体"/>
          <w:bCs/>
          <w:color w:val="000000" w:themeColor="text1"/>
          <w:kern w:val="0"/>
          <w:sz w:val="24"/>
          <w:szCs w:val="24"/>
          <w:highlight w:val="none"/>
          <w14:textFill>
            <w14:solidFill>
              <w14:schemeClr w14:val="tx1"/>
            </w14:solidFill>
          </w14:textFill>
        </w:rPr>
        <w:t>以及本</w:t>
      </w:r>
      <w:r>
        <w:rPr>
          <w:rFonts w:hint="eastAsia" w:ascii="宋体" w:hAnsi="宋体"/>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bCs/>
          <w:color w:val="000000" w:themeColor="text1"/>
          <w:kern w:val="0"/>
          <w:sz w:val="24"/>
          <w:szCs w:val="24"/>
          <w:highlight w:val="none"/>
          <w14:textFill>
            <w14:solidFill>
              <w14:schemeClr w14:val="tx1"/>
            </w14:solidFill>
          </w14:textFill>
        </w:rPr>
        <w:t>实际情况和自身的综合实力，竞报投标报价。</w:t>
      </w:r>
    </w:p>
    <w:p w14:paraId="318F21B7">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3.投标报价不得为选择性报价和附有条件的报价。</w:t>
      </w:r>
    </w:p>
    <w:p w14:paraId="74097499">
      <w:pPr>
        <w:pStyle w:val="5"/>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（三）投标文件的有效期</w:t>
      </w:r>
    </w:p>
    <w:p w14:paraId="6C309741">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1.投标文件有效期为</w:t>
      </w:r>
      <w:r>
        <w:rPr>
          <w:rFonts w:hint="eastAsia" w:ascii="宋体" w:hAnsi="宋体" w:eastAsia="宋体" w:cs="宋体"/>
          <w:color w:val="000000" w:themeColor="text1"/>
          <w:sz w:val="24"/>
          <w:szCs w:val="24"/>
          <w:highlight w:val="none"/>
          <w:lang w:val="en-GB"/>
          <w14:textFill>
            <w14:solidFill>
              <w14:schemeClr w14:val="tx1"/>
            </w14:solidFill>
          </w14:textFill>
        </w:rPr>
        <w:t>投标截止日起90天。</w:t>
      </w:r>
    </w:p>
    <w:p w14:paraId="32DA44E1">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在特殊情况下，采购人可与投标人协商延长投标文件的有效期。</w:t>
      </w:r>
    </w:p>
    <w:p w14:paraId="7BB2EB6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3.中标人的投标文件自开标之日起至合同履行完毕均应保持有效。</w:t>
      </w:r>
    </w:p>
    <w:p w14:paraId="1A1AA0BF">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（四）投标文件的签署</w:t>
      </w:r>
    </w:p>
    <w:p w14:paraId="0E78D846">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14:paraId="1E6D5F85">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2.投标文件中所有的插字、涂改和增删，必须由法定代表人或经其正式授权的代表在旁边签字或盖章才有效。</w:t>
      </w:r>
    </w:p>
    <w:p w14:paraId="4FEC88D9">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3.投标文件中要求加盖公章处，可使用有效安全的电子签章替代。</w:t>
      </w:r>
    </w:p>
    <w:p w14:paraId="1CD247BF">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（五）</w:t>
      </w:r>
      <w:r>
        <w:rPr>
          <w:rFonts w:hint="eastAsia" w:ascii="宋体" w:hAnsi="宋体" w:eastAsia="宋体"/>
          <w:b/>
          <w:bCs/>
          <w:color w:val="000000" w:themeColor="text1"/>
          <w:sz w:val="24"/>
          <w:szCs w:val="24"/>
          <w:highlight w:val="none"/>
          <w14:textFill>
            <w14:solidFill>
              <w14:schemeClr w14:val="tx1"/>
            </w14:solidFill>
          </w14:textFill>
        </w:rPr>
        <w:t>投标文件</w:t>
      </w:r>
      <w:r>
        <w:rPr>
          <w:rFonts w:hint="eastAsia" w:ascii="宋体" w:hAnsi="宋体"/>
          <w:b/>
          <w:bCs/>
          <w:color w:val="000000" w:themeColor="text1"/>
          <w:sz w:val="24"/>
          <w:szCs w:val="24"/>
          <w:highlight w:val="none"/>
          <w14:textFill>
            <w14:solidFill>
              <w14:schemeClr w14:val="tx1"/>
            </w14:solidFill>
          </w14:textFill>
        </w:rPr>
        <w:t>的递交要求</w:t>
      </w:r>
    </w:p>
    <w:p w14:paraId="49171C3E">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按照前附表要求提交，</w:t>
      </w:r>
      <w:r>
        <w:rPr>
          <w:rFonts w:hint="eastAsia" w:ascii="宋体" w:hAnsi="宋体" w:eastAsia="宋体"/>
          <w:color w:val="000000" w:themeColor="text1"/>
          <w:kern w:val="0"/>
          <w:sz w:val="24"/>
          <w:szCs w:val="24"/>
          <w:highlight w:val="none"/>
          <w14:textFill>
            <w14:solidFill>
              <w14:schemeClr w14:val="tx1"/>
            </w14:solidFill>
          </w14:textFill>
        </w:rPr>
        <w:t>如采购组织机构延长截止时间和开标时间，采购组织机构和投标人的权利和义务将受到新的截止时间和开标时间的约束。</w:t>
      </w:r>
    </w:p>
    <w:p w14:paraId="7917472B">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五、开标</w:t>
      </w:r>
    </w:p>
    <w:p w14:paraId="28040EC8">
      <w:pPr>
        <w:pStyle w:val="15"/>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（一）开标</w:t>
      </w:r>
    </w:p>
    <w:p w14:paraId="4E87EBBC">
      <w:pPr>
        <w:pStyle w:val="24"/>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投标人代表一律不参加现场开标，通过在线直播参与监督开标过程。直播网络地址：</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"http://www.tzwztb.com/live/" </w:instrText>
      </w:r>
      <w:r>
        <w:rPr>
          <w:color w:val="000000" w:themeColor="text1"/>
          <w:sz w:val="24"/>
          <w:szCs w:val="24"/>
          <w:highlight w:val="none"/>
          <w14:textFill>
            <w14:solidFill>
              <w14:schemeClr w14:val="tx1"/>
            </w14:solidFill>
          </w14:textFill>
        </w:rPr>
        <w:fldChar w:fldCharType="separate"/>
      </w:r>
      <w:r>
        <w:rPr>
          <w:rStyle w:val="32"/>
          <w:color w:val="000000" w:themeColor="text1"/>
          <w:sz w:val="24"/>
          <w:szCs w:val="24"/>
          <w:highlight w:val="none"/>
          <w14:textFill>
            <w14:solidFill>
              <w14:schemeClr w14:val="tx1"/>
            </w14:solidFill>
          </w14:textFill>
        </w:rPr>
        <w:t>http://www.tzwztb.com/live/</w:t>
      </w:r>
      <w:r>
        <w:rPr>
          <w:rStyle w:val="32"/>
          <w:color w:val="000000" w:themeColor="text1"/>
          <w:sz w:val="24"/>
          <w:szCs w:val="24"/>
          <w:highlight w:val="none"/>
          <w14:textFill>
            <w14:solidFill>
              <w14:schemeClr w14:val="tx1"/>
            </w14:solidFill>
          </w14:textFill>
        </w:rPr>
        <w:fldChar w:fldCharType="end"/>
      </w:r>
      <w:r>
        <w:rPr>
          <w:rFonts w:hint="default"/>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2405C3A5">
      <w:pPr>
        <w:pStyle w:val="15"/>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（二） 开标程序：</w:t>
      </w:r>
    </w:p>
    <w:p w14:paraId="71251AE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开标由采购代理机构工作人员主持</w:t>
      </w:r>
      <w:r>
        <w:rPr>
          <w:rFonts w:hint="eastAsia" w:ascii="宋体" w:hAnsi="宋体" w:cs="宋体"/>
          <w:color w:val="000000" w:themeColor="text1"/>
          <w:sz w:val="24"/>
          <w:szCs w:val="24"/>
          <w:highlight w:val="none"/>
          <w14:textFill>
            <w14:solidFill>
              <w14:schemeClr w14:val="tx1"/>
            </w14:solidFill>
          </w14:textFill>
        </w:rPr>
        <w:t>。</w:t>
      </w:r>
    </w:p>
    <w:p w14:paraId="2729685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w:t>
      </w:r>
      <w:r>
        <w:rPr>
          <w:rFonts w:ascii="宋体" w:hAnsi="宋体" w:cs="宋体"/>
          <w:color w:val="000000" w:themeColor="text1"/>
          <w:sz w:val="24"/>
          <w:szCs w:val="24"/>
          <w:highlight w:val="none"/>
          <w14:textFill>
            <w14:solidFill>
              <w14:schemeClr w14:val="tx1"/>
            </w14:solidFill>
          </w14:textFill>
        </w:rPr>
        <w:t>进行在线</w:t>
      </w:r>
      <w:r>
        <w:rPr>
          <w:rFonts w:hint="eastAsia" w:ascii="宋体" w:hAnsi="宋体" w:cs="宋体"/>
          <w:color w:val="000000" w:themeColor="text1"/>
          <w:sz w:val="24"/>
          <w:szCs w:val="24"/>
          <w:highlight w:val="none"/>
          <w14:textFill>
            <w14:solidFill>
              <w14:schemeClr w14:val="tx1"/>
            </w14:solidFill>
          </w14:textFill>
        </w:rPr>
        <w:t>沟通</w:t>
      </w:r>
      <w:r>
        <w:rPr>
          <w:rFonts w:ascii="宋体" w:hAnsi="宋体" w:cs="宋体"/>
          <w:color w:val="000000" w:themeColor="text1"/>
          <w:sz w:val="24"/>
          <w:szCs w:val="24"/>
          <w:highlight w:val="none"/>
          <w14:textFill>
            <w14:solidFill>
              <w14:schemeClr w14:val="tx1"/>
            </w14:solidFill>
          </w14:textFill>
        </w:rPr>
        <w:t>。</w:t>
      </w:r>
    </w:p>
    <w:p w14:paraId="086F85D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采购人依法对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val="en-US" w:eastAsia="zh-CN"/>
          <w14:textFill>
            <w14:solidFill>
              <w14:schemeClr w14:val="tx1"/>
            </w14:solidFill>
          </w14:textFill>
        </w:rPr>
        <w:t>资格</w:t>
      </w:r>
      <w:r>
        <w:rPr>
          <w:rFonts w:ascii="宋体" w:hAnsi="宋体" w:cs="宋体"/>
          <w:color w:val="000000" w:themeColor="text1"/>
          <w:sz w:val="24"/>
          <w:szCs w:val="24"/>
          <w:highlight w:val="none"/>
          <w14:textFill>
            <w14:solidFill>
              <w14:schemeClr w14:val="tx1"/>
            </w14:solidFill>
          </w14:textFill>
        </w:rPr>
        <w:t>审查，评标委员会对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进行评审。</w:t>
      </w:r>
    </w:p>
    <w:p w14:paraId="3E93C9E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评审完成后，主持人宣告</w:t>
      </w:r>
      <w:r>
        <w:rPr>
          <w:rFonts w:hint="eastAsia" w:ascii="宋体" w:hAnsi="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评审无效投标人名称及理由，公布经资格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评审符合采购需求的投标人名单。</w:t>
      </w:r>
    </w:p>
    <w:p w14:paraId="158B105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开启各投标人</w:t>
      </w:r>
      <w:r>
        <w:rPr>
          <w:rFonts w:hint="eastAsia" w:ascii="宋体" w:hAnsi="宋体" w:cs="宋体"/>
          <w:color w:val="000000" w:themeColor="text1"/>
          <w:sz w:val="24"/>
          <w:szCs w:val="24"/>
          <w:highlight w:val="none"/>
          <w14:textFill>
            <w14:solidFill>
              <w14:schemeClr w14:val="tx1"/>
            </w14:solidFill>
          </w14:textFill>
        </w:rPr>
        <w:t>商务</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w:t>
      </w:r>
    </w:p>
    <w:p w14:paraId="58082AA1">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当场制作并打印开标记录表，由记录人、监督人当场签字确认。唱标结束后，由评标委员会对报价的合理性、准确性等进行审查核实。</w:t>
      </w:r>
    </w:p>
    <w:p w14:paraId="5BBC23E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评标结束后，主持人公布投标</w:t>
      </w:r>
      <w:r>
        <w:rPr>
          <w:rFonts w:hint="eastAsia" w:ascii="宋体" w:hAnsi="宋体" w:cs="宋体"/>
          <w:color w:val="000000" w:themeColor="text1"/>
          <w:sz w:val="24"/>
          <w:szCs w:val="24"/>
          <w:highlight w:val="none"/>
          <w:lang w:val="en-US" w:eastAsia="zh-CN"/>
          <w14:textFill>
            <w14:solidFill>
              <w14:schemeClr w14:val="tx1"/>
            </w14:solidFill>
          </w14:textFill>
        </w:rPr>
        <w:t>人总</w:t>
      </w:r>
      <w:r>
        <w:rPr>
          <w:rFonts w:ascii="宋体" w:hAnsi="宋体" w:cs="宋体"/>
          <w:color w:val="000000" w:themeColor="text1"/>
          <w:sz w:val="24"/>
          <w:szCs w:val="24"/>
          <w:highlight w:val="none"/>
          <w14:textFill>
            <w14:solidFill>
              <w14:schemeClr w14:val="tx1"/>
            </w14:solidFill>
          </w14:textFill>
        </w:rPr>
        <w:t>得分以及推荐中标候选人排序名单。</w:t>
      </w:r>
    </w:p>
    <w:p w14:paraId="0A8BF68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开标会议结束。</w:t>
      </w:r>
    </w:p>
    <w:p w14:paraId="6240FFA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其他注意事项：</w:t>
      </w:r>
    </w:p>
    <w:p w14:paraId="2D4800E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14:paraId="43946421">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14:paraId="59CAD97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3ECC46FB">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重要事项说明：</w:t>
      </w:r>
    </w:p>
    <w:p w14:paraId="5D69A39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（1）开标项目的时间均以国家授时中心发布的时间为准。</w:t>
      </w:r>
    </w:p>
    <w:p w14:paraId="16E0C0C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14:paraId="656BBDEB">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14:paraId="743C70EA">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（三） 异常情况处理：</w:t>
      </w:r>
    </w:p>
    <w:p w14:paraId="4032778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436AD19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电子交易平台发生故障而无法登录访问的；</w:t>
      </w:r>
    </w:p>
    <w:p w14:paraId="09077D9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电子交易平台应用或数据库出现错误，不能进行正常操作的；</w:t>
      </w:r>
    </w:p>
    <w:p w14:paraId="6923BD6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电子交易平台发现严重安全漏洞，有潜在泄密危险的；</w:t>
      </w:r>
    </w:p>
    <w:p w14:paraId="7436EDA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病毒发作导致不能进行正常操作的；</w:t>
      </w:r>
    </w:p>
    <w:p w14:paraId="53F811D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其他无法保证电子交易的公平、公正和安全的情况。</w:t>
      </w:r>
    </w:p>
    <w:p w14:paraId="0217E74C">
      <w:pPr>
        <w:pStyle w:val="5"/>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14:paraId="11AF20B3">
      <w:pPr>
        <w:pStyle w:val="5"/>
        <w:keepNext w:val="0"/>
        <w:keepLines w:val="0"/>
        <w:pageBreakBefore w:val="0"/>
        <w:shd w:val="clear"/>
        <w:kinsoku/>
        <w:wordWrap/>
        <w:overflowPunct/>
        <w:topLinePunct w:val="0"/>
        <w:bidi w:val="0"/>
        <w:snapToGrid w:val="0"/>
        <w:spacing w:line="440" w:lineRule="exact"/>
        <w:ind w:firstLine="723" w:firstLineChars="3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（四）开标异议</w:t>
      </w:r>
    </w:p>
    <w:p w14:paraId="1A1703F2">
      <w:pPr>
        <w:pStyle w:val="5"/>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14:paraId="78AEDA94">
      <w:pPr>
        <w:pStyle w:val="5"/>
        <w:keepNext w:val="0"/>
        <w:keepLines w:val="0"/>
        <w:pageBreakBefore w:val="0"/>
        <w:shd w:val="clear"/>
        <w:kinsoku/>
        <w:wordWrap/>
        <w:overflowPunct/>
        <w:topLinePunct w:val="0"/>
        <w:bidi w:val="0"/>
        <w:snapToGrid w:val="0"/>
        <w:spacing w:line="440" w:lineRule="exact"/>
        <w:ind w:firstLine="723" w:firstLineChars="300"/>
        <w:textAlignment w:val="auto"/>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投标人不足三家，不得开标。</w:t>
      </w:r>
    </w:p>
    <w:p w14:paraId="1C7E05BD">
      <w:pPr>
        <w:pStyle w:val="15"/>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五、评标（详见第四章）</w:t>
      </w:r>
    </w:p>
    <w:p w14:paraId="36835360">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六、定标</w:t>
      </w:r>
    </w:p>
    <w:p w14:paraId="1FC6F4DC">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kern w:val="0"/>
          <w:sz w:val="24"/>
          <w:szCs w:val="24"/>
          <w:highlight w:val="none"/>
          <w14:textFill>
            <w14:solidFill>
              <w14:schemeClr w14:val="tx1"/>
            </w14:solidFill>
          </w14:textFill>
        </w:rPr>
        <w:t>发布</w:t>
      </w:r>
      <w:r>
        <w:rPr>
          <w:b/>
          <w:bCs/>
          <w:color w:val="000000" w:themeColor="text1"/>
          <w:sz w:val="24"/>
          <w:szCs w:val="24"/>
          <w:highlight w:val="none"/>
          <w14:textFill>
            <w14:solidFill>
              <w14:schemeClr w14:val="tx1"/>
            </w14:solidFill>
          </w14:textFill>
        </w:rPr>
        <w:t>中标</w:t>
      </w:r>
      <w:r>
        <w:rPr>
          <w:rFonts w:hint="eastAsia" w:ascii="宋体" w:hAnsi="宋体"/>
          <w:b/>
          <w:bCs/>
          <w:color w:val="000000" w:themeColor="text1"/>
          <w:kern w:val="0"/>
          <w:sz w:val="24"/>
          <w:szCs w:val="24"/>
          <w:highlight w:val="none"/>
          <w14:textFill>
            <w14:solidFill>
              <w14:schemeClr w14:val="tx1"/>
            </w14:solidFill>
          </w14:textFill>
        </w:rPr>
        <w:t>结果公示</w:t>
      </w:r>
    </w:p>
    <w:p w14:paraId="1765E59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评标委员会推荐</w:t>
      </w:r>
      <w:r>
        <w:rPr>
          <w:rFonts w:hint="eastAsia" w:ascii="宋体" w:hAnsi="宋体"/>
          <w:color w:val="000000" w:themeColor="text1"/>
          <w:kern w:val="0"/>
          <w:sz w:val="24"/>
          <w:szCs w:val="24"/>
          <w:highlight w:val="none"/>
          <w:lang w:val="en-US" w:eastAsia="zh-CN"/>
          <w14:textFill>
            <w14:solidFill>
              <w14:schemeClr w14:val="tx1"/>
            </w14:solidFill>
          </w14:textFill>
        </w:rPr>
        <w:t>总</w:t>
      </w:r>
      <w:r>
        <w:rPr>
          <w:rFonts w:hint="eastAsia" w:ascii="宋体" w:hAnsi="宋体"/>
          <w:color w:val="000000" w:themeColor="text1"/>
          <w:kern w:val="0"/>
          <w:sz w:val="24"/>
          <w:szCs w:val="24"/>
          <w:highlight w:val="none"/>
          <w14:textFill>
            <w14:solidFill>
              <w14:schemeClr w14:val="tx1"/>
            </w14:solidFill>
          </w14:textFill>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000000" w:themeColor="text1"/>
          <w:kern w:val="0"/>
          <w:sz w:val="24"/>
          <w:szCs w:val="24"/>
          <w:highlight w:val="none"/>
          <w14:textFill>
            <w14:solidFill>
              <w14:schemeClr w14:val="tx1"/>
            </w14:solidFill>
          </w14:textFill>
        </w:rPr>
        <w:t>如有效标不足三家使得投标明显缺乏竞争时，评标委员会可以否决全部报价，经评审后有效标不足三家但并非均高于上限价，评标委员会认为有效报价仍具有竞争性的，开标继续有效。</w:t>
      </w:r>
    </w:p>
    <w:p w14:paraId="7F757812">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采购组织机构自中标候选人确定之日起3个工作日内，在浙江省政府采购网和</w:t>
      </w:r>
      <w:r>
        <w:rPr>
          <w:rFonts w:cs="宋体"/>
          <w:color w:val="000000" w:themeColor="text1"/>
          <w:sz w:val="24"/>
          <w:szCs w:val="24"/>
          <w:highlight w:val="none"/>
          <w14:textFill>
            <w14:solidFill>
              <w14:schemeClr w14:val="tx1"/>
            </w14:solidFill>
          </w14:textFill>
        </w:rPr>
        <w:t>台州湾新区小额工程电子交易平台</w:t>
      </w:r>
      <w:r>
        <w:rPr>
          <w:color w:val="000000" w:themeColor="text1"/>
          <w:sz w:val="24"/>
          <w:szCs w:val="24"/>
          <w:highlight w:val="none"/>
          <w14:textFill>
            <w14:solidFill>
              <w14:schemeClr w14:val="tx1"/>
            </w14:solidFill>
          </w14:textFill>
        </w:rPr>
        <w:t>公告中标结果，中标结果公示期为3日。</w:t>
      </w:r>
    </w:p>
    <w:p w14:paraId="2D54D4BF">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000000" w:themeColor="text1"/>
          <w:sz w:val="24"/>
          <w:szCs w:val="24"/>
          <w:highlight w:val="none"/>
          <w14:textFill>
            <w14:solidFill>
              <w14:schemeClr w14:val="tx1"/>
            </w14:solidFill>
          </w14:textFill>
        </w:rPr>
      </w:pPr>
      <w:r>
        <w:rPr>
          <w:rFonts w:ascii="宋体" w:hAnsi="宋体" w:eastAsia="宋体"/>
          <w:b/>
          <w:bCs/>
          <w:color w:val="000000" w:themeColor="text1"/>
          <w:sz w:val="24"/>
          <w:szCs w:val="24"/>
          <w:highlight w:val="none"/>
          <w14:textFill>
            <w14:solidFill>
              <w14:schemeClr w14:val="tx1"/>
            </w14:solidFill>
          </w14:textFill>
        </w:rPr>
        <w:t>（二）</w:t>
      </w:r>
      <w:r>
        <w:rPr>
          <w:b/>
          <w:bCs/>
          <w:color w:val="000000" w:themeColor="text1"/>
          <w:sz w:val="24"/>
          <w:szCs w:val="24"/>
          <w:highlight w:val="none"/>
          <w14:textFill>
            <w14:solidFill>
              <w14:schemeClr w14:val="tx1"/>
            </w14:solidFill>
          </w14:textFill>
        </w:rPr>
        <w:t>确定中标人</w:t>
      </w:r>
    </w:p>
    <w:p w14:paraId="188F667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本项目确定一名中标人，公示期满后，采购人应确定本项目中标候选人为本项目中标人。</w:t>
      </w:r>
    </w:p>
    <w:p w14:paraId="1C8EA633">
      <w:pPr>
        <w:pStyle w:val="8"/>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（三）</w:t>
      </w:r>
      <w:r>
        <w:rPr>
          <w:rFonts w:hint="eastAsia"/>
          <w:b/>
          <w:bCs/>
          <w:color w:val="000000" w:themeColor="text1"/>
          <w:sz w:val="24"/>
          <w:szCs w:val="24"/>
          <w:highlight w:val="none"/>
          <w14:textFill>
            <w14:solidFill>
              <w14:schemeClr w14:val="tx1"/>
            </w14:solidFill>
          </w14:textFill>
        </w:rPr>
        <w:t>发放中标通知书</w:t>
      </w:r>
    </w:p>
    <w:p w14:paraId="531869D5">
      <w:pPr>
        <w:pStyle w:val="10"/>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采购人应当确定中标候选人为中标人。如涉及其他投标人资格无效的，评标结果不作调整。</w:t>
      </w:r>
    </w:p>
    <w:p w14:paraId="6325A891">
      <w:pPr>
        <w:pStyle w:val="10"/>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中标候选人放弃中标，或者因不可抗力提出不能履行合同，或者因违反规定造成其资格无效的，本次招标失败，重新组织招标。如涉及其他投标人资格无效的，评标结果不作调整。</w:t>
      </w:r>
    </w:p>
    <w:p w14:paraId="7E464C64">
      <w:pPr>
        <w:pStyle w:val="10"/>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中标人确定后，采购人应当向中标人发出《中标通知书》。</w:t>
      </w:r>
    </w:p>
    <w:p w14:paraId="5F38B999">
      <w:pPr>
        <w:pStyle w:val="10"/>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14:paraId="70421E93">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七</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b/>
          <w:color w:val="000000" w:themeColor="text1"/>
          <w:kern w:val="0"/>
          <w:sz w:val="24"/>
          <w:szCs w:val="24"/>
          <w:highlight w:val="none"/>
          <w14:textFill>
            <w14:solidFill>
              <w14:schemeClr w14:val="tx1"/>
            </w14:solidFill>
          </w14:textFill>
        </w:rPr>
        <w:t>合同签订</w:t>
      </w:r>
    </w:p>
    <w:p w14:paraId="224C8BCF">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（一）签订合同</w:t>
      </w:r>
    </w:p>
    <w:p w14:paraId="164275C1">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1.采购人应当自中标通知书发出之日起30日内，按照</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和中标人投标文件内容要求，与中标人签订合同。所签订的合同不得对</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确定的事项和中标人投标文件作实质性修改。</w:t>
      </w:r>
    </w:p>
    <w:p w14:paraId="63AE5FE6">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2.采购人不得向中标人提出任何不合理的要求作为签订合同的条件。</w:t>
      </w:r>
    </w:p>
    <w:p w14:paraId="1C756F30">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3.中标人无故拖延、拒签合同的，将取消中标资格。</w:t>
      </w:r>
    </w:p>
    <w:p w14:paraId="7478E0C2">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4.中标人拒绝与采购人签订合同的，采购人可以重新开展采购活动。</w:t>
      </w:r>
    </w:p>
    <w:p w14:paraId="6040695D">
      <w:pPr>
        <w:pStyle w:val="24"/>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w:t>
      </w:r>
    </w:p>
    <w:p w14:paraId="38FA3239">
      <w:pPr>
        <w:pStyle w:val="8"/>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（二）履约保证金</w:t>
      </w:r>
    </w:p>
    <w:p w14:paraId="0C2E1D8D">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1.中标人应在签订合同前向</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人提交履约保证金，未提交履约保证金的，不授予合同。履约保证金的收取及退还详见投标人须知前附表。</w:t>
      </w:r>
    </w:p>
    <w:p w14:paraId="25608EE9">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签订合同后，如中标人不按双方合同约定履约，则没收其全部履约保证金，履约保证金不足以赔偿损失的，按实际损失赔偿。</w:t>
      </w:r>
    </w:p>
    <w:p w14:paraId="67F3321F">
      <w:pPr>
        <w:pStyle w:val="8"/>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八、询问、质疑与投诉</w:t>
      </w:r>
    </w:p>
    <w:p w14:paraId="0CEE76AD">
      <w:pPr>
        <w:pStyle w:val="8"/>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（一）询问</w:t>
      </w:r>
    </w:p>
    <w:p w14:paraId="70819CB0">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活动事项（</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000000" w:themeColor="text1"/>
          <w:sz w:val="24"/>
          <w:szCs w:val="24"/>
          <w:highlight w:val="none"/>
          <w:lang w:val="en-US" w:eastAsia="zh-CN"/>
          <w14:textFill>
            <w14:solidFill>
              <w14:schemeClr w14:val="tx1"/>
            </w14:solidFill>
          </w14:textFill>
        </w:rPr>
        <w:t>招标公告</w:t>
      </w:r>
      <w:r>
        <w:rPr>
          <w:rFonts w:hint="eastAsia" w:ascii="宋体" w:hAnsi="宋体"/>
          <w:color w:val="000000" w:themeColor="text1"/>
          <w:sz w:val="24"/>
          <w:szCs w:val="24"/>
          <w:highlight w:val="none"/>
          <w14:textFill>
            <w14:solidFill>
              <w14:schemeClr w14:val="tx1"/>
            </w14:solidFill>
          </w14:textFill>
        </w:rPr>
        <w:t>”中“采购人、采购组织机构的名称、地址和联系方式”。</w:t>
      </w:r>
    </w:p>
    <w:p w14:paraId="46B538CF">
      <w:pPr>
        <w:pStyle w:val="8"/>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（二）质疑</w:t>
      </w:r>
    </w:p>
    <w:p w14:paraId="35499098">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1.报名本项目的投标人认为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、采购过程和中标结果使自己的权益受到损害的，通过书面形式一次性向采购人或采购组织机构提出质疑：</w:t>
      </w:r>
    </w:p>
    <w:p w14:paraId="6355071A">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的内容损害其权益的，应当在各采购程序环节结束之日起</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日内提出质疑；</w:t>
      </w:r>
    </w:p>
    <w:p w14:paraId="1C620F23">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）投标人对中标结果提出质疑的，应当在中标结果公告期限届满之日起</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个工作日内提出质疑。</w:t>
      </w:r>
    </w:p>
    <w:p w14:paraId="17EA2052">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14:paraId="276A1542">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67D1F9F3">
      <w:pPr>
        <w:pStyle w:val="8"/>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（三）投诉</w:t>
      </w:r>
    </w:p>
    <w:p w14:paraId="507FAB44">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投标人对采购人或采购组织机构的质疑答复不满意或在规定时间内未得到答复的，可以在答复期满后15个工作日内，向同级监督管理机构投诉。</w:t>
      </w:r>
    </w:p>
    <w:p w14:paraId="4CE4BD98">
      <w:pPr>
        <w:pStyle w:val="8"/>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71B43A4E">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14:paraId="70A86E91">
      <w:pPr>
        <w:shd w:val="clear"/>
        <w:rPr>
          <w:rFonts w:hint="eastAsia" w:ascii="宋体" w:hAnsi="宋体" w:cs="宋体"/>
          <w:b/>
          <w:bCs/>
          <w:color w:val="000000"/>
          <w:kern w:val="0"/>
          <w:sz w:val="24"/>
          <w:highlight w:val="none"/>
        </w:rPr>
      </w:pPr>
      <w:bookmarkStart w:id="35" w:name="_Toc31173_WPSOffice_Level1"/>
    </w:p>
    <w:p w14:paraId="5B2333BE">
      <w:pPr>
        <w:shd w:val="clear"/>
        <w:rPr>
          <w:rFonts w:hint="eastAsia" w:ascii="仿宋" w:hAnsi="仿宋" w:eastAsia="仿宋" w:cs="仿宋"/>
          <w:color w:val="000000"/>
          <w:kern w:val="0"/>
          <w:sz w:val="24"/>
          <w:highlight w:val="none"/>
          <w:lang w:eastAsia="zh-CN"/>
        </w:rPr>
      </w:pPr>
      <w:r>
        <w:rPr>
          <w:rFonts w:hint="eastAsia" w:ascii="仿宋" w:hAnsi="仿宋" w:eastAsia="仿宋" w:cs="仿宋"/>
          <w:b/>
          <w:bCs/>
          <w:color w:val="000000"/>
          <w:kern w:val="0"/>
          <w:sz w:val="24"/>
          <w:highlight w:val="none"/>
        </w:rPr>
        <w:t>招标人</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台州东发物流有限公司、台州祥日物流有限公司、台州祥升物流有限公司</w:t>
      </w:r>
    </w:p>
    <w:p w14:paraId="250B1012">
      <w:pPr>
        <w:shd w:val="clear"/>
        <w:rPr>
          <w:rFonts w:hint="eastAsia" w:ascii="宋体" w:hAnsi="宋体" w:cs="宋体"/>
          <w:color w:val="000000"/>
          <w:kern w:val="0"/>
          <w:szCs w:val="21"/>
          <w:highlight w:val="none"/>
        </w:rPr>
      </w:pPr>
    </w:p>
    <w:p w14:paraId="6EE38D76">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bCs w:val="0"/>
          <w:color w:val="000000"/>
          <w:kern w:val="2"/>
          <w:sz w:val="24"/>
          <w:szCs w:val="24"/>
          <w:highlight w:val="none"/>
        </w:rPr>
        <w:t>一、项目概况</w:t>
      </w:r>
    </w:p>
    <w:p w14:paraId="2B24D3FD">
      <w:pPr>
        <w:pStyle w:val="15"/>
        <w:keepNext w:val="0"/>
        <w:keepLines w:val="0"/>
        <w:pageBreakBefore w:val="0"/>
        <w:widowControl w:val="0"/>
        <w:kinsoku/>
        <w:wordWrap/>
        <w:overflowPunct/>
        <w:topLinePunct w:val="0"/>
        <w:autoSpaceDE/>
        <w:autoSpaceDN/>
        <w:bidi w:val="0"/>
        <w:adjustRightInd/>
        <w:snapToGrid w:val="0"/>
        <w:spacing w:line="360" w:lineRule="auto"/>
        <w:ind w:left="442" w:hanging="480" w:hanging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 xml:space="preserve">    1.</w:t>
      </w:r>
      <w:r>
        <w:rPr>
          <w:rFonts w:hint="eastAsia" w:ascii="仿宋" w:hAnsi="仿宋" w:eastAsia="仿宋" w:cs="仿宋"/>
          <w:b w:val="0"/>
          <w:bCs/>
          <w:color w:val="000000"/>
          <w:kern w:val="0"/>
          <w:sz w:val="24"/>
          <w:szCs w:val="24"/>
          <w:highlight w:val="none"/>
        </w:rPr>
        <w:t>项目名称：</w:t>
      </w:r>
      <w:r>
        <w:rPr>
          <w:rFonts w:hint="eastAsia" w:ascii="仿宋" w:hAnsi="仿宋" w:eastAsia="仿宋" w:cs="仿宋"/>
          <w:b w:val="0"/>
          <w:bCs/>
          <w:color w:val="000000" w:themeColor="text1"/>
          <w:sz w:val="24"/>
          <w:szCs w:val="24"/>
          <w:highlight w:val="none"/>
          <w:u w:val="single"/>
          <w:lang w:eastAsia="zh-CN"/>
          <w14:textFill>
            <w14:solidFill>
              <w14:schemeClr w14:val="tx1"/>
            </w14:solidFill>
          </w14:textFill>
        </w:rPr>
        <w:t>汽配物资管理及采购</w:t>
      </w:r>
    </w:p>
    <w:p w14:paraId="293697BC">
      <w:pPr>
        <w:pStyle w:val="15"/>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textAlignment w:val="auto"/>
        <w:rPr>
          <w:rFonts w:hint="default" w:ascii="仿宋" w:hAnsi="仿宋" w:eastAsia="仿宋" w:cs="仿宋"/>
          <w:b w:val="0"/>
          <w:bCs/>
          <w:color w:val="000000"/>
          <w:sz w:val="24"/>
          <w:szCs w:val="24"/>
          <w:highlight w:val="none"/>
          <w:u w:val="single"/>
          <w:lang w:val="en-US" w:eastAsia="zh-CN"/>
        </w:rPr>
      </w:pPr>
      <w:r>
        <w:rPr>
          <w:rFonts w:hint="eastAsia" w:ascii="仿宋" w:hAnsi="仿宋" w:eastAsia="仿宋" w:cs="仿宋"/>
          <w:b w:val="0"/>
          <w:bCs/>
          <w:color w:val="000000"/>
          <w:sz w:val="24"/>
          <w:szCs w:val="24"/>
          <w:highlight w:val="none"/>
          <w:lang w:val="en-US" w:eastAsia="zh-CN"/>
        </w:rPr>
        <w:t>2.总预估：</w:t>
      </w:r>
      <w:r>
        <w:rPr>
          <w:rFonts w:hint="eastAsia" w:ascii="仿宋" w:hAnsi="仿宋" w:eastAsia="仿宋" w:cs="仿宋"/>
          <w:b w:val="0"/>
          <w:bCs/>
          <w:color w:val="000000"/>
          <w:sz w:val="24"/>
          <w:szCs w:val="24"/>
          <w:highlight w:val="none"/>
          <w:u w:val="single"/>
          <w:lang w:val="en-US" w:eastAsia="zh-CN"/>
        </w:rPr>
        <w:t>800万元/年（其中台州东发物流有限公司300万元/年、台州祥日物流有限公司300万元/年、台州祥升物流有限公司200万元/年）</w:t>
      </w:r>
    </w:p>
    <w:p w14:paraId="47D0D19F">
      <w:pPr>
        <w:pStyle w:val="15"/>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3.数量：</w:t>
      </w:r>
      <w:r>
        <w:rPr>
          <w:rFonts w:hint="eastAsia" w:ascii="仿宋" w:hAnsi="仿宋" w:eastAsia="仿宋" w:cs="仿宋"/>
          <w:b w:val="0"/>
          <w:bCs/>
          <w:color w:val="000000"/>
          <w:sz w:val="24"/>
          <w:szCs w:val="24"/>
          <w:highlight w:val="none"/>
          <w:u w:val="single"/>
          <w:lang w:val="en-US" w:eastAsia="zh-CN"/>
        </w:rPr>
        <w:t>以实际采购为准</w:t>
      </w:r>
    </w:p>
    <w:p w14:paraId="167312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二、配件要求</w:t>
      </w:r>
    </w:p>
    <w:p w14:paraId="53E876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rPr>
        <w:t>1.中标人必须保证所提供的汽配产品为正规厂家生产的合格新产品（原厂原包装品），并通过合法渠道获得，不得有任何损伤。</w:t>
      </w:r>
    </w:p>
    <w:p w14:paraId="0C7F3B7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color w:val="000000"/>
          <w:sz w:val="24"/>
          <w:szCs w:val="24"/>
          <w:highlight w:val="none"/>
          <w:shd w:val="clear" w:color="auto" w:fill="FFFFFF"/>
          <w:lang w:val="en-US" w:eastAsia="zh-CN"/>
        </w:rPr>
      </w:pPr>
      <w:r>
        <w:rPr>
          <w:rFonts w:hint="eastAsia" w:ascii="仿宋" w:hAnsi="仿宋" w:eastAsia="仿宋" w:cs="仿宋"/>
          <w:b w:val="0"/>
          <w:bCs/>
          <w:color w:val="000000"/>
          <w:kern w:val="0"/>
          <w:sz w:val="24"/>
          <w:szCs w:val="24"/>
          <w:highlight w:val="none"/>
        </w:rPr>
        <w:t>2.</w:t>
      </w:r>
      <w:r>
        <w:rPr>
          <w:rFonts w:hint="eastAsia" w:ascii="仿宋" w:hAnsi="仿宋" w:eastAsia="仿宋" w:cs="仿宋"/>
          <w:b w:val="0"/>
          <w:bCs/>
          <w:color w:val="000000"/>
          <w:sz w:val="24"/>
          <w:szCs w:val="24"/>
          <w:highlight w:val="none"/>
          <w:shd w:val="clear" w:color="auto" w:fill="FFFFFF"/>
        </w:rPr>
        <w:t>采购人在采购周期内可能存在新购或合同包以外不同型号产品（如新车型引进等），该价格不得超过市场价格；若中标人未能在规定时间内按采购人订货指令供货，采购人有权自主采购</w:t>
      </w:r>
      <w:r>
        <w:rPr>
          <w:rFonts w:hint="eastAsia" w:ascii="仿宋" w:hAnsi="仿宋" w:eastAsia="仿宋" w:cs="仿宋"/>
          <w:b w:val="0"/>
          <w:bCs/>
          <w:color w:val="000000"/>
          <w:sz w:val="24"/>
          <w:szCs w:val="24"/>
          <w:highlight w:val="none"/>
          <w:shd w:val="clear" w:color="auto" w:fill="FFFFFF"/>
          <w:lang w:val="en-US" w:eastAsia="zh-CN"/>
        </w:rPr>
        <w:t>.</w:t>
      </w:r>
    </w:p>
    <w:p w14:paraId="684FD49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position w:val="-2"/>
          <w:sz w:val="24"/>
          <w:szCs w:val="24"/>
          <w:highlight w:val="none"/>
        </w:rPr>
        <w:t>3.汽配产品经过双方检验认可后，签署验收报告，产品保修期自验收合格之日起算</w:t>
      </w:r>
      <w:r>
        <w:rPr>
          <w:rFonts w:hint="eastAsia" w:ascii="仿宋" w:hAnsi="仿宋" w:eastAsia="仿宋" w:cs="仿宋"/>
          <w:b w:val="0"/>
          <w:bCs/>
          <w:color w:val="000000"/>
          <w:position w:val="-2"/>
          <w:sz w:val="24"/>
          <w:szCs w:val="24"/>
          <w:highlight w:val="none"/>
          <w:lang w:val="en-US" w:eastAsia="zh-CN"/>
        </w:rPr>
        <w:t>.</w:t>
      </w:r>
    </w:p>
    <w:p w14:paraId="30659BC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 xml:space="preserve">. </w:t>
      </w:r>
      <w:r>
        <w:rPr>
          <w:rFonts w:hint="eastAsia" w:ascii="仿宋" w:hAnsi="仿宋" w:eastAsia="仿宋" w:cs="仿宋"/>
          <w:b w:val="0"/>
          <w:bCs/>
          <w:sz w:val="24"/>
          <w:szCs w:val="24"/>
          <w:highlight w:val="none"/>
          <w:lang w:val="en-US" w:eastAsia="zh-CN"/>
        </w:rPr>
        <w:t>配件清单目录内的配件，不始终作为双方结算价格，如出现采购清单约定的配件价格高于市场价的，附件清单内配件的价格需按市场价格作相应调整；如市场价格明显上涨，高于附件清单约定的价格，中标人可提出调价申请，采购人确认采购或另行采购。</w:t>
      </w:r>
    </w:p>
    <w:p w14:paraId="2BA0140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5、中标人对采购人进行的供货，包含不限于采购清单范围，如有超出，中标人可提出采购清单增补申请，采购人确认采购或另行采购。‌</w:t>
      </w:r>
    </w:p>
    <w:p w14:paraId="3E55EF67">
      <w:pPr>
        <w:pStyle w:val="34"/>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val="0"/>
          <w:color w:val="000000"/>
          <w:kern w:val="2"/>
          <w:sz w:val="24"/>
          <w:szCs w:val="24"/>
          <w:highlight w:val="none"/>
        </w:rPr>
        <w:t>三、采购</w:t>
      </w:r>
      <w:r>
        <w:rPr>
          <w:rFonts w:hint="eastAsia" w:ascii="仿宋" w:hAnsi="仿宋" w:eastAsia="仿宋" w:cs="仿宋"/>
          <w:b/>
          <w:bCs w:val="0"/>
          <w:color w:val="000000"/>
          <w:kern w:val="2"/>
          <w:sz w:val="24"/>
          <w:szCs w:val="24"/>
          <w:highlight w:val="none"/>
          <w:lang w:val="en-US" w:eastAsia="zh-CN"/>
        </w:rPr>
        <w:t>清单</w:t>
      </w:r>
    </w:p>
    <w:tbl>
      <w:tblPr>
        <w:tblStyle w:val="2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2819"/>
        <w:gridCol w:w="3489"/>
        <w:gridCol w:w="516"/>
        <w:gridCol w:w="1117"/>
      </w:tblGrid>
      <w:tr w14:paraId="4EAE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856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序号</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E0A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零件编码</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74D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零件名称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980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单位</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A13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单价</w:t>
            </w:r>
            <w:r>
              <w:rPr>
                <w:rFonts w:hint="eastAsia" w:ascii="宋体" w:hAnsi="宋体" w:cs="宋体"/>
                <w:i w:val="0"/>
                <w:iCs w:val="0"/>
                <w:color w:val="000000"/>
                <w:kern w:val="0"/>
                <w:sz w:val="15"/>
                <w:szCs w:val="15"/>
                <w:highlight w:val="none"/>
                <w:u w:val="none"/>
                <w:lang w:val="en-US" w:eastAsia="zh-CN" w:bidi="ar"/>
              </w:rPr>
              <w:t>（含税）</w:t>
            </w:r>
          </w:p>
        </w:tc>
      </w:tr>
      <w:tr w14:paraId="0EF2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523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934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QB-3003055-1H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0EC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左接头总成-转向横拉杆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C37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AD6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115 </w:t>
            </w:r>
          </w:p>
        </w:tc>
      </w:tr>
      <w:tr w14:paraId="3DCB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3F2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B8C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QB-3746015-A01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98B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左玻璃升降器控制开关总成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ED4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A07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 </w:t>
            </w:r>
          </w:p>
        </w:tc>
      </w:tr>
      <w:tr w14:paraId="11B9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792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CA3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YK-3735010C61B/A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F6F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组合开关总成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9EB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70F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515E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D5A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8B8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ZK-3409025-487A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D79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转向助力缸球头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540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885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60 </w:t>
            </w:r>
          </w:p>
        </w:tc>
      </w:tr>
      <w:tr w14:paraId="0678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7D2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29E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YK-3409010A487/E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131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转向助力缸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531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999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1035 </w:t>
            </w:r>
          </w:p>
        </w:tc>
      </w:tr>
      <w:tr w14:paraId="0589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59F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E5E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WX-3407020-M10-0A87U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9F3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转向助力泵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CB6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EF0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487</w:t>
            </w:r>
          </w:p>
        </w:tc>
      </w:tr>
      <w:tr w14:paraId="2D9A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F7D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4C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YK-3001015-1066/B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9A0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30C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2A5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805 </w:t>
            </w:r>
          </w:p>
        </w:tc>
      </w:tr>
      <w:tr w14:paraId="2E01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EFA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C73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ZK-3001044-4E/C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AE0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转向节主销修理包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E27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EB3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586B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6AC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213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YK-3001020-1066/B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62A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4F7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48B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805 </w:t>
            </w:r>
          </w:p>
        </w:tc>
      </w:tr>
      <w:tr w14:paraId="23C6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EAD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636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ZK-3404035-61B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587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转向滑动套-方向机下叉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B06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90B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77F7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42E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FC5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QB-3513020-DR101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BA7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贮气筒总成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2F8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96B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265 </w:t>
            </w:r>
          </w:p>
        </w:tc>
      </w:tr>
      <w:tr w14:paraId="6A5F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300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2A0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QB-3513100-DR482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F94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贮气筒及其管接头总成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987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801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395 </w:t>
            </w:r>
          </w:p>
        </w:tc>
      </w:tr>
      <w:tr w14:paraId="506B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1A9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EE0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QB-8202040AA01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CAD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主镜镜片总成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3AB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5FF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 </w:t>
            </w:r>
          </w:p>
        </w:tc>
      </w:tr>
      <w:tr w14:paraId="5082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EEB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40E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ZK-32222(7522E)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95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轴承-后轮外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4D1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1E4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 </w:t>
            </w:r>
          </w:p>
        </w:tc>
      </w:tr>
      <w:tr w14:paraId="2275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4A0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1A3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YK-3003015-87A/B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EB0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直拉杆 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E7A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815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395 </w:t>
            </w:r>
          </w:p>
        </w:tc>
      </w:tr>
      <w:tr w14:paraId="5169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F46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C89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YK-1109365-82A/A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062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5A9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683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225 </w:t>
            </w:r>
          </w:p>
        </w:tc>
      </w:tr>
      <w:tr w14:paraId="226E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D07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695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WX-1118010AM35-0000SH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483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AB2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7BA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2975 </w:t>
            </w:r>
          </w:p>
        </w:tc>
      </w:tr>
      <w:tr w14:paraId="45DB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7FD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B82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QB-3001020-1066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06B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右转向节及衬套总成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E68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EF7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805 </w:t>
            </w:r>
          </w:p>
        </w:tc>
      </w:tr>
      <w:tr w14:paraId="5A15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054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726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YK-6103040-A01/D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B5F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右前车门窗外密封条总成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F5C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1BB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78B3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781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45A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QB-3003060-1H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9D9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右接头总成-转向横拉杆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10D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3C6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115 </w:t>
            </w:r>
          </w:p>
        </w:tc>
      </w:tr>
      <w:tr w14:paraId="407D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3F7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2FD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YK-1103010-260/D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5AF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550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F73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 </w:t>
            </w:r>
          </w:p>
        </w:tc>
      </w:tr>
      <w:tr w14:paraId="7197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9D1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32B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YK-1101135C50A/A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504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油箱包带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19B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C04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3629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F00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D2D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ZK-1109565/70-60W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F2D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油丝总成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9AB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E07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129 </w:t>
            </w:r>
          </w:p>
        </w:tc>
      </w:tr>
      <w:tr w14:paraId="3C43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CDA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CCE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YK-1108010-42A-C00/B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369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油门踏板总成-电子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1C9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F70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195 </w:t>
            </w:r>
          </w:p>
        </w:tc>
      </w:tr>
      <w:tr w14:paraId="4307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CEC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E3C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QB-10645017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325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CAA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608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 </w:t>
            </w:r>
          </w:p>
        </w:tc>
      </w:tr>
      <w:tr w14:paraId="567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264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333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ZG-YLDG-方</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68F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油滤底盖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76E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9F6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145 </w:t>
            </w:r>
          </w:p>
        </w:tc>
      </w:tr>
      <w:tr w14:paraId="6E89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4F9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8BB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YK-3806040-63W/A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928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油量传感器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E51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892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5A22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65E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BFF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WC-1000609459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EF8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油底壳垫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F60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33B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3E65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546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7F8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WX-1009031-81D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BA8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油底壳垫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F09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107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1A7D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1DD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3D1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WC-1000286070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CF0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油底壳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A03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FCC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180 </w:t>
            </w:r>
          </w:p>
        </w:tc>
      </w:tr>
      <w:tr w14:paraId="739A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30D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4A4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WX-1009010C81D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8A6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油底壳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B9D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852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620 </w:t>
            </w:r>
          </w:p>
        </w:tc>
      </w:tr>
      <w:tr w14:paraId="1BDA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DB9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FA8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YG-YYYG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B2A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816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711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1B63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DC7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C34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YK-5103122AB35/A-T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6D4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叶子板-右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C7A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709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335 </w:t>
            </w:r>
          </w:p>
        </w:tc>
      </w:tr>
      <w:tr w14:paraId="36DD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56F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54F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YK-2405030-A6E/A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516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行星架总成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178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45B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1265 </w:t>
            </w:r>
          </w:p>
        </w:tc>
      </w:tr>
      <w:tr w14:paraId="39FD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6D4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4A2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ZK-7000010-B85-C00/AL01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5F7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下卧铺总成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EEB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302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385 </w:t>
            </w:r>
          </w:p>
        </w:tc>
      </w:tr>
      <w:tr w14:paraId="514F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030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4E0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YK-1303021-13C/E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0AC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下水管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FED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371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115 </w:t>
            </w:r>
          </w:p>
        </w:tc>
      </w:tr>
      <w:tr w14:paraId="1B89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FD9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2F0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YK-8212010-A86-C00/A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C31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外侧安全带总成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E4E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F05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95 </w:t>
            </w:r>
          </w:p>
        </w:tc>
      </w:tr>
      <w:tr w14:paraId="4D8C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234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BCA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YK-3408020-50V/A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2C0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托架总成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5DF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345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7D7C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A14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4F9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QB-5103472-E91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3AF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踏脚板-右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AE0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01A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7775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F67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700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YK-5403060-A01/B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4BE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锁止机构总成-侧窗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F55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E13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2850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26F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8CF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YK-8212025-A01/B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501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锁扣总成 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2E4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9E4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 </w:t>
            </w:r>
          </w:p>
        </w:tc>
      </w:tr>
      <w:tr w14:paraId="09A4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FFE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821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ZK-5302071-A01-AE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A6D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水箱面罩-乌罗松红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7DE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9F6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125 </w:t>
            </w:r>
          </w:p>
        </w:tc>
      </w:tr>
      <w:tr w14:paraId="4741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560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1C8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YK-1301010-61C/E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026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5E6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3EF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1728 </w:t>
            </w:r>
          </w:p>
        </w:tc>
      </w:tr>
      <w:tr w14:paraId="2CC9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0CA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B84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WX-1307010-M10-01085H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49E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26B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3F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585 </w:t>
            </w:r>
          </w:p>
        </w:tc>
      </w:tr>
      <w:tr w14:paraId="36BD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C8E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233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ZK-100580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2AB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手控阀-海沃三汽管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108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9EF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4271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A14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7ED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YK-5002070AB35J/B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928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手动泵总成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303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9DB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945 </w:t>
            </w:r>
          </w:p>
        </w:tc>
      </w:tr>
      <w:tr w14:paraId="02C4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DE8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C88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ZK-CS1123/7B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E41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燃油预滤器420(带杯)-50A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C9F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169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0285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678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56B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ZK-1105020-64U/A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768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燃油滤清器底座总成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56C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EE9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115 </w:t>
            </w:r>
          </w:p>
        </w:tc>
      </w:tr>
      <w:tr w14:paraId="0216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9E4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45F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QB-1105050-2007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991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燃油粗滤器滤芯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89C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1DD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195 </w:t>
            </w:r>
          </w:p>
        </w:tc>
      </w:tr>
      <w:tr w14:paraId="27F0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27C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F50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YK-3001011-242/E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D35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413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E7E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1785 </w:t>
            </w:r>
          </w:p>
        </w:tc>
      </w:tr>
      <w:tr w14:paraId="6FFB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BCD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545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ZK-3501375C242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6CE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前制动蹄铁总成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191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908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205 </w:t>
            </w:r>
          </w:p>
        </w:tc>
      </w:tr>
      <w:tr w14:paraId="6E27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4CE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C9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YK-3519110-95A/BL01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470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前制动分泵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126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20A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w:t>
            </w:r>
          </w:p>
        </w:tc>
      </w:tr>
      <w:tr w14:paraId="2C71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E20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690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YK-5001051-A01/F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52D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前销轴-前悬置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9C4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07C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3314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323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620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QB-2919010-260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3E9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前下反作用杆带橡胶接头总成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8E9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056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539 </w:t>
            </w:r>
          </w:p>
        </w:tc>
      </w:tr>
      <w:tr w14:paraId="1394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AFE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B35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ZK-5302410-A01/C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DA0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前围板支撑杆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34C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B60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471A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123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A1C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YK-5302021-A01/H-T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5F5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前围板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AEE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24D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735 </w:t>
            </w:r>
          </w:p>
        </w:tc>
      </w:tr>
      <w:tr w14:paraId="388E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B2E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9DF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YK-3103011-67W/B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97D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前轮毂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952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45E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385 </w:t>
            </w:r>
          </w:p>
        </w:tc>
      </w:tr>
      <w:tr w14:paraId="3D54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5C2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784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YK-2905010-1506-C00/C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141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前减振器总成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AD3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71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245 </w:t>
            </w:r>
          </w:p>
        </w:tc>
      </w:tr>
      <w:tr w14:paraId="2B54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49B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8CF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YK-2902105-55V/A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78A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前弓一片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FB0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739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340 </w:t>
            </w:r>
          </w:p>
        </w:tc>
      </w:tr>
      <w:tr w14:paraId="743B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831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DF7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YK-2902466-50A/D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25F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前弓吊耳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1DA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5D2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105 </w:t>
            </w:r>
          </w:p>
        </w:tc>
      </w:tr>
      <w:tr w14:paraId="421B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AA2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D58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YK-2902411-398/A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D2E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前弓U螺栓</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8A1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3AF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30 </w:t>
            </w:r>
          </w:p>
        </w:tc>
      </w:tr>
      <w:tr w14:paraId="2CD7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C27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F77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YK-2932105-55V/A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594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前钢板弹簧第一片及衬套总成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759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046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330 </w:t>
            </w:r>
          </w:p>
        </w:tc>
      </w:tr>
      <w:tr w14:paraId="514E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372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2AA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YK-2902130-55VJ/A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B24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前钢板弹簧第五片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B80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DFD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207 </w:t>
            </w:r>
          </w:p>
        </w:tc>
      </w:tr>
      <w:tr w14:paraId="72C0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E39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6AE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YK-2902204-55V/A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A10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前钢板弹簧第四片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47F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6F4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240 </w:t>
            </w:r>
          </w:p>
        </w:tc>
      </w:tr>
      <w:tr w14:paraId="5745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CDF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C36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YK-2932204-55V/A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A0C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前钢板弹簧第四片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C98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4E3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228 </w:t>
            </w:r>
          </w:p>
        </w:tc>
      </w:tr>
      <w:tr w14:paraId="1E8E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A6F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303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YK-2932212-55V/A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762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前钢板弹簧第十片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0BF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4C5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1549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63F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70A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YK-2902203-55V/A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7DC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前钢板弹簧第三片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E8D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AA8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259 </w:t>
            </w:r>
          </w:p>
        </w:tc>
      </w:tr>
      <w:tr w14:paraId="18CD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9F0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171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YK-2932203-55V/A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BF3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前钢板弹簧第三片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67B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3EB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270 </w:t>
            </w:r>
          </w:p>
        </w:tc>
      </w:tr>
      <w:tr w14:paraId="19FB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255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627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YK-2902208-55V/A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C47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前钢板弹簧第七片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8AA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027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145 </w:t>
            </w:r>
          </w:p>
        </w:tc>
      </w:tr>
      <w:tr w14:paraId="604B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6FD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D14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YK-2902207-55V/A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5BD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前钢板弹簧第六片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A4E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325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175 </w:t>
            </w:r>
          </w:p>
        </w:tc>
      </w:tr>
      <w:tr w14:paraId="6747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C44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4C2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YK-2932211-55V/A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6E0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前钢板弹簧第九片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5AA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2C2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w:t>
            </w:r>
          </w:p>
        </w:tc>
      </w:tr>
      <w:tr w14:paraId="149E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184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97E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YK-2902202-55V/A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56B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前钢板弹簧第二片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FA2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640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308 </w:t>
            </w:r>
          </w:p>
        </w:tc>
      </w:tr>
      <w:tr w14:paraId="6382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D1B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CED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YK-2932202-55V/A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2D6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前钢板弹簧第二片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A50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8AE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278 </w:t>
            </w:r>
          </w:p>
        </w:tc>
      </w:tr>
      <w:tr w14:paraId="6485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385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45E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YK-2902135-55VJ/A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3C9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前钢板弹簧第八片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E32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E8F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04D7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D48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585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QB-3501031-242H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43A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前防尘盘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E61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2C1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 </w:t>
            </w:r>
          </w:p>
        </w:tc>
      </w:tr>
      <w:tr w14:paraId="2E42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B7D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A26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ZK-101126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A57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前顶下支架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4A1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D7F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245 </w:t>
            </w:r>
          </w:p>
        </w:tc>
      </w:tr>
      <w:tr w14:paraId="484B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C4B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20A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ZK-101117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4B2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前顶上支架-左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0FD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B07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245 </w:t>
            </w:r>
          </w:p>
        </w:tc>
      </w:tr>
      <w:tr w14:paraId="7220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77C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A64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ZK-101118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506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前顶上支架-右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66A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6D6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245 </w:t>
            </w:r>
          </w:p>
        </w:tc>
      </w:tr>
      <w:tr w14:paraId="4AF9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C3C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5A4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YK-3711015-59A/C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EB8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前大灯总成-左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9A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80A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845 </w:t>
            </w:r>
          </w:p>
        </w:tc>
      </w:tr>
      <w:tr w14:paraId="7291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D40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D39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YK-3711020-59A/C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5E6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前大灯总成-右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7DE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239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845 </w:t>
            </w:r>
          </w:p>
        </w:tc>
      </w:tr>
      <w:tr w14:paraId="6046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8C4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2B5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YK-5302615-A01/C-T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59C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前侧围板-白件-左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6D6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1C6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105 </w:t>
            </w:r>
          </w:p>
        </w:tc>
      </w:tr>
      <w:tr w14:paraId="5025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2A6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E59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YK-5302620-A01/C-T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4C7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前侧围板-白件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279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DBB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105 </w:t>
            </w:r>
          </w:p>
        </w:tc>
      </w:tr>
      <w:tr w14:paraId="35A3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191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270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QB-12JS160T-1703022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865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气路控制阀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C23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9F6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 </w:t>
            </w:r>
          </w:p>
        </w:tc>
      </w:tr>
      <w:tr w14:paraId="0D49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4AA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DA3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ZK-F3332009/100664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5D0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气控换向阀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92B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3BA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480 </w:t>
            </w:r>
          </w:p>
        </w:tc>
      </w:tr>
      <w:tr w14:paraId="70CD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C84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7FF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WX-1003020-81DR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7A9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气缸床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FB5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09B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235 </w:t>
            </w:r>
          </w:p>
        </w:tc>
      </w:tr>
      <w:tr w14:paraId="7CA7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4BE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B9B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YK-5302410-A01/D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F25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气弹簧总成-前围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941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1A2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1C25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EBE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ACE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WX-3708010B53DJ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83A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起动机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B91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4C9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1588</w:t>
            </w:r>
          </w:p>
        </w:tc>
      </w:tr>
      <w:tr w14:paraId="6D74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E38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5B0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QB-2918080-64W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32C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平衡悬架支架及钢板弹簧座总成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9FC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4D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3195 </w:t>
            </w:r>
          </w:p>
        </w:tc>
      </w:tr>
      <w:tr w14:paraId="4624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50D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BD5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QB-2918041-64W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F29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平衡悬架钢板弹簧座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1DE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D70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698 </w:t>
            </w:r>
          </w:p>
        </w:tc>
      </w:tr>
      <w:tr w14:paraId="03A0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73F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383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WX-1008044-81DR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25F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排气管垫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6FF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D5E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6954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8AD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2E2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YK-8101210-A65-C00/B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1D4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暖风水箱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20E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0C7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125 </w:t>
            </w:r>
          </w:p>
        </w:tc>
      </w:tr>
      <w:tr w14:paraId="1E6C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337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88B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YK-8101045-A65-C00/B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723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暖风电机带叶轮总成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705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7B0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125 </w:t>
            </w:r>
          </w:p>
        </w:tc>
      </w:tr>
      <w:tr w14:paraId="18C7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CF3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8D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YK-3602525-76W-C00/C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E57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尿素液位及温度传感器总成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010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3E4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245 </w:t>
            </w:r>
          </w:p>
        </w:tc>
      </w:tr>
      <w:tr w14:paraId="0C4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07D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239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YK-1160010-76W/E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ADD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尿素箱总成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BCC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91C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1030 </w:t>
            </w:r>
          </w:p>
        </w:tc>
      </w:tr>
      <w:tr w14:paraId="3669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08D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BCA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YK-1160105-66W/B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14A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尿素箱框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857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412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375 </w:t>
            </w:r>
          </w:p>
        </w:tc>
      </w:tr>
      <w:tr w14:paraId="2BA0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127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9C0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QB-1160140-66W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2BE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尿素箱箍带总成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C12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911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7F06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1D4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226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DY-1161210-76W/A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BCD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尿素喷嘴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914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8EE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650 </w:t>
            </w:r>
          </w:p>
        </w:tc>
      </w:tr>
      <w:tr w14:paraId="7330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0F5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41C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YK-1161010-76W/A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CEB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尿素泵总成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528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685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2300 </w:t>
            </w:r>
          </w:p>
        </w:tc>
      </w:tr>
      <w:tr w14:paraId="6842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FA8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DB9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QB-8108080-DR180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FD3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挠性高压管总成-压缩机至冷凝器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451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592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0A78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9A4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433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YK-8108080-13C-C00/D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A18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挠性高压管总成-压缩机至冷凝器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DE0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7F2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80 </w:t>
            </w:r>
          </w:p>
        </w:tc>
      </w:tr>
      <w:tr w14:paraId="7B8D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B3D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6FD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QB-8108130-DD051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DDB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挠性高压管及压力开关总成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440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CCF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5759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282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E30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YK-8108060-13C-C00/B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3F5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挠性低压管总成-制冷器至压缩机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DEF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736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4648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229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326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YK-CQ38720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D8F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5E3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845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3.25 </w:t>
            </w:r>
          </w:p>
        </w:tc>
      </w:tr>
      <w:tr w14:paraId="40CE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C37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64F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YK-CQ38722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128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螺帽【1H】</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02F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2D2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3.10 </w:t>
            </w:r>
          </w:p>
        </w:tc>
      </w:tr>
      <w:tr w14:paraId="62EA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5C9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A84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QB-310403004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AD7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轮毂内油封总成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781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B58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23AD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0C9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0A7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WX-MM000000-PJ6P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79F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六组合件-81D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127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654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3550 </w:t>
            </w:r>
          </w:p>
        </w:tc>
      </w:tr>
      <w:tr w14:paraId="6952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787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00D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YK-8100015-B27-C00/B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5F3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两箱总成-自动空调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571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AE1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875 </w:t>
            </w:r>
          </w:p>
        </w:tc>
      </w:tr>
      <w:tr w14:paraId="2E48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B5E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66B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WX-MM000000-PJLW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D3B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连杆瓦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951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F60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635 </w:t>
            </w:r>
          </w:p>
        </w:tc>
      </w:tr>
      <w:tr w14:paraId="7612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F28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B6E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WX-1004027-81DB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735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连杆螺栓</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362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B70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2254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CCF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CDD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QB-1602110-D539E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12D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离合器总泵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F12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7E9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6B21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FA0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013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QB-1602300-DR482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B57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离合器助力器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D2A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3D4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235 </w:t>
            </w:r>
          </w:p>
        </w:tc>
      </w:tr>
      <w:tr w14:paraId="1755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596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389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QB-1602305A70A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4DC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离合器助力器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615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794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375 </w:t>
            </w:r>
          </w:p>
        </w:tc>
      </w:tr>
      <w:tr w14:paraId="4424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072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63C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ZK-1601310-A1HG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61D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离合器压盘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83B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D0F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850 </w:t>
            </w:r>
          </w:p>
        </w:tc>
      </w:tr>
      <w:tr w14:paraId="1535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13E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CF1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ZK-DPD430-106(088)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293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BBB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252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780 </w:t>
            </w:r>
          </w:p>
        </w:tc>
      </w:tr>
      <w:tr w14:paraId="0218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E86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CAC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QB-1601430BA0H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D78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离合器分离轴承总成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887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E6F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1F25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9FB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6EE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5232040102620325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E19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冷却液20KG-20（C）</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C8C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0B3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1944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174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060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QB-8103020-DR180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00B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冷气压缩机总成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8E2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E64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865 </w:t>
            </w:r>
          </w:p>
        </w:tc>
      </w:tr>
      <w:tr w14:paraId="2630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780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660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WX-8103020D36D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CA8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冷气压缩机总成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04C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4F6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950 </w:t>
            </w:r>
          </w:p>
        </w:tc>
      </w:tr>
      <w:tr w14:paraId="73CC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A47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E62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QB-1109070-50A/F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79B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空气滤芯-主</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B52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40E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145 </w:t>
            </w:r>
          </w:p>
        </w:tc>
      </w:tr>
      <w:tr w14:paraId="1D92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1C2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48A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ZK-1109010-60W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DD3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空气滤清器外壳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B41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22E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360 </w:t>
            </w:r>
          </w:p>
        </w:tc>
      </w:tr>
      <w:tr w14:paraId="4A26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2FC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E95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ZK-1109370-60W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971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空气滤清器托架(1套3个）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ABD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AED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235 </w:t>
            </w:r>
          </w:p>
        </w:tc>
      </w:tr>
      <w:tr w14:paraId="79B8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E3E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693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ZK-1109010A60W/A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723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空气滤清器(沙漠式)</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A9E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DA3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1535 </w:t>
            </w:r>
          </w:p>
        </w:tc>
      </w:tr>
      <w:tr w14:paraId="5285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B70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AD2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ZK-1109250-91W-C00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877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空气进气管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CF9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783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275 </w:t>
            </w:r>
          </w:p>
        </w:tc>
      </w:tr>
      <w:tr w14:paraId="3EB4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1DB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54F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QB-3511020-81W-C00WA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2E2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空气干燥桶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9E3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4C3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125 </w:t>
            </w:r>
          </w:p>
        </w:tc>
      </w:tr>
      <w:tr w14:paraId="4FE7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AE9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BBA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QB-3515020-73AWA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7CD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空气干燥器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27D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5D4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750 </w:t>
            </w:r>
          </w:p>
        </w:tc>
      </w:tr>
      <w:tr w14:paraId="23DD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105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221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QB-8105010-DR174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9E8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空调冷凝器带风扇总成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139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98B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515 </w:t>
            </w:r>
          </w:p>
        </w:tc>
      </w:tr>
      <w:tr w14:paraId="3B4A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D5F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ADD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YK-8105010-81W-C00/B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61E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空调冷凝器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0F6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EAC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395 </w:t>
            </w:r>
          </w:p>
        </w:tc>
      </w:tr>
      <w:tr w14:paraId="4A32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345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AC7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QB-8202045AA01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2BF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镜面-下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060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D14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15B3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ACC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6A1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WX-0928400617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3A5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进油计量比例阀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3ED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13C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488 </w:t>
            </w:r>
          </w:p>
        </w:tc>
      </w:tr>
      <w:tr w14:paraId="72AA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F77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29B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YK-3406010-82V/A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2AB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进油管总成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B9D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332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150 </w:t>
            </w:r>
          </w:p>
        </w:tc>
      </w:tr>
      <w:tr w14:paraId="4CA3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863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449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QB-5103471-E91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E1C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脚踏板-左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16F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E30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7430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FA9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803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YK-5001020-A01-C00/A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909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减振器总成-前悬置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DB2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F23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120 </w:t>
            </w:r>
          </w:p>
        </w:tc>
      </w:tr>
      <w:tr w14:paraId="34A0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802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B17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YK-5001320-A01-C00/C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CE2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减振器总成-后悬置弹簧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B53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02D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245 </w:t>
            </w:r>
          </w:p>
        </w:tc>
      </w:tr>
      <w:tr w14:paraId="0204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144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4F3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ZK-2502010BA6E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0A1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减速器总成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AEF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F6B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6350 </w:t>
            </w:r>
          </w:p>
        </w:tc>
      </w:tr>
      <w:tr w14:paraId="6E3B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5B2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7B1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YK-6800010DB35-C00/A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C69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驾驶员座总成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7C1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1A8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1980 </w:t>
            </w:r>
          </w:p>
        </w:tc>
      </w:tr>
      <w:tr w14:paraId="565B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5F8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FD2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YK-5004060-A01-C00/G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F75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驾驶室液压锁总成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DD4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5DD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195 </w:t>
            </w:r>
          </w:p>
        </w:tc>
      </w:tr>
      <w:tr w14:paraId="2A19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25A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B38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YK-5001040-B35J/A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2B4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驾驶室前悬置总成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1F0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D32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2185 </w:t>
            </w:r>
          </w:p>
        </w:tc>
      </w:tr>
      <w:tr w14:paraId="00CE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E77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903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ZK-JSSNS-J6M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A99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驾驶室内饰（全套）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E82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B30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1800 </w:t>
            </w:r>
          </w:p>
        </w:tc>
      </w:tr>
      <w:tr w14:paraId="775A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5C3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C57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YK-5001045-A01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3FC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驾驶室铰链软垫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0B1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D4D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731B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2B6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03B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YK-5002015-B35J/B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573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驾驶室翻转液压缸总成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AB2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94B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575 </w:t>
            </w:r>
          </w:p>
        </w:tc>
      </w:tr>
      <w:tr w14:paraId="3EAD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293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FEB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WX-1012010-M18-054WWF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A4D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机油滤芯-领航版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90A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81C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0D20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4E1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DCB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WX-1012010-81DM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A9E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15A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CCE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 </w:t>
            </w:r>
          </w:p>
        </w:tc>
      </w:tr>
      <w:tr w14:paraId="358F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D4C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EE4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WX-3602180-607-0000H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49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机油感应塞</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6AB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0BE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 </w:t>
            </w:r>
          </w:p>
        </w:tc>
      </w:tr>
      <w:tr w14:paraId="276C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E21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2A5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YK-3406440-61W/A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6BE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回油管总成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1A8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6F0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165 </w:t>
            </w:r>
          </w:p>
        </w:tc>
      </w:tr>
      <w:tr w14:paraId="7444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048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08E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ZK-1703040-61B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F5B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换档及变速杆防尘罩总成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A02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D73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 </w:t>
            </w:r>
          </w:p>
        </w:tc>
      </w:tr>
      <w:tr w14:paraId="557B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01D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0B3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YK-1309010-13C/A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099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护风圈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122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F29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155 </w:t>
            </w:r>
          </w:p>
        </w:tc>
      </w:tr>
      <w:tr w14:paraId="79B0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13B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382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YK-3502375-A6E/A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B67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后制动蹄铁总成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929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E8A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325 </w:t>
            </w:r>
          </w:p>
        </w:tc>
      </w:tr>
      <w:tr w14:paraId="34FC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5D1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3E2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YK-3506020-2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E44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后制动软管-大小头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221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FC3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09CA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8FD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6A2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YK-3502031/32-A0E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B34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后制动挡尘盘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A8B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8A4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 </w:t>
            </w:r>
          </w:p>
        </w:tc>
      </w:tr>
      <w:tr w14:paraId="1D08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F68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4F7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YK-3530020-A0E/E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26B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后制动弹簧缸-中桥左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D45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411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250 </w:t>
            </w:r>
          </w:p>
        </w:tc>
      </w:tr>
      <w:tr w14:paraId="6264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EE7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AF4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YK-3530015-A0E/E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8AD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后制动弹簧缸(左)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B0B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59B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250 </w:t>
            </w:r>
          </w:p>
        </w:tc>
      </w:tr>
      <w:tr w14:paraId="321F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AEB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2C7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YK-3530015-A0E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A67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后制动弹簧缸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B01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72F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250 </w:t>
            </w:r>
          </w:p>
        </w:tc>
      </w:tr>
      <w:tr w14:paraId="323C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F43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B24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QB-2919020-260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E22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后下反作用杆带橡胶接头总成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8CB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A9B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539 </w:t>
            </w:r>
          </w:p>
        </w:tc>
      </w:tr>
      <w:tr w14:paraId="4C58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BF2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D1A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QB-3502571-A6E-C01/B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910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后刹车毂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EEA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B9A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860 </w:t>
            </w:r>
          </w:p>
        </w:tc>
      </w:tr>
      <w:tr w14:paraId="1C9C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13D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201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QB-2201010-1050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473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后桥传动轴及万向节总成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B41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B97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1350 </w:t>
            </w:r>
          </w:p>
        </w:tc>
      </w:tr>
      <w:tr w14:paraId="13C7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B1A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01A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YK-3104011-A6E/B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B66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后轮毂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963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DC0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549 </w:t>
            </w:r>
          </w:p>
        </w:tc>
      </w:tr>
      <w:tr w14:paraId="0596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0DF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233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YK-3104011-A6E/C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21E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后轮毂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DF8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B72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549 </w:t>
            </w:r>
          </w:p>
        </w:tc>
      </w:tr>
      <w:tr w14:paraId="0F59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A0D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A2D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YK-2912201-64WJ/A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346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后弓一片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D19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700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0773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DB3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0F1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QB-2912212-64W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1A0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后弓十片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2B3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674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165 </w:t>
            </w:r>
          </w:p>
        </w:tc>
      </w:tr>
      <w:tr w14:paraId="4CEB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46C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022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YK-2912411-64W/A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8C6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后弓U型螺栓</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099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F4D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 </w:t>
            </w:r>
          </w:p>
        </w:tc>
      </w:tr>
      <w:tr w14:paraId="717D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29F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52E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YK-2912445-64W/A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B9E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后钢板弹簧支座总成-中左后右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76D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811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6718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A12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CDC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YK-2912450-64W/A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24C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后钢板弹簧支座总成-中右后左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44A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4A0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68E1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B05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1DD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YK-2912206-64WJ/A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8C8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后钢板弹簧第五片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E7F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68F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285 </w:t>
            </w:r>
          </w:p>
        </w:tc>
      </w:tr>
      <w:tr w14:paraId="04FD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8EC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B57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YK-2912204-64W/A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3F0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后钢板弹簧第四片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D3E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52A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285 </w:t>
            </w:r>
          </w:p>
        </w:tc>
      </w:tr>
      <w:tr w14:paraId="3107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077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062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YK-2912213-64WJ/A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592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后钢板弹簧第十一片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998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F08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150 </w:t>
            </w:r>
          </w:p>
        </w:tc>
      </w:tr>
      <w:tr w14:paraId="1426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1AE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2F6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YK-2912214-64WJ/A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FE2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后钢板弹簧第十二片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42B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408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155 </w:t>
            </w:r>
          </w:p>
        </w:tc>
      </w:tr>
      <w:tr w14:paraId="14CF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57B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D85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YK-2912208-64W/A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D8E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后钢板弹簧第七片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167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33A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428D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577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506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YK-2912207-64WJ/A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680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后钢板弹簧第六片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DED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70C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240 </w:t>
            </w:r>
          </w:p>
        </w:tc>
      </w:tr>
      <w:tr w14:paraId="570A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6FF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2F9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YK-2912211-64W/A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749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后钢板弹簧第九片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2C8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F4A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2B39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5CF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73B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YK-2912209-64WJ/A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988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后钢板弹簧第八片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03A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1BE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205 </w:t>
            </w:r>
          </w:p>
        </w:tc>
      </w:tr>
      <w:tr w14:paraId="6171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F81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FF0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YK-3003050-174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A4C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横拉杆总成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3CC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C96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368 </w:t>
            </w:r>
          </w:p>
        </w:tc>
      </w:tr>
      <w:tr w14:paraId="1B7A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DEF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6EB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ZK-3003055CA3S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25D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横拉杆球头-左-27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144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848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115 </w:t>
            </w:r>
          </w:p>
        </w:tc>
      </w:tr>
      <w:tr w14:paraId="6046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183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201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YK-3003060-1H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46C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横拉杆球头-右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0C1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80E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115 </w:t>
            </w:r>
          </w:p>
        </w:tc>
      </w:tr>
      <w:tr w14:paraId="2CD4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085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38B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QB-2206110E371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B07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过桥总成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E45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B29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390 </w:t>
            </w:r>
          </w:p>
        </w:tc>
      </w:tr>
      <w:tr w14:paraId="129F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6CE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134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WX-0281002937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895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轨压传感器RDS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9B2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513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30F1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B57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17F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ZG-GCWD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773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挂车尾灯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A2B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D2A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2E2B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D22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244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ZK-GCQGZC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15E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挂车气管接头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42B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D77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791E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F52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FDC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YK-3406030-82V/E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50D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高压油管总成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152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AA8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105 </w:t>
            </w:r>
          </w:p>
        </w:tc>
      </w:tr>
      <w:tr w14:paraId="2A2D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A3A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111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YK-3406510-68U/D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3BE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高压软管-第一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817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C14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165 </w:t>
            </w:r>
          </w:p>
        </w:tc>
      </w:tr>
      <w:tr w14:paraId="224D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AAC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78F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YK-3406520-68U/B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B70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高压软管-第二</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6E0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551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175 </w:t>
            </w:r>
          </w:p>
        </w:tc>
      </w:tr>
      <w:tr w14:paraId="5CAD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F2C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ED1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ZK-3101015-D603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FC7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钢圈-8.50-20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AFF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F40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680 </w:t>
            </w:r>
          </w:p>
        </w:tc>
      </w:tr>
      <w:tr w14:paraId="0CE6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E8F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AF3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QB-3101015A4E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BA4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钢圈-22.5X9.00配真空轮胎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26E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E85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755 </w:t>
            </w:r>
          </w:p>
        </w:tc>
      </w:tr>
      <w:tr w14:paraId="6AAD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F57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DDE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ZK-8.0*20*14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6F1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EFD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32B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590 </w:t>
            </w:r>
          </w:p>
        </w:tc>
      </w:tr>
      <w:tr w14:paraId="6724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A98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958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YK-2918041-64W/C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C84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钢板弹簧座-上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837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FB0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698 </w:t>
            </w:r>
          </w:p>
        </w:tc>
      </w:tr>
      <w:tr w14:paraId="17CB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704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BFC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QB-2912406-64W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E28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盖板-后钢板弹簧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10E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1D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365 </w:t>
            </w:r>
          </w:p>
        </w:tc>
      </w:tr>
      <w:tr w14:paraId="2ACE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762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5E2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YG-2085060116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ACE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872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B66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7846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762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ABE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QB-BP-1313010A263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3E1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风扇离合器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D2C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75C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705 </w:t>
            </w:r>
          </w:p>
        </w:tc>
      </w:tr>
      <w:tr w14:paraId="2DC7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81E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986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YK-8101080-A65-C00/B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11A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风机电阻器总成-5片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9C0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013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 </w:t>
            </w:r>
          </w:p>
        </w:tc>
      </w:tr>
      <w:tr w14:paraId="6767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61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B73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WX-1005120-73D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7C8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飞轮总成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8A1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01D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941</w:t>
            </w:r>
          </w:p>
        </w:tc>
      </w:tr>
      <w:tr w14:paraId="1BA6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113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2A4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ZK-25*37*7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F07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229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E96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545C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37A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24A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ZK-26*37*7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09B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CE1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2A0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29DD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F8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0A8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ZK-FXJYF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01A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2B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308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 </w:t>
            </w:r>
          </w:p>
        </w:tc>
      </w:tr>
      <w:tr w14:paraId="41A3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603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A29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ZK-3411020-50A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AE5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99B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90D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140 </w:t>
            </w:r>
          </w:p>
        </w:tc>
      </w:tr>
      <w:tr w14:paraId="3819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830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C63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QB-2919220A64W/D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EA5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反作用杆上支架带定位销总成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EA1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4FC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585 </w:t>
            </w:r>
          </w:p>
        </w:tc>
      </w:tr>
      <w:tr w14:paraId="2A9A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CAC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BC5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YK-2919005-64W-C01/B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DFE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反作用杆及接头总成-V上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635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F75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635 </w:t>
            </w:r>
          </w:p>
        </w:tc>
      </w:tr>
      <w:tr w14:paraId="78ED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F78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135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YK-2919020-260-C02/C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1A5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反作用杆带橡胶接头-后下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42D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7D4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539 </w:t>
            </w:r>
          </w:p>
        </w:tc>
      </w:tr>
      <w:tr w14:paraId="24F5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226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DE0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WX-3701010B36D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8E0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发电机总成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541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D12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825 </w:t>
            </w:r>
          </w:p>
        </w:tc>
      </w:tr>
      <w:tr w14:paraId="58DA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AD2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45E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WD-1001299749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C85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发电机支架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593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EB4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95 </w:t>
            </w:r>
          </w:p>
        </w:tc>
      </w:tr>
      <w:tr w14:paraId="53A8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259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703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QB-3408010-716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049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动力转向油罐总成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903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BB4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175 </w:t>
            </w:r>
          </w:p>
        </w:tc>
      </w:tr>
      <w:tr w14:paraId="64E5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884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C25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QB-3400920-DD052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F46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动力转向器-带臂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514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E1E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795 </w:t>
            </w:r>
          </w:p>
        </w:tc>
      </w:tr>
      <w:tr w14:paraId="0E55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CBD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614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QB-3411010-13C-C00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17A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动力转向器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F8C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9E9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1926 </w:t>
            </w:r>
          </w:p>
        </w:tc>
      </w:tr>
      <w:tr w14:paraId="2439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FAA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44D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QB-3736010-61B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A1E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电源总开关总成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BE8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29D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75 </w:t>
            </w:r>
          </w:p>
        </w:tc>
      </w:tr>
      <w:tr w14:paraId="3D81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49C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08A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QB-3513801-91W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E1B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AE7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0A0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72A4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1AC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7D4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QB-3703010-54U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B98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电瓶-150AH</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7A0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F49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850 </w:t>
            </w:r>
          </w:p>
        </w:tc>
      </w:tr>
      <w:tr w14:paraId="13CE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29C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0DF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YK-3003040-80A/I</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58B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第一过渡拉杆总成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151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DE6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565 </w:t>
            </w:r>
          </w:p>
        </w:tc>
      </w:tr>
      <w:tr w14:paraId="6D0E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5F3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654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YK-3722155-92W/C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FE3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底盘熔断器盒及附带设备总成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C6E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C14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711C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FBC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6F0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YK-8202015-A01J/B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FED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倒车镜-左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0F2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5AB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5BF3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2F3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983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YK-8202020-A01J/B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10A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倒车镜-右边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3C5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5CF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3F6E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03C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C21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YK-5103370AB35J/A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43B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挡泥板支架-右后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7B5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1C2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335 </w:t>
            </w:r>
          </w:p>
        </w:tc>
      </w:tr>
      <w:tr w14:paraId="689C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EFC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C79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YK-3602510-51B/G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7AE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氮氧传感器总成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8A8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365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833 </w:t>
            </w:r>
          </w:p>
        </w:tc>
      </w:tr>
      <w:tr w14:paraId="1E4C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1E7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701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YK-3513070-63T/B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97E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储气筒66*28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3F9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A96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265 </w:t>
            </w:r>
          </w:p>
        </w:tc>
      </w:tr>
      <w:tr w14:paraId="5121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18B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A6F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YK-3513060-60R/A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69A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C5D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AB9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545 </w:t>
            </w:r>
          </w:p>
        </w:tc>
      </w:tr>
      <w:tr w14:paraId="77CB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889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125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YK-3513080-63T/B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9C5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631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0C8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265 </w:t>
            </w:r>
          </w:p>
        </w:tc>
      </w:tr>
      <w:tr w14:paraId="15EB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2FD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292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ZG-CCYG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812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车厢油缸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F0C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24B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7800 </w:t>
            </w:r>
          </w:p>
        </w:tc>
      </w:tr>
      <w:tr w14:paraId="4B11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6EF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710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ZK-6100020EB35-J01/A-B4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706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3B0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969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2850 </w:t>
            </w:r>
          </w:p>
        </w:tc>
      </w:tr>
      <w:tr w14:paraId="743F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3A6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155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YK-6100055-B27/A-B-B4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AE7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车门壳-左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439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EEB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1750 </w:t>
            </w:r>
          </w:p>
        </w:tc>
      </w:tr>
      <w:tr w14:paraId="1F31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303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714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YK-6100060-B27/A-B-B4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186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车门壳-右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E89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587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1750 </w:t>
            </w:r>
          </w:p>
        </w:tc>
      </w:tr>
      <w:tr w14:paraId="342E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CBD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907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YK-1101010-63W-C00/D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FF0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柴油箱总成(附带油量传感器)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E2A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918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1050 </w:t>
            </w:r>
          </w:p>
        </w:tc>
      </w:tr>
      <w:tr w14:paraId="722C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03C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A97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WX-1117050B81DM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B35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4D9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03A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76 </w:t>
            </w:r>
          </w:p>
        </w:tc>
      </w:tr>
      <w:tr w14:paraId="79C6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86D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362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YK-3746015-A01/K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FC4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玻璃升降器开关-左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609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48A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 </w:t>
            </w:r>
          </w:p>
        </w:tc>
      </w:tr>
      <w:tr w14:paraId="617B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F32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D30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ZK-1700945E67RJ/A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2ED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6D5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CF2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13500 </w:t>
            </w:r>
          </w:p>
        </w:tc>
      </w:tr>
      <w:tr w14:paraId="38AC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136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02A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YK-1702210-BSX909/A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25C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变速箱顶盖总成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B31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B6A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465 </w:t>
            </w:r>
          </w:p>
        </w:tc>
      </w:tr>
      <w:tr w14:paraId="460C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DB6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D06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YK-1702020B68R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81B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变速器上盖总成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18F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236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1085 </w:t>
            </w:r>
          </w:p>
        </w:tc>
      </w:tr>
      <w:tr w14:paraId="2E42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986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81C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QB-1703025A91W-C00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352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变速杆手球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589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02D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 </w:t>
            </w:r>
          </w:p>
        </w:tc>
      </w:tr>
      <w:tr w14:paraId="2835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B7F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D64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YK-2803035-70U/C-B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20D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保险杠-左段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D21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EC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365 </w:t>
            </w:r>
          </w:p>
        </w:tc>
      </w:tr>
      <w:tr w14:paraId="3EA7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F81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501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YK-2803010-70U/B-B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DED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保险杠-中段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7E6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6BD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350 </w:t>
            </w:r>
          </w:p>
        </w:tc>
      </w:tr>
      <w:tr w14:paraId="0968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32E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3E2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YK-2803040-70U/C-B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415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保险杠-右段-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AC5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B65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365 </w:t>
            </w:r>
          </w:p>
        </w:tc>
      </w:tr>
      <w:tr w14:paraId="3017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FA7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6B1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QB-310404004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493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半轴油封总成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253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43C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2E2E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1B8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D18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QB-8212010-E05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1AC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安全带总成-右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BF7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081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95 </w:t>
            </w:r>
          </w:p>
        </w:tc>
      </w:tr>
      <w:tr w14:paraId="64D5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9C0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B33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YK-8212035AA01/AL01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CFB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安全带 左扣锁总成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D5D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9C4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 </w:t>
            </w:r>
          </w:p>
        </w:tc>
      </w:tr>
      <w:tr w14:paraId="7935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427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AED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QB-3003050-174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404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(车桥)转向横拉杆总成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27D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31C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368 </w:t>
            </w:r>
          </w:p>
        </w:tc>
      </w:tr>
      <w:tr w14:paraId="5E2B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BC7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A20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QB-3502126A483/D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A9C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(车桥)支撑板-弹簧制动缸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B71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3D6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150 </w:t>
            </w:r>
          </w:p>
        </w:tc>
      </w:tr>
      <w:tr w14:paraId="01D0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DD8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A92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QB-3001020-1066/B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AEF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(车桥)右转向节及衬套总成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C9A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357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805 </w:t>
            </w:r>
          </w:p>
        </w:tc>
      </w:tr>
      <w:tr w14:paraId="300B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5C8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8FD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QB-2405030-A6E/A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E28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(车桥)行星架总成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AF0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A46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1283</w:t>
            </w:r>
          </w:p>
        </w:tc>
      </w:tr>
      <w:tr w14:paraId="2D8A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770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95A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QB-3001011-242/E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9B2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(车桥)前轴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12F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35D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1785 </w:t>
            </w:r>
          </w:p>
        </w:tc>
      </w:tr>
      <w:tr w14:paraId="77FB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D41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499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QB-3519110-95A/BL01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4EB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(车桥)前制动气室总成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2DB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1E8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w:t>
            </w:r>
          </w:p>
        </w:tc>
      </w:tr>
      <w:tr w14:paraId="122C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833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908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QB-2912445-64W/A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4F1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(车桥)后钢板弹簧支座总成(中左后右)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534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B1B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1B9B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B62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0E9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QB-2912450-64W/A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668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(车桥)后钢板弹簧支座总成(中右后左)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011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642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315 </w:t>
            </w:r>
          </w:p>
        </w:tc>
      </w:tr>
      <w:tr w14:paraId="4524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800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3FB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QB-2502165-A0E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227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(车桥)贯通轴总成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C3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5D3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525 </w:t>
            </w:r>
          </w:p>
        </w:tc>
      </w:tr>
      <w:tr w14:paraId="1E47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37B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EE7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QB-2919220A64W/F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B85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(车桥)反作用杆上支架带定位销总成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C4C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F83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585 </w:t>
            </w:r>
          </w:p>
        </w:tc>
      </w:tr>
      <w:tr w14:paraId="63E2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6B6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E4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AQFTY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10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安全阀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0A5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2E2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27C2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5CA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D3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BHHNB-500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2E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保护焊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672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B35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7006 </w:t>
            </w:r>
          </w:p>
        </w:tc>
      </w:tr>
      <w:tr w14:paraId="7FAF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490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20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BLSJQAWJ6/LDD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B2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玻璃升降器电动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6EB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02B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3D1F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823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63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BSGGDBLJG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17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变速杆固定臂连接杆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232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141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25FB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7B6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DD5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BSXDGBC1702032-AOL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491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变速箱大盖拨叉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E84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FB1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0824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03D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F6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BSXDGBC1702037-AOL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A4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变速箱大盖拨叉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0EF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DE9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5601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064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54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BSXDGBC1702046-A9K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55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变速箱大盖拨叉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8E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129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1B87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4B0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D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BSXDGYD12DAOL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D0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变速箱大盖总成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5F7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D85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1107 </w:t>
            </w:r>
          </w:p>
        </w:tc>
      </w:tr>
      <w:tr w14:paraId="51BE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834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81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BSXDYD12D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42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94E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536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6390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89C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B0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BSXHLJ648A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36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变速箱横梁48A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060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F75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3789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327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09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BSXHYFYD9T160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D0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变速箱后油封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3CB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965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119B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61E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95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BSXJDAWJ6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A1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变速箱胶垫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73B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977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7CDB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EFF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1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BSXKHYDA9K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85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变速箱卡簧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D15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4D9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2E3B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044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BA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BSXQYFYD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94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变速箱前油封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FF4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860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1F5F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32C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FA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BSXQYFYD12TA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8E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变速箱前油封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282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553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6EDC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1F1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CAE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BSXSGTHSTR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21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变速箱上盖弹簧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F93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D64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68DE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1C1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28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BSXYBYD12DA5U/A6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CB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变速箱油泵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2B6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29F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622 </w:t>
            </w:r>
          </w:p>
        </w:tc>
      </w:tr>
      <w:tr w14:paraId="6552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0D2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A0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BSXZC5TS32C-144A-83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2E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变速箱总成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B07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239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4294 </w:t>
            </w:r>
          </w:p>
        </w:tc>
      </w:tr>
      <w:tr w14:paraId="77FA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E26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5B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BTBC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A4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补胎爆冲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B79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1E0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6063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14E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46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BTJP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3E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补胎胶片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05F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C74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1298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F77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D0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BTJS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5F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补胎胶水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CDA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8F1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74A5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AE1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C3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BTPZ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54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补胎钯子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48A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75E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237 </w:t>
            </w:r>
          </w:p>
        </w:tc>
      </w:tr>
      <w:tr w14:paraId="235E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28D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9D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BXGZJAWJ62803275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08E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保险杠支架L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1AC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6A6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198 </w:t>
            </w:r>
          </w:p>
        </w:tc>
      </w:tr>
      <w:tr w14:paraId="06D2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DB5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ED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BXGZJAWJ62803280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FA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保险杠支架R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334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494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198 </w:t>
            </w:r>
          </w:p>
        </w:tc>
      </w:tr>
      <w:tr w14:paraId="2733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A3F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B2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BXSJF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25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保险丝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734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合</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11D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33A6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6E1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98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BZAOE114.5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49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半轴(114.5长35齿)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324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7F1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328 </w:t>
            </w:r>
          </w:p>
        </w:tc>
      </w:tr>
      <w:tr w14:paraId="05AB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971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F6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BZCAOE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7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7F7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D95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2E97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0A5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EA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BZCDAOE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1F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半轴齿垫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ABD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E53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1ED9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3E7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39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BZLS485DQ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E3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半轴螺丝(14mm)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9EC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14C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9A9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067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6F5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BZTGA6E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C9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半轴套管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2EC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8D0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735 </w:t>
            </w:r>
          </w:p>
        </w:tc>
      </w:tr>
      <w:tr w14:paraId="5BE3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3E1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10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CDQ40ABJ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8A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冲电器（12/24V)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4FC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B04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633 </w:t>
            </w:r>
          </w:p>
        </w:tc>
      </w:tr>
      <w:tr w14:paraId="49B6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22B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20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CDZLSJ6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FC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传动轴螺丝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38A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B78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37CA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EFA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12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CDZTYAW45C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A8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传动轴突元(45齿)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7A3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63D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237 </w:t>
            </w:r>
          </w:p>
        </w:tc>
      </w:tr>
      <w:tr w14:paraId="0E09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192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ED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CDZZCH2190WXJ68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F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传动轴总成(万向节68总长2190）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388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85A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2543 </w:t>
            </w:r>
          </w:p>
        </w:tc>
      </w:tr>
      <w:tr w14:paraId="7009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57A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A6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CDZZCZAW100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5F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传动轴总成(中)100CM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FCC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603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2147 </w:t>
            </w:r>
          </w:p>
        </w:tc>
      </w:tr>
      <w:tr w14:paraId="2584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4FB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C9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CG12*2mGB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C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槽钢12*2m国标后保险杠</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F88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1B3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186 </w:t>
            </w:r>
          </w:p>
        </w:tc>
      </w:tr>
      <w:tr w14:paraId="2E29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E30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6B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CG12cm*6m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8D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槽钢12cm*6m国标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388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E24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340 </w:t>
            </w:r>
          </w:p>
        </w:tc>
      </w:tr>
      <w:tr w14:paraId="720C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CA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CB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CG16*600GB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F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槽钢16*6国标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2DB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D7A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380 </w:t>
            </w:r>
          </w:p>
        </w:tc>
      </w:tr>
      <w:tr w14:paraId="3DF7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DA0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78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CG8cm*6m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F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槽钢8cm*6m国标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24A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F76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350 </w:t>
            </w:r>
          </w:p>
        </w:tc>
      </w:tr>
      <w:tr w14:paraId="3940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B3B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C8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CLBHYHCY8C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2B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齿轮泵(花右后进出油8齿36粗）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E6C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5CC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1300 </w:t>
            </w:r>
          </w:p>
        </w:tc>
      </w:tr>
      <w:tr w14:paraId="6A33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E66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F4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CMBLJ6L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70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车门玻璃(左）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B32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0A2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164 </w:t>
            </w:r>
          </w:p>
        </w:tc>
      </w:tr>
      <w:tr w14:paraId="11BE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DDE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3D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CMBLJ6R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5E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车门玻璃(右）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51D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A1F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164 </w:t>
            </w:r>
          </w:p>
        </w:tc>
      </w:tr>
      <w:tr w14:paraId="0D6D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FE3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38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CMNLSAWJ6L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CEF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车门内拉手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0EA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CF9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0C73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004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2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CMNLSAWJ6R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E5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车门内拉手  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B35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CEC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47D7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564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3A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CMWLSAWLZO</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7B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车门外拉手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4F2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B15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679B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34B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B8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CMWLSAWRZO</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B1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车门外拉手  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1ED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E79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5CC2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7C2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B2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2E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冲气管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EFE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30F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339 </w:t>
            </w:r>
          </w:p>
        </w:tc>
      </w:tr>
      <w:tr w14:paraId="6C35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7A8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49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CQGZC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7A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冲气杆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2E9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BA7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790F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FC8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72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CQTZJJ691W/A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AD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储气桶支架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153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72A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09A9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73B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4A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CSCGQAWDZ-76ABP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55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车速传感器 电子-73A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8CE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137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1CB6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A1C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E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CSCGQCZ-76A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32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车速传感器插座76A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E93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9FD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2265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EEE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D2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CSQLSCA142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32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差速器螺丝14*90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EC4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B92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62EB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CB0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0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CSQZCA6EZQ18:27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5A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差速器总成中桥18:27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18B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71C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8814 </w:t>
            </w:r>
          </w:p>
        </w:tc>
      </w:tr>
      <w:tr w14:paraId="4B1A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E9F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32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CSQZCAOE/18:27DH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94D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差速器总成  单后18:27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BA8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3FB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4294 </w:t>
            </w:r>
          </w:p>
        </w:tc>
      </w:tr>
      <w:tr w14:paraId="19D7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5D1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65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CSSAWJ6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2A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差速锁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A24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C04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226F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7F2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1A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CSSBCJ6AOE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A9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差速锁拨叉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BD5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0B6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0D65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AF6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BC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CXDB5*280*330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3B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车厢底板5*280*330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A8B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6F9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 </w:t>
            </w:r>
          </w:p>
        </w:tc>
      </w:tr>
      <w:tr w14:paraId="0C62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9AF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23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CXDB8*280*330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4C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车厢底板8*280*330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94F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037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1C02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384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3A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CXFZZJJFJ6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93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车厢翻转支架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2AF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982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848 </w:t>
            </w:r>
          </w:p>
        </w:tc>
      </w:tr>
      <w:tr w14:paraId="5357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F9C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BA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CXHY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3F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车箱合页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F75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166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7491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97C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9A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CXYT1.2mm*40mm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DB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车箱压条1.2mm*40mm国标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F17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CE4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0A75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C35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D1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CXYT10*80*600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19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车箱压条10*80*600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3ED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78E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314D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B85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7D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CXYT180*10*2000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DB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车箱压条180*10*2000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7A2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9D8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0E7C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01B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C8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CXYT2mm*20mm*6000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77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车箱压条2mm*20mm*6000国标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E7F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7BC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EFB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AAA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19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CXYT2mm*30mm*6000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6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车箱压条2mm*30mm*6000国标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E9B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10A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 </w:t>
            </w:r>
          </w:p>
        </w:tc>
      </w:tr>
      <w:tr w14:paraId="0736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054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E8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CXYT2mm*40mm*6000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9A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车箱压条2mm*40mm*6000国标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E31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B59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2627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A24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8E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CXYT30*100*2430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CB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车箱压条30*100*2430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9D3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F6A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7DE4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C8C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5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CXYT30*100*6000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8E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车箱压条30*100*6000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776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07A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1C4A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E6B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3C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CXYT3mm*40mm*6000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DA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车箱压条3mm*40mm*6000国标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8F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3C2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47 </w:t>
            </w:r>
          </w:p>
        </w:tc>
      </w:tr>
      <w:tr w14:paraId="6B95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C07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AB0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CXYT4mm*25mm*6000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D3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车箱压条4mm*25mm*6000国标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CF5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421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54C8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A94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38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CXYT6*20*2000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24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车箱压条6*20*2000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108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76F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0269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5F8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63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CXYT8*20*2000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6F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车箱压条8*20*2000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69E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4B8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6981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CE5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0D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CXYT8*80*3000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5E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车箱压条8*80*3000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C97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A30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124 </w:t>
            </w:r>
          </w:p>
        </w:tc>
      </w:tr>
      <w:tr w14:paraId="48DB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100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07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DCBAOE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3F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刹车挡尘板  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BF2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6CB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2541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88C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5A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DCFJFDW73A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0F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电磁阀(73A)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66D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F6B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4E83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330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67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DCJOM665DY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AE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倒车镜（大圆）665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5F3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804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4959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120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BD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DCJZJJ6QXS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0D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倒车镜支架前下视镜</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F04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0D4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32E7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229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9F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DCLB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96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倒车喇叭4线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ABC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520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3995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BE9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B3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DDCTXJ6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2B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大灯插头线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985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BE1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6506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CBA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F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DDHL3T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85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电动葫芦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D5A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9C9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4294 </w:t>
            </w:r>
          </w:p>
        </w:tc>
      </w:tr>
      <w:tr w14:paraId="695B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FAF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5E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DDHLG2T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9F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电动葫芦钩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657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B5E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6A40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561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9F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DDHTYD12D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EB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倒档滑套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B43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591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064E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81A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E9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DDKAWJ6LDY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35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大灯框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1F5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27D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350 </w:t>
            </w:r>
          </w:p>
        </w:tc>
      </w:tr>
      <w:tr w14:paraId="7632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ADD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AA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DDKAWJ6RDY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67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大灯框  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CD5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A16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350 </w:t>
            </w:r>
          </w:p>
        </w:tc>
      </w:tr>
      <w:tr w14:paraId="7B8C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A82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18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DDZJAWJ62803645-13C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59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大灯支架L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CDA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37B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4E16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ED8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EB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DDZJAWJ62803650-13C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AD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大灯支架R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E93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EDB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2B30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9FF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BED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DFBLAWJ6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CA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前挡风玻璃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040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F1C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7318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A78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8A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DFBLAWJ6H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9D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后挡风玻璃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142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6CA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244B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91C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53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DFP430KP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DE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大风炮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16E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800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2656 </w:t>
            </w:r>
          </w:p>
        </w:tc>
      </w:tr>
      <w:tr w14:paraId="1773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019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58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DFPKJ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B6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大风炮快接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8C4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A71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5B6D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9AB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48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DFPQGJTKJ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25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大风炮气管快接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414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072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50B6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5B1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EB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DHBHT500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4E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电焊保护套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5F6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9CB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1B11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CF2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F1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DHKGAWJ6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DB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点火开关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CE4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605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0861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789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7B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DHQQB5M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2D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电焊枪（气保）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170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A52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400C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7D5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66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DHTQD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F8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电焊条钳(大）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22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7F1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1D1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881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66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DLB12VXWN</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477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电喇叭小蜗牛12V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D7F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D50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2DF1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FF5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B7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DLLXZDB18KGYB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D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大梁滤芯座带泵18孔高压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BE8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108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0389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2DD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03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DNBAWJ6ZXQLH/LDY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16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档泥板  前轮后/L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B17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66E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1C18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7B3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8A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DNBAWJ6ZXQLH/RDY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12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档泥板  前轮后/R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AFB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2C9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23D7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805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B6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DNBEQ140H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B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挡泥板(后)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D90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500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3CEF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BCE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58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DP2409WD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E8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灯泡(2409雾灯）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5C4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83D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190E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FA3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3D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DP70A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02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DAA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F6F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4EE7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42D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4C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DP95D31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E7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电瓶(85A)反锥型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5A1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7EE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565 </w:t>
            </w:r>
          </w:p>
        </w:tc>
      </w:tr>
      <w:tr w14:paraId="367A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943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4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DPH1FLP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FD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灯泡(H1)70W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F5D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92E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6103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29D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4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DPH3OSL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2F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灯泡(H3)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8FF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751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6EF0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F1D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50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DPH7FLP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E4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灯泡(H7)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0DB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6C8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529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006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83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DPJTJHTTY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C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电瓶接头加厚铜</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B0F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2A3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2387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FD9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0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EB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电瓶夹子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C7F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7FB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523D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6B4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A4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DPKG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8B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661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536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1492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F96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A0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DPKGZJSTR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E8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电瓶开关支架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FAC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DF0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26D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711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4C7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DPN180-RBS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8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8B9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60B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938 </w:t>
            </w:r>
          </w:p>
        </w:tc>
      </w:tr>
      <w:tr w14:paraId="2280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EE0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68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DPX50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F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938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980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 </w:t>
            </w:r>
          </w:p>
        </w:tc>
      </w:tr>
      <w:tr w14:paraId="7BF2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B76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C5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DQBDJ7.5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BD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打气泵电机7.5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0F2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09E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1639 </w:t>
            </w:r>
          </w:p>
        </w:tc>
      </w:tr>
      <w:tr w14:paraId="07C5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E5C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DA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DQBG1M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3A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打气泵管1米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1C5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7BE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41EE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BEB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EA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DQBG4M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36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打气泵管4米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FD8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AF8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2073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6DA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6D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DQLBTY24VJD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D0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电气喇叭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8E6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73E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20F7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5DC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1E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DXgcc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4A5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灯箱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3CA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1ED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339 </w:t>
            </w:r>
          </w:p>
        </w:tc>
      </w:tr>
      <w:tr w14:paraId="1297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D20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82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DYCGQCTBW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EC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氮氧传感器插头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594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08D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49AA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ED8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E7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DYHZCHW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556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电源盒总成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763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5A1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373 </w:t>
            </w:r>
          </w:p>
        </w:tc>
      </w:tr>
      <w:tr w14:paraId="0B7B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4A8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7F7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DYHZCJ6H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B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电源盒总成3722155A92W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D89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5B5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622 </w:t>
            </w:r>
          </w:p>
        </w:tc>
      </w:tr>
      <w:tr w14:paraId="25A1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B29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57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EZYDCA12TA-A9K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5F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二轴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F23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49A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542 </w:t>
            </w:r>
          </w:p>
        </w:tc>
      </w:tr>
      <w:tr w14:paraId="2819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68B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44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FBJTW22*12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1D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分泵接头弯(22*12)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6B5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3C3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2762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4EC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5A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FBZJAWJ6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BB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分泵支架  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B43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38E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5894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A04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C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FDJCT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14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发电机插头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FC6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2D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4C10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352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1E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FDJHJDAW350PGZ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0E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发动机后胶垫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CF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BC4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145A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1C1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34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FDJHZJDJDAWJ5P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39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发动机后支架(带胶垫）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B2C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22E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328 </w:t>
            </w:r>
          </w:p>
        </w:tc>
      </w:tr>
      <w:tr w14:paraId="3558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0A7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8C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FDJQJDJ6GH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45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发动机前胶垫(76A)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F3A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A9E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7C74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59A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85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FG3*3*6MH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AA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方管（3*3*6m）国标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005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E14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3BD3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E6C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B1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FG4*2*6m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AC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方管（4*2*6)国标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64A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7B8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124 </w:t>
            </w:r>
          </w:p>
        </w:tc>
      </w:tr>
      <w:tr w14:paraId="5EC8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617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B0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FG4*8*6MH2.7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80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方管（4*8*6m）厚2.7mm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0F8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6E4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48C6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A46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6E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FG5*10*6MH2.7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B6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方管（5*10*6m）厚2.7mm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354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A75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350 </w:t>
            </w:r>
          </w:p>
        </w:tc>
      </w:tr>
      <w:tr w14:paraId="1695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F10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F3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FG5*3*6MH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D0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方管（5*3*6m）国标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F5D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774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52A2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DFF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82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FG6*6*6MH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5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方管（6*6*6m）国标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28E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191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373 </w:t>
            </w:r>
          </w:p>
        </w:tc>
      </w:tr>
      <w:tr w14:paraId="0E78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02E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A0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FGTJHZ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32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返光条(窄）加厚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7A3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984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5D3D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4EA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E4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FGZTY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BD2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返光纸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3AC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845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62B1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A5B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55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FPDJZ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30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风炮打击轴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553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34B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6D73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10C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DF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FPQGD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CA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大风炮气管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91B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387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 </w:t>
            </w:r>
          </w:p>
        </w:tc>
      </w:tr>
      <w:tr w14:paraId="73A9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467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58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FPQGXSC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9D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小风炮气管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32D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1FA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3DE3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548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5E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FPTT22JZ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9E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风炮套筒（22加重）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21A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5C1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3CAA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C07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C3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FPTT27JZ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5D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风炮套筒（27加重）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E1D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745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75D3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0FB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7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FPTT30JZ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75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风炮套筒（30加重）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DA7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CCD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74B2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218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91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FPTT33JZ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9C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风炮套筒（33加重）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17E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485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2128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891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FB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FPTT36JZ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F3C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风炮套筒（36加重）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A53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E60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763D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B78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2D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FPTT65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90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风炮套筒（65）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F99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4D8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124 </w:t>
            </w:r>
          </w:p>
        </w:tc>
      </w:tr>
      <w:tr w14:paraId="6400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4C5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A3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FPYDPBDS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BA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风炮油（500g）</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298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听</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E40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1AC4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5A7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DF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FSKGEQ153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59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放水开关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BF0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9E7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297A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E6D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F4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FSPD10PK/1326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3A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风扇皮带(1326)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E5A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C9B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378C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281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CE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FSPD2616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69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361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CBB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7708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460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96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FSPD4PK/829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91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风扇皮带829CM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ACC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942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5160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AEA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D0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FSPD4PK/975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48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水泵皮带975CM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881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36C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0CB9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E28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76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FSPD7PK1560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34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风扇皮带7PK1560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D1C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B54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2FE7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8F4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E1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FSPD8PK/1380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91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风扇皮带1380CM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7A1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AB2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1AAB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954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1B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FSPD8PK/1447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50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风扇皮带1447CM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0A8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726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4FC7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B55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C5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FSPDAV13*740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25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风扇皮带AV13*740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ED7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A7A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13DC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599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AF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FSPDAV17*1029LE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49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风扇皮带AV17*1029LE</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7CF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35D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70FB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B03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00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FSPDL6DM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2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663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D63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531 </w:t>
            </w:r>
          </w:p>
        </w:tc>
      </w:tr>
      <w:tr w14:paraId="3239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ED2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5D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FWDAWJ6L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C8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防雾灯(左)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B93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C3B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2793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582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57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FWDAWJ6R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CE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防雾灯(右)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D44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CF3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3288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283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E1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FWDNSPK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90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防雾灯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E20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158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2A13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087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FB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FXBCYDCA12TA/FAOL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29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副箱拨叉1701623-FAOL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86E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283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46B9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DE8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D1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FXCDJGZCJ6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5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方向传动机构总成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44D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FD3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475 </w:t>
            </w:r>
          </w:p>
        </w:tc>
      </w:tr>
      <w:tr w14:paraId="7DD0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074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9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FXJLXJ6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B3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D3E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811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38E2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8A7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27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FXJSCYDBSX906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57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付箱减数齿(46齿)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745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4FF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735 </w:t>
            </w:r>
          </w:p>
        </w:tc>
      </w:tr>
      <w:tr w14:paraId="42E4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94A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25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FXJYGJ6/82V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F5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F3F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575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6F9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151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E7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FXJYHZJJ6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25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方向机油壶支架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10D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187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44CF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3A1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57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FXQDCYD12DJDG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EE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付箱驱动齿(34齿)高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785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D3A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498A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9A3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BE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FXQTY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D1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防锈漆（泡沫）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F46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7FF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2AB5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9B6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34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FXTBQZCYD12DJD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FB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付箱同步器总成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4CB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D71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927 </w:t>
            </w:r>
          </w:p>
        </w:tc>
      </w:tr>
      <w:tr w14:paraId="4073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543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F1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FXZZYDA5UYC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1A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付箱主轴1701541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C3F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2A3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63F1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403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2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FZCHCYDCA12TA-AOL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B1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付轴常合齿(63齿）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686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595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2BE4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D5D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2F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FZSDCYDCA12TA-A9K41C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94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付轴三挡齿(41齿）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A01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416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01D4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44D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EF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FZSDCYDCA12TA-A9K47C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B5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付轴四挡齿(47齿）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C27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786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3E1C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BC1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38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FZWDCYDCA12TA-A1K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12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付轴五档齿(69齿)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9C2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0B3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3D8B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C56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B8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FZYD110/23:15:12YC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1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付轴 23/15/12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63D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279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927 </w:t>
            </w:r>
          </w:p>
        </w:tc>
      </w:tr>
      <w:tr w14:paraId="3A91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59F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5E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GBXSTRQC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F7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钢板肖(前) 30*155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737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9FA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1AF4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20F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53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GDXYFJ6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57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轨道限压阀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E5C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5CD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333 </w:t>
            </w:r>
          </w:p>
        </w:tc>
      </w:tr>
      <w:tr w14:paraId="3341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2C8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03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GJ46JT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54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工具46套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405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7F9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2BBA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A6D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AA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GJDFPTT27mm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5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工具大风炮套筒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42C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C75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71E2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633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D6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GJDFPTT30mm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31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工具大风炮套筒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14F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BE7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031C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431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C1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GJDFPTT33mm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64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工具大风炮套筒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DE9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C33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3092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D3A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08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GJDFPTT36mm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F4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工具大风炮套筒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FD5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FC8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793E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8D8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E5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GJFPZHJJGD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CA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工具风炮转换接杆（大）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AC9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4C5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227D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B5A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98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GJFPZHJT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59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工具风炮转换接头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036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78E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1114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B7D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B7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GJG100*200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A5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硅胶管100*200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578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A15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2207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F0C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AB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GJMHBS34-36mm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37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工具梅花扳手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9E2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53E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69C5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470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0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GJQBB32C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58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工具撬棒(扁32寸）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33D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818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251C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92A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E5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GJSLH1TTW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0B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工具手拉葫芦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9C4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EA2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4033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DC7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54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GJSLHL1TWY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FA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工具手拉葫芦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ADB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DBA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588 </w:t>
            </w:r>
          </w:p>
        </w:tc>
      </w:tr>
      <w:tr w14:paraId="7E94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3A4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98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GJSLHL2TWY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55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工具手拉葫芦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05A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5BF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768 </w:t>
            </w:r>
          </w:p>
        </w:tc>
      </w:tr>
      <w:tr w14:paraId="3BD8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BCC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83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GJSLHL3TWY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57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工具手拉葫芦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14C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E00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893 </w:t>
            </w:r>
          </w:p>
        </w:tc>
      </w:tr>
      <w:tr w14:paraId="5F87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6AA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5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GJTTZC10mm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62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0DA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FA7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 </w:t>
            </w:r>
          </w:p>
        </w:tc>
      </w:tr>
      <w:tr w14:paraId="7CEE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86A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7A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GJTTZC13mm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8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09E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88C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 </w:t>
            </w:r>
          </w:p>
        </w:tc>
      </w:tr>
      <w:tr w14:paraId="588C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3BF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06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GJTTZC16mm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80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2D3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D57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402B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0EE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3C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GJTTZC18mm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65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2BE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759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6DC9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E9D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A7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GJTTZC24mm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8E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1DB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321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290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FE0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02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GJTTZD13mm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33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23E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48E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0710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C3B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D2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GJTTZD17mm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D8E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D22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61E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614E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7DD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BE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GJTTZD18mm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3E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6D9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BEC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5DFF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BD1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31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GJTTZD21mm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13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C65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594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0378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55F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90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GJTTZD22mm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10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工具套筒子（短）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643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B19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08C0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ED1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01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GJWJG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C5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工具弯接杆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400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8F4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0F2C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3A7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4F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GJZJG50C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11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工具直接杆（50长）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1E2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5DF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78F1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FC9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03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GJZJGD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DC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工具直接杆（短）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E72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166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 </w:t>
            </w:r>
          </w:p>
        </w:tc>
      </w:tr>
      <w:tr w14:paraId="0127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DC1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72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GNZDDCF81D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F7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缸内制动电磁阀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D77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792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3822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F42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8C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GQ100-3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4A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B32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995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2FC4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FDE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06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GQXGJ6A6E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53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过桥箱盖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8CC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339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655 </w:t>
            </w:r>
          </w:p>
        </w:tc>
      </w:tr>
      <w:tr w14:paraId="2A89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D5C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4E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GQZ100-3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E0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割枪嘴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686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92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 </w:t>
            </w:r>
          </w:p>
        </w:tc>
      </w:tr>
      <w:tr w14:paraId="4EA4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AAC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B1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GTZLMAOE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A3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贯通轴螺帽</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D75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5CD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5C15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4D8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98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GTZLMSPAOE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F1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贯通轴螺帽锁片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9B3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88F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14B4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B95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7B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GTZYFAW70*95*10/12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B2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贯通轴油封70*95*10/12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097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34D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1B57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D3E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1F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GTZYFZAOE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3A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贯通轴油封座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276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07B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6B48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6E6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21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GYYGXC81DDG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5B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高压油管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DE0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19B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0110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68F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FA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GYYGXC81DGGE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10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高压油管(共轨二）</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A65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54F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41F0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A2C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73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HDJGHVDR180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7A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换挡机构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A45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F0C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6717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BB6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42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HDLGHV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C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换档拉杆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C7A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03A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09E3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7CD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A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HDQGXLBYDCA10TA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7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换档气缸修理包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D1A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6D6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6391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123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3E6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HDQGYDA5A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49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换档气缸总成(双缸)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BF2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2DB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5511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CBB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0B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HDXJHKD1703200W6010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51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换档线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828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583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74C4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419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89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HGBCTCA151ZJ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37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后钢板衬套(双金属)</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28A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93C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5B85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F37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01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HGZCDFPK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0A7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后弓总成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730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362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588 </w:t>
            </w:r>
          </w:p>
        </w:tc>
      </w:tr>
      <w:tr w14:paraId="7188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A87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16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HLGZCGCW/16TFJ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15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横拉杆总成 16T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C69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83B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4949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0C4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0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HLJ671A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240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FCB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4AE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305 </w:t>
            </w:r>
          </w:p>
        </w:tc>
      </w:tr>
      <w:tr w14:paraId="5D1A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5BE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C1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HLJ6B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41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882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ED9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18C0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A32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C9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HLKAWJ6DP128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67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后轮壳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FC3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2B6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588 </w:t>
            </w:r>
          </w:p>
        </w:tc>
      </w:tr>
      <w:tr w14:paraId="201E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761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93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HLYFDFTLDN</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B7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后轮油封190*220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573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A01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3B6D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4FC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23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HMGJHDJJD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6D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后门挂件活动架（加大）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CFE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2F5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328 </w:t>
            </w:r>
          </w:p>
        </w:tc>
      </w:tr>
      <w:tr w14:paraId="4943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E1E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DD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HSGJ6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AB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回水管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8F6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064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5DBA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9CD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75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HSHYSQ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20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活塞环压缩器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8BF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D74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649B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BF1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36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HWDAWlLEDHL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D3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后尾灯 LED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C2E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4C3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6016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EFE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9C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HWDCC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E7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后尾灯R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0F2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CCC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299 </w:t>
            </w:r>
          </w:p>
        </w:tc>
      </w:tr>
      <w:tr w14:paraId="4A17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65C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DD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HYLXYYYXJ6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95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回油滤芯液压油箱65*215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020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547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3A68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236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4F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AC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E90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583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119 </w:t>
            </w:r>
          </w:p>
        </w:tc>
      </w:tr>
      <w:tr w14:paraId="7F54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96F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09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HYQPA3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EF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F4F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CE4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5839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019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107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HYQPHD3/1.8KG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A4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黄油(1.8公斤）</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206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EE7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6493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FD7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CC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HYQQD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17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黄油枪(气动）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FE2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FFF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1617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B07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11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HYQQD8X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5C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黄油枪(气动）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A73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580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848 </w:t>
            </w:r>
          </w:p>
        </w:tc>
      </w:tr>
      <w:tr w14:paraId="4C74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DEE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6B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A4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黄油枪头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DEC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671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48C1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19B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97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HYQTJ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81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黄油枪头夹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AE6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75B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3967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C13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5D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HYZ45D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E3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黄油嘴 45度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E38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B9C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56F2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0E9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5E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HYZTYZZJ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BA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黄油嘴  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42B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42A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09BF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FDB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E7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JCLM457/42MMJJ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A1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角齿螺帽 42MM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D86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C20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6DA1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54B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4C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JCLM485DQ53MM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B5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角齿螺帽(53MM)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88F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9F4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5525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6B7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92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JCTYAOE/45C4KHQ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80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角齿突元(4孔45齿高85)后桥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9B6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2CB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4800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726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9B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JCTYAOE/45C4KZQ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56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角齿突元(4孔45齿高85)中桥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642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BBF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6FE8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9EF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FE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JCYF498/300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C3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角齿油封95*152*12/24.3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6AE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86D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5048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222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B2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JCYFAWAOE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1F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角齿油封95*125*14/27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5BB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658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6F31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1A0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1A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JCYFZA6E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11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角齿油封座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B62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BC1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3F42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8BC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FE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JDFAW3518015-382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7B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继动阀(大插管）35180190730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26C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E86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3260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26B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E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JDFAWJ6WK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DC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继动阀35181010-85R5孔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71A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1AC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2BAB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79F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1E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JDFGZRL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83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紧急继动阀3527AD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06B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ED7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792B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386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54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JDQWC24V100A2914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40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继电器 五插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FAF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BA2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3387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377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37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JS588HWXHT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AA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588胶(灰）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3FF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76A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3E33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039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03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JSSFZCTAWJ6G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A3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架驶室翻转衬套(高）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029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80A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2BB6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875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B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JSSJSYGXJ6ZXC1.22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69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驾驶室举升油管1.22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9EE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14B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7784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70F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00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JSSJSYGXJ6ZXC2.2m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4A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驾驶室举升油管2.2米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8B0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E13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211D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83F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89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JSSTHJFAWJ6QYC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6F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驾驶室弹簧前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178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3FE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4A7D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EB1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8F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JSSZCJ6P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4B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B25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19F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14000 </w:t>
            </w:r>
          </w:p>
        </w:tc>
      </w:tr>
      <w:tr w14:paraId="59CA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6CB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6E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JT3*3*6MGB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A0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角铁（3*3*6m）国标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F01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0E0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4A6C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F3E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B9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JT6*6*6MGB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9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角铁（6*6*6m）国标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F3B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59E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0282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0C5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31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JWQXCAW130610-81D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6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节温器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D09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76F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0835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441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B07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JYFEYHT36V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398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减压阀(二氧化碳）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890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787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164 </w:t>
            </w:r>
          </w:p>
        </w:tc>
      </w:tr>
      <w:tr w14:paraId="7837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C32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175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JYGJ6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C2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进油管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BBC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C00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0C59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3D9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91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JYLXAWJ3M18-054W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AD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机油滤芯(电喷)460领航版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CAB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018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18F0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D4D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70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JYLXZDFPK107560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A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8FA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829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69D8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218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88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JZQLSJ6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BB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减振器螺丝 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65F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33A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59DC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EE8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46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KFFGC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D5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快放阀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A14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58B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5B32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9CF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0D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KHQ9C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95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卡簧钳9寸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FF1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6B6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A92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E04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29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KKBS15JT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FA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开口扳手15件套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3C9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A81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0DA2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E00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3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KKBS27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ED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D48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E24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153D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159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17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KKBS8-24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0D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开口扳手8-24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C91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F44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62D1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70F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6B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KLLJGJ6/14B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F9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空滤连接管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831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EB5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6D54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C6B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3A9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KQJQDDZ60W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F40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空气进气道底座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9D8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92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1981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0F7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69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KQJQGXJ660W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22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空气进气管(波纹)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B0F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16A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609C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8DA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85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KQLXG2841BB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8D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空气滤芯盖子(塑料）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CF6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0A2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7609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360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97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KQLXTJQSTRWZQR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21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空气滤芯调节器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BBB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53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54D8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46C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A6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KQLXXJ6YL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11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空气滤芯（塑料浸油）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8D8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E5B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47 </w:t>
            </w:r>
          </w:p>
        </w:tc>
      </w:tr>
      <w:tr w14:paraId="1E94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605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08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KQLXYDKJ6YC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6C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空气滤芯油底壳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FD0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503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5F36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EB5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44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KQLXZCJ6ZXC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4E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空气滤芯总成(油滤）塑料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0AE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5B3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0275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5A6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4B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KQLXZJJ6 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FA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空气滤芯支架60W三个一套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A90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7CD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475 </w:t>
            </w:r>
          </w:p>
        </w:tc>
      </w:tr>
      <w:tr w14:paraId="1CEC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6CE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7B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KTBHV610005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7A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空调泵8PK</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461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ABD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814 </w:t>
            </w:r>
          </w:p>
        </w:tc>
      </w:tr>
      <w:tr w14:paraId="0B2D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F88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54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KTBNS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81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5BF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744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4F73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6A7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02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KTGJ68108080-13C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3C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空调管(高压）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4E2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FEE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2FDB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983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42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KTGJ68108130-81W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AB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空调管(低压）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F72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DA2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7D8D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934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9D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KTJYB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9D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空调加液表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C93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E2F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445B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697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C6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KTKZMBAWJ6B27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CB9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空调控制面板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311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213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232 </w:t>
            </w:r>
          </w:p>
        </w:tc>
      </w:tr>
      <w:tr w14:paraId="27C7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767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55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KTLNQJ6-81W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3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空调冷凝器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F14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16B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12A6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104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87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KTPZFJ6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9B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空调膨胀阀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E70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732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478B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6C6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54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KTZFXJ6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99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空调蒸发箱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373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C08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333 </w:t>
            </w:r>
          </w:p>
        </w:tc>
      </w:tr>
      <w:tr w14:paraId="21B4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EE9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CD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KTZLY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5A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空调制冷液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F08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听</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6A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404E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65D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E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KXLSA5U10*2.8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1C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空心螺丝 10*2.8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09B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2DC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7DD4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A28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B4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KXLSA5U10*7.8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E5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空心螺丝 10*7.8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914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A3A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2ACD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198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C2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KYJDXF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52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空压机单向阀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372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14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77B3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1FA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B9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KYJGTZC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84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空压机缸头总成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BBF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EFB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3221 </w:t>
            </w:r>
          </w:p>
        </w:tc>
      </w:tr>
      <w:tr w14:paraId="0916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522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6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KYJKQLX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3D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空压机空气滤芯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3D1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66D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399E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7E4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22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LBCQZJDP168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73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轮边齿圈支架（56齿内27齿）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400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928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7161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86D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75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LBCTTY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DC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喇叭插头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46D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4B4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0B5D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E79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48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LBDCFTY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E2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喇叭电磁阀 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CF4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23D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71AA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FAB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3A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LBDKHDP128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18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轮边大卡簧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DE9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1BB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6325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E20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01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LBNCQDP128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38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轮边内齿圈（56齿）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7C4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A1D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3581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101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5C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LBTYLDP128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27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轮边太阳轮（内35外19高58Φ89）</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CF7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BB4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209D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227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75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LBZCAWJ6DP168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D9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轮边减速器总成(A6E)</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454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249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1107 </w:t>
            </w:r>
          </w:p>
        </w:tc>
      </w:tr>
      <w:tr w14:paraId="2D76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F36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0A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LCBCDCCTH4G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54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里程表从动齿衬套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1A8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3A9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0DCE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9A6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F7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LCBZBDCYD12D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03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里程表主被动齿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07A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79A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6D36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EC7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FD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LHQP188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39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离合器片(18齿)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036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E2D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48E9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5A2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6D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LHQP275XC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EB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离合器片(24齿)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4EA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38E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3FD2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1AB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EB2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LHQPWC1003095599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E2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离合器片 430片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252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7E9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791 </w:t>
            </w:r>
          </w:p>
        </w:tc>
      </w:tr>
      <w:tr w14:paraId="4639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40D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F93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LHQPYD430/5.1KDML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59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离合器片(550马力5.1孔）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BBE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10C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848 </w:t>
            </w:r>
          </w:p>
        </w:tc>
      </w:tr>
      <w:tr w14:paraId="12D5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EFF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93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LHQYGAW/J6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D49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离合器油管4M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FB7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9F5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639C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7AE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F7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LHQYP188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0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离合器压盘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31B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7E2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198 </w:t>
            </w:r>
          </w:p>
        </w:tc>
      </w:tr>
      <w:tr w14:paraId="01D5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98D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FA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LHQYP275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9E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离合器压盘(膜片)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D34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642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396 </w:t>
            </w:r>
          </w:p>
        </w:tc>
      </w:tr>
      <w:tr w14:paraId="686D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061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60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LHQZBAWJ6DHRL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12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离合器总泵带壶 J6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0E3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B9C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119 </w:t>
            </w:r>
          </w:p>
        </w:tc>
      </w:tr>
      <w:tr w14:paraId="20B2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83A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83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LHQZLQ1608EE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8F0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离合器助力器16080420170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3CD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EAF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136C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9CE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01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LLJDP64W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3D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拉力胶垫片(四孔）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084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A57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653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3CE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6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LLJKH75PT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EE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拉力胶卡簧  75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3D6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0FA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31D6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B24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E0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LM10#12.9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71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C7B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7FC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5E0C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27F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D1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LM12#12.9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F3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586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067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EBA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9B6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86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LM14#12.9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01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040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72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9DC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88F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46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LM16#12.9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DF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16#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5E9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157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680A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B88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CA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LM16#XQG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6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16#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11A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B80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367E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5D0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8C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LM20#8.8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78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93C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58A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3B8E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0CC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0F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LM300#12.9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A3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螺帽 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B2C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217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4A61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E13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D1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LS10*35GG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C3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螺丝10*35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756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930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2638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7A7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38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LS10*50/12.9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C8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螺丝10*50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E64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944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70DF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7B2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34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LS10*60/12.9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26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螺丝10*60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7B6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7E6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36E0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027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72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LS12*100GG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4C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FB7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EDA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638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6FC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74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LS12*40/12.9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13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螺丝12*40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A77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FBD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6F9D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C27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9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LS12*50/12.9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A5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FC8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302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3EDC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C62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97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LS12*60/12.9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C1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螺丝12*60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BDC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CD8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0B61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6AE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1E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LS12*75GG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7E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螺丝12*75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0BC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807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6A6B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100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14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LS12*80/12.9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1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61B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A78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0082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2E5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FC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LS12*90/12.9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D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533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9E3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5182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7AC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E9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LS12*90/8.8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9A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螺丝12*90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B0F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935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10EE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770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7F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LS14*40/12.9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E2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螺丝14*40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A5E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505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3A4B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C6F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8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LS14*60/12.9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9A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螺丝14*60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1DF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2FB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455C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6D1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56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LS16*50/12.9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87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螺丝16*50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7C0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E90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34C9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E82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C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LS16*70/12.9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3B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螺丝16*70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105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51E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482F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837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94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LS16*80/12.9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B3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螺丝16*80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AD8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4A8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0313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CEB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20C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LS18*1002.9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68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螺丝18*100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5E6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331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5ADF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DBE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90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LS18*80/12.9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AB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螺丝18*80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A2A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862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3C50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B66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8E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LS18*90/12.9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1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螺丝18*90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98F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AE8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6D62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1A6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FB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LS20*100/8.8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32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螺丝20*100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EE3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DF5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2151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885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A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LS20*150/8.8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36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螺丝20*150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B65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E82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64FD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362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04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LS39*120DLM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9D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螺丝39*120带螺帽</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4DE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33D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590C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1DE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D0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LS8*20/12.9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9F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螺丝8*20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D92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8CB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0890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724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7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LS8*30/12.9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AD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螺丝8*30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C2B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88A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2688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0A2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7C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LS8*35/12.9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01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螺丝8*35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A61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731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762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9C9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C2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LS8*40/12.9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8B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螺丝8*40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6BA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7B0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4EBD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1A9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A5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LS8*50/12.9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3C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螺丝8*50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FEF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07C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6BC5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6F3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E2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LSDCX6CCX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D0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螺丝刀6寸穿心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5B9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C10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2173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A8C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486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LSDSZX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B6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螺丝刀十字小</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124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89E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2447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660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F7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LTDP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A4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轮胎垫皮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5AC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9C2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761F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910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1E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LTLSSTR135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45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轮胎罗丝(后)135黑金刚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E77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9F6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5B75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4DB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D0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LTLSWDW/LTWQHJG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B6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轮胎罗丝(前)黑金刚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362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BA6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3D5F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7ED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F0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LTSDYT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13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链条(1T)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CF1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807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50A1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3EB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5F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LWJ271WX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E8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螺纹胶271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FDA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64A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4614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9E6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0E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LXBS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D9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滤芯扳手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BCC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82A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289E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250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93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LZBJAWRDY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8E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立柱包角(右)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B59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7A5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186 </w:t>
            </w:r>
          </w:p>
        </w:tc>
      </w:tr>
      <w:tr w14:paraId="6613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3F8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9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MBLSJ6L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3B9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面板拉手(左)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CCA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F0F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3E84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F26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817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MBLSJ6R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27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面板拉手(右)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D6D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0F5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768F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3F8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49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MGJQD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F8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磨光机（气动100）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540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D2A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7B5D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C28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EA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MPCA151/26QG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5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马攀(前)26CM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2EE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12A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2F09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F01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7D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MPPBC15*24*36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8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马攀15*24*36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F58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3BE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3A63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FAB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11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NBQ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15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逆变器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47E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868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1356 </w:t>
            </w:r>
          </w:p>
        </w:tc>
      </w:tr>
      <w:tr w14:paraId="43BD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F26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3C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NFDJJFHV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FF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暖风电机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8CC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21C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3657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8EA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A5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NFDZJ6DX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E2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暖风电阻带线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D06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A87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71DD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27E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CB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NFG19MMJZ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55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暖风管(19MM)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CA0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82D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2642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74D0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9D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NFG28MM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4D1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暖风管(28MM)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010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360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6F5A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960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1B0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NFJSXJ6PA65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A0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暖风机(水箱)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A84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546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4575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636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2D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NLBSSD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A9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扭力板手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8A6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819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5B95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C55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54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NSHGJFJ6DS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56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尿素壶盖（带锁）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BE5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DCE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711A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C76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7F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NSJRG66W/A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35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尿素加热管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853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38E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3558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89E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E8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NSJRG66W/B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B8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尿素加热管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203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EA2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39BB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2F1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C1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NSLXJ6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70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BFE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DC4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154A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4B1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E1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NSPZPS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67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尿素喷嘴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B4C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6CA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735 </w:t>
            </w:r>
          </w:p>
        </w:tc>
      </w:tr>
      <w:tr w14:paraId="58FC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13F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1BB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NSXBDJ6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68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尿素箱背带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2B6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19A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2755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96A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B09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NSXZJJ666W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87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尿素箱支架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350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629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5AC5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8A1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ED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NSYWCGQAWJ6/76W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EE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尿素液位传感器(圆插）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282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D20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1184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43B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A9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NYG25MM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E5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耐油管  25MM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EC6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B46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456C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B47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FA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NYG45MM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1E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耐油管45MM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0F1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2EE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28A1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A8E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4A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OXQTYBWT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79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O型圈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FE9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CCC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5D3B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646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F6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PCLSA6E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EC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盆齿螺丝(14*35)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B7B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B7F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5B11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4FA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3D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PDGSBXJ6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D7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排挡杆手柄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08E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46E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7C05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136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3F2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PDGZCHV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39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变速杆总成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5D4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404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5E91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52C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48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PDP12#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C8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平垫片12#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928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0F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65E1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3E8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DE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PDP14#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E4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平垫片14#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425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569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7B39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EA9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57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PDP16#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5A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平垫片16#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2B7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203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5F3C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321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EB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PHZJT64W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31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平衡轴衬套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355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BD4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330B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113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43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PHZLS14*80HG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AE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平衡轴螺丝14*80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720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F40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D6A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650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BF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PHZLS16*160HG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44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平衡轴螺丝16*160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E9E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F1D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3282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574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84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PHZLS18*100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05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平衡轴螺丝18*100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2FF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E3F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1D7A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ADD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27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PHZLS18*65QG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E3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平衡轴螺丝18*65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D9C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8E2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6928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EE4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13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PHZLS18*75QG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E1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平衡轴螺丝18*75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13A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E96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0FD6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8DC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CB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PHZLS18*90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21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平衡轴螺丝18*90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615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F48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2322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0E7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B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PHZLSAW24*100LHQG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B6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平衡轴螺丝24*100磷化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191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547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6AE5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75B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67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PHZLSAW24*240LHQG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13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 24*240磷化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DCF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C1D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2B24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867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61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PHZLSHOWO20*70CY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C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平衡轴螺丝20*70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D0E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2CD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451E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C30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81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PHZLSSTR20*90QG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80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平衡轴螺丝20*90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23B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3E4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7567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87B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A1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PHZLSSTR22*105QG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2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平衡轴螺丝22*105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4B1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7E5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405E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E57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41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PHZLSSTR22*90QG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70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平衡轴螺丝22*90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C93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F39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206F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6C9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46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PJCAOE300HYC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AD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盆角齿(18:27)后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5A1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06C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1243 </w:t>
            </w:r>
          </w:p>
        </w:tc>
      </w:tr>
      <w:tr w14:paraId="3794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C5D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8B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PQGDJH6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70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排气管垫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CAC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758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7B26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BB5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B4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PQWGJ6A96U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C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排气弯管前节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627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8C3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407 </w:t>
            </w:r>
          </w:p>
        </w:tc>
      </w:tr>
      <w:tr w14:paraId="2DF1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9BD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CB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PQZDDP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C1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排气制动垫片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660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5DA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5972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962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3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PQZDF3523010-76A/B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F3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排气制动阀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0FE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B23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6506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B87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87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PQZGDXC6DMXC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01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排气支管垫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5E3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53F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5502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B6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D8D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PSDJCA151RL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5F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喷水电机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A48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8F2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167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3AA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43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PSHJFJ65207010-D03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23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喷水壶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BD4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BB9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4CE7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3F6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F1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PTLJB2919172-64W/A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2C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炮台连接板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A97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BF9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4198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E23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BF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PYZTGNSPK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72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喷油嘴铁管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642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42B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5D19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0A9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EC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QBBHQ380V7.5KW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7A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气泵保护器7.5KW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6A3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34D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575A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2C8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1E2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QBGAWJ63506215-56T/A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C7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DC6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3EB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4860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84A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8B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QBGAWJ6Z3506210-69V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B2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气泵管(中）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654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379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6DAB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473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7B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QBGJ6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4D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气泵管3506205-85V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5A6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05C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177B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153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1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QBGKYJ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81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AFA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6F6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90 </w:t>
            </w:r>
          </w:p>
        </w:tc>
      </w:tr>
      <w:tr w14:paraId="30F7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276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B6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QBGKYJ90cm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F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气泵管90cm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07A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29B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7BA8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765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4A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QBJT26X26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056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气泵接头26*26/7字型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657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9CB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506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D3F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90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QBLHQCYC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1E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气泵离合器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8F7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063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0A51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C84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B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QBXCAS81D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AF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 81D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438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42D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2034 </w:t>
            </w:r>
          </w:p>
        </w:tc>
      </w:tr>
      <w:tr w14:paraId="0A73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34B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F8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1F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启动电源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442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B68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768 </w:t>
            </w:r>
          </w:p>
        </w:tc>
      </w:tr>
      <w:tr w14:paraId="7F8B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E15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D57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QDDY24VDGL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9D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启动电源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83C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578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1639 </w:t>
            </w:r>
          </w:p>
        </w:tc>
      </w:tr>
      <w:tr w14:paraId="7EDF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494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A9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QDJ2808G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66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起动机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62F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13A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915 </w:t>
            </w:r>
          </w:p>
        </w:tc>
      </w:tr>
      <w:tr w14:paraId="3CEF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BAC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9F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QDJDQ92W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C9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起动继电器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032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E05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78C3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816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11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QDJDQJD231A24V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7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起动继电器JD231A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4D9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317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0003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849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14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QDJJH469Q12V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F7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起动机  12V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CCC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544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441 </w:t>
            </w:r>
          </w:p>
        </w:tc>
      </w:tr>
      <w:tr w14:paraId="6ECE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1E8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3A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QDLXZJJH6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D1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前端轮系支架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3A3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A15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6F60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18D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3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80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起动液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9F5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336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4FB0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864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F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QG12MMTKC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F6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气管(12MM)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BDD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145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11F8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C8F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5E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QG4MM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C6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气管(4MM)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884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564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0CE6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67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07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QG5MM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FD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气管(5MM)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5F9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437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7FB2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29E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93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QGGBCA151LZ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1E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前弓盖板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15C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0CB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2F39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76D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E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QGGBJ665UL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FA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前弓盖板(左）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818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B2B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132A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751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C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QGGBJ665UR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28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前弓盖板（右）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2DE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461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4645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46B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5F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QGHZJAWJ6/71B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80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前弓后支架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B72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E58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237 </w:t>
            </w:r>
          </w:p>
        </w:tc>
      </w:tr>
      <w:tr w14:paraId="5379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C66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E7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QGHZJAWJ6/80B/A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F0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前弓后支架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FB6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CE6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3FD0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5E9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13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QGHZJAWJ6/80BEQ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3A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前弓后支架(二）</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2D6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77E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1DB5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7DB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41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QGJT10#SL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A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气管接头10# 塑</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A4C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6F3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5F35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A65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A0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QGJT12#SL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93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气管接头12# 塑</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2BA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E5B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70BE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016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07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QGJT22*26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02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 22*26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76C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0A4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3F8F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78F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63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QGJT5#SL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A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气管接头5MM(塑)</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076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274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7685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360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14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QGJTDFP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2A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气管接头(大风炮）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F4E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451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139B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E7F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81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QGJTTYST5*5*5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A7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三通接头5*5*5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38E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AA4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7C44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118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A11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QGJTTYST6*6*6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BD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三通接头6*6*6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1C8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741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11A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846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9B5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QGJTWT5*10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B0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气管接头铜 5*10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578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0FB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7502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D94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CA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QGJTWT6*10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8C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气管接头铜 6*10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291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AEF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48AE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336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8F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QGQZJJFAWJ6-76A/B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B1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前弓前支架(76A/B)</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756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8CE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0306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1CA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CF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QGQZJJFAWJ6-76A/C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B3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前弓前支架(76A/C)</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263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9AA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67D4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238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C6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QGQZJJFAWJ6-80B/C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55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前弓前支架二桥(80B/C)</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FE7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EB3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0DFF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83D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A0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QJD10T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F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千斤顶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331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DE8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2320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305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C1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QJD10TLX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3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千斤顶(螺旋）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15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266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3479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F1E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14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QJD5T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BC3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千斤顶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5B5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804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7975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2DA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4D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QJD80TQDSLT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77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千斤顶(气顶）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CDB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3D1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2543 </w:t>
            </w:r>
          </w:p>
        </w:tc>
      </w:tr>
      <w:tr w14:paraId="39BC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462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A4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QKHXFA9P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10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气控换向阀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BBB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DA5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14A9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50E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15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QKHXFHW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F3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气控换向阀(油箱上）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15A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C5E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1D9A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EB0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DF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QKZNPTY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B2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青壳纸牛皮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223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1DD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35F3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6C2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7A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QLFCGJ6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90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前轮防尘盖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E78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33D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9ED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3C9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30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QLHXFFST12JSQR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7F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气路换向阀 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DB7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9F0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7FF4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65E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04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QLKJ667W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18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前轮壳(ABS)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A4B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B41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05DD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6A3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F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QLKZFFST12JS160TXWZQ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E8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气路控制阀 小 1703022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3E3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FC2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4D5F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C88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64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QLKZFFYDA9P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BB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气路控制阀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A42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E65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192 </w:t>
            </w:r>
          </w:p>
        </w:tc>
      </w:tr>
      <w:tr w14:paraId="3EC5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58F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94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QLQFSTQH50G8808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70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取力气(G8808)不三包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75A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191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4966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9DF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E5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QLQZCYD10XFT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38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取力器(分体）15齿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F29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008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881 </w:t>
            </w:r>
          </w:p>
        </w:tc>
      </w:tr>
      <w:tr w14:paraId="6229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EC5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A1B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QLYF40232-3S601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FF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前轮油封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9A2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AE9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0155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F3D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52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QLYF60*90*12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FEB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前轮油封/60*90*12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FCA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153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0C6E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B0D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E2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QLYFAW105*154*15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4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前轮油封105*154*15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82E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061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61EB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947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9B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QMSGD6DL81DWX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23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气门室垫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8F0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FC7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6FBB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588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1A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QMSGLS81D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BE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气门室盖螺丝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2D3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498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497A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668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47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QMSGLSTH81D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AB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气门室盖螺丝弹簧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7B3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EA8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6D8C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2FF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8A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QMSGXCAS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2C7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气门室盖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0BA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B90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622 </w:t>
            </w:r>
          </w:p>
        </w:tc>
      </w:tr>
      <w:tr w14:paraId="6A4D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8E0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2A7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QMTGWCWP10/95052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E7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气门推杆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D42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0DA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7412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0D8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F0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QTB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D6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撬胎棒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8BF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299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7F5A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A71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9F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QXZCJ6B35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89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前悬总成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48A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E11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2204 </w:t>
            </w:r>
          </w:p>
        </w:tc>
      </w:tr>
      <w:tr w14:paraId="0871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4D8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D1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QYB2.5MPA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24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气压表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7F2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FF9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1DB2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E8C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88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QYB2.5MPAFZ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4BF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气压表(防震）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CAF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FAE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5A99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1B7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9C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QYZDKG20/20/C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5C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气压自动开关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5D3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D28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2EB5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03B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71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QZPDP469Q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08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曲轴皮带盘4PK</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DA6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DBB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35CB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9AD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88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QZQYFAS81D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E1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曲轴前油封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D10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4D3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102 </w:t>
            </w:r>
          </w:p>
        </w:tc>
      </w:tr>
      <w:tr w14:paraId="7698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7AB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63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RSG16MM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BC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热缩管16mm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FCC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104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276E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ADE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8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RSG3MM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6E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热缩管3mm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B6D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049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785E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170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43D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SBOXQAW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8E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水泵O型圈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EEF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122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142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3D4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1B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SBXC6DM2-M10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7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BB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E9A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701 </w:t>
            </w:r>
          </w:p>
        </w:tc>
      </w:tr>
      <w:tr w14:paraId="02A4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372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815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SBZJL6M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DD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水泵涨紧轮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AE9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780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1B1F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3FB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A83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SBZJL6MPT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21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水泵涨紧轮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F0C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462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24A5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507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D56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SBZJLDFPK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DC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涨紧轮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967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B00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3451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05C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91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SBZJLJ6M10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D7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水泵涨紧轮M10-01085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92F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4DE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25CF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AF8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33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SBZJLLSDFPK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1D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水泵涨紧轮螺丝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6FC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05F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2968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3F8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1B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SBZJLWC/WP2.3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1F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惰轮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DDC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B4D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4737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8CF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4C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SBZJLYC/WP2.1/0849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F3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水泵涨紧轮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3EC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0A2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3B9C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A37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12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SCFBAW3919110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44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前刹车分泵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BCB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0EF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7F65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4EF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60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SCFBEQ140Q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9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前刹车分泵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93B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B30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1A9E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BD4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D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SCFBNSPK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C6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后刹车分泵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EB8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A6E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141 </w:t>
            </w:r>
          </w:p>
        </w:tc>
      </w:tr>
      <w:tr w14:paraId="7959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6C0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3D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SCPNSPK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79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刹车片前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E8F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32F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23DF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CF3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66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SCQGDXTLH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C2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刹车气管(大小头)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176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5143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3EB9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FDE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1F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SCTLH457QQ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99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刹车蹄铁拉簧  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34B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549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692E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FFF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04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SCTLHDAW485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74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刹车蹄回位拉簧 双</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1C8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3B2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7B55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E86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B7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SCTLHFUWAH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7B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刹车蹄铁拉簧(调整臂）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44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93A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50A2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540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A3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SCTPZAOEDM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5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刹车蹄肖(带帽）30*140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B67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796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01DA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A62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DD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SCTPZAOEQ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30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刹车蹄片轴  前110*32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5E3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8E5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2BED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821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E7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SCTPZBXP457/16TQG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46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刹车蹄片轴锁片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760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218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450F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2F6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E5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SCTZJ457-J6L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FB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前刹车蹄支架(左）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069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0D9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116D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CD3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4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SCTZJ457-J6R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8F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前刹车蹄支架(右）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039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51A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6724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6CB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BA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SCTZJAWAOE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415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515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444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4B47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E5B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59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SCTZJAWAOE300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ED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刹车蹄支架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AF3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F34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1531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6E8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E7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SCYGNSPK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D5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刹车油管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975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826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542 </w:t>
            </w:r>
          </w:p>
        </w:tc>
      </w:tr>
      <w:tr w14:paraId="5B78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FFD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10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SCYZDYYCDOT3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3A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制动液/800g</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618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E22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2FE8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DEF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0D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SG16*1000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C2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丝杆16*1000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41A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CBB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189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17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3ED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SG30*1000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91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丝杆30*1000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F55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842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1630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174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E5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SG8*1000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B3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丝杆8*1000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9A5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82D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242D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244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AE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SGKZ19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09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水管卡子 19#</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CDF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6DC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346B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0E0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D3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SGKZ64MM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9C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水管卡子  64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1F5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BBD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6B3A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026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E6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SGKZ80-110G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F2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水管卡子80*110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72D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52B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49F5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1AD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72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SHFSTR/PJTJFFST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05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双H阀(随动阀）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A7A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E7C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05E5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A3C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98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SJB16*16*20*6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39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三角板 16*16*20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D4C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FFA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34D1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DEC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B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SJBCT5.5*6MMFH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F9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三角板衬套  5.5*6复合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DDE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9AB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34D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D1C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FA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SJG3M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21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升降杆（3米）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717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5F4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520 </w:t>
            </w:r>
          </w:p>
        </w:tc>
      </w:tr>
      <w:tr w14:paraId="5D57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EC4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DA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SRQXLB6DM2-39E3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B3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散热气修理包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C4A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6BD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1230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45B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87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SSDCHJHC63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53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三四档齿环C63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18E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234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79 </w:t>
            </w:r>
          </w:p>
        </w:tc>
      </w:tr>
      <w:tr w14:paraId="03F2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6CC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48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SSPZCJHSL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9E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手刹车盘总成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23B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086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209 </w:t>
            </w:r>
          </w:p>
        </w:tc>
      </w:tr>
      <w:tr w14:paraId="1535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0AE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2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STAWJ6/LRL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AF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锁体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5D5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E72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075E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1A5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04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STAWJ6/RRL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A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锁体  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5BD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AB5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75B6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E1E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A66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STJT10*6C*4CZJ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EA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三通接头(10*6插*4插)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241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F37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2209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2AE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83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SXBLJ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5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水箱补漏剂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663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听</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B49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4628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03A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37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SXHFQJ613C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0C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水箱护风圈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F35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F9C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29DF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626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89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SXJDAWJ6/61B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EF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水箱胶垫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6BE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C10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28B6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C55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48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SXJDAWJ6/61C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B0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水箱胶垫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6BA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BBB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7365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DB9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5D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SZ1200H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82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沙纸(1200)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399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5B9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015D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A2B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E9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SZZAOED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A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十字轴  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6EC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2EC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331E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240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60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TBQZC5/RC63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21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同步器总成5/R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88A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990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1AC4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FAB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7E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THD10#GGj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99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弹簧垫  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53D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10F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2746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A87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7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THD14#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1B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弹簧垫  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D7F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073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7BF8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DCC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9D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THD22#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9E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弹簧垫  22#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AC0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898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298C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A77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B0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TLGZCAW64W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83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推力杆总成(直52CM长)八孔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D11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8D7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28E9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C58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51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TLGZCAWJ655C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9F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推力杆总成(直55CM长)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F66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73A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429 </w:t>
            </w:r>
          </w:p>
        </w:tc>
      </w:tr>
      <w:tr w14:paraId="78B5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E4E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C8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TLGZJAWXJ6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9A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推力杆支架2919111-64W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1D7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E2A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701 </w:t>
            </w:r>
          </w:p>
        </w:tc>
      </w:tr>
      <w:tr w14:paraId="4CDC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FBB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34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TLZA6EL/53.5CC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6B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  左25齿 53.5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B32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94C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7181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678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23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TLZA6ER/53.5CC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27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  右25齿 53.5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0FD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197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153 </w:t>
            </w:r>
          </w:p>
        </w:tc>
      </w:tr>
      <w:tr w14:paraId="111A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92A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EF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TLZAWJ63501152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25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  右长31齿25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B21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F4B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2FCF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611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2D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TLZCTEQ145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59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凸轮轴衬套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3B1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5A1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4CEE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2F6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A5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TLZDQA6E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97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凸轮轴档圈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6C9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40D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3B41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219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21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TLZKHSTRD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A9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凸轮轴卡簧(大）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B53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17E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6A3F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F5A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30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TLZKHSTRX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9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凸轮轴卡簧(小）</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5B7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D61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4949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844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AA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TLZXLBAOE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BC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617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E94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1C54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5E4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79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TLZZJZAWAOE3502127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49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凸轮轴支架座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2DA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4B9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3992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107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8A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TLZZJZAWAOE3502128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81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凸轮轴支架座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257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F7D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6540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3A8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EB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TTZ65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9C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套筒子  65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426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9E0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0DB7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B56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68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TZBAWHSD483LBP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41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调整臂(后)25齿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0E8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725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3239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6AD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E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TZBXHWQLB242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2D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调正臂(前)25齿左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05F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52B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3647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253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A8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TZBXHWQRB242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63D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调正臂(前)25齿右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C05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B9E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5D2F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A4D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0F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WDZJAWJ6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D0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雾灯支架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5CD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5FF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63A5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47B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33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WGJTSTR/90D12880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EA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弯管接头(90度)12880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DAC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EAE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2719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4A0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94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WGZSTR57*655*4*180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DAC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无管轴总成57*655*4*180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EB0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525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3F66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5C4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F7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WLDBCYDAOL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58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五六档拔叉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1D4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432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5CF8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6E0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49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WXJDFPK 29*93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EC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万向节 29*93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684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1DC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5812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F47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5E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WXJSTR52/134HZ</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9A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万向节52*134MM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5CE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675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2863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5B4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AA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WXJSTR57*142MMJWX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B2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万向节57*142MM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B65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AE9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20D8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968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0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WYB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08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万用表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840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50E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10EF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F59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3C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XCJ7.5W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31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洗车机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0F2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712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5029 </w:t>
            </w:r>
          </w:p>
        </w:tc>
      </w:tr>
      <w:tr w14:paraId="6E04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A92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C7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XCJJSG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58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洗车机进水管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2C6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0A2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 </w:t>
            </w:r>
          </w:p>
        </w:tc>
      </w:tr>
      <w:tr w14:paraId="25D7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B92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2B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XCJSG7.5W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BF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洗车机水管（长10米）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226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AC6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339 </w:t>
            </w:r>
          </w:p>
        </w:tc>
      </w:tr>
      <w:tr w14:paraId="7860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E32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61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XCJSJC7.5W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2E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洗车机水枪（长枪）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A53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D0F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67E0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5E8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1B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XDCXGAWJ6/91W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C3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蓄电池箱盖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F9C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721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119 </w:t>
            </w:r>
          </w:p>
        </w:tc>
      </w:tr>
      <w:tr w14:paraId="5480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A24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B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XFP430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B4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B80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182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927 </w:t>
            </w:r>
          </w:p>
        </w:tc>
      </w:tr>
      <w:tr w14:paraId="4527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F74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9D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XFPCDRB818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5B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小风炮(充电双电）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6F1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CED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2543 </w:t>
            </w:r>
          </w:p>
        </w:tc>
      </w:tr>
      <w:tr w14:paraId="4F8F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EA7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AC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XFPCDXWKS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63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小风炮(充电）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840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886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1300 </w:t>
            </w:r>
          </w:p>
        </w:tc>
      </w:tr>
      <w:tr w14:paraId="1823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92F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56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XFPQGJT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3D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小风炮气管接头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9E6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997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494A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86F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D7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XFPQGJTLMS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65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小风炮气管接头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2A9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9EE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72DD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F43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C9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XFPTT8-27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D9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小风炮套筒（8-27）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F44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699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6ABF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905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CC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XQTCA151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5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小球头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5A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19C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766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999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D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XQTCA151XT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03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小球头  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8EB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2E0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40BA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37C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EB5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XQTJFSD16*12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16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小球头16*12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720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6F8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D2D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325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39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XSDFLEDHL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28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小射灯方LED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58F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63E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3D1F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F21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21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XSGAWJ613C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F2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下水管1303041A263A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240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13A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4CA2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C34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88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XSGJ6/2113C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17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下水管1303021-13C</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B9C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1F1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3AF7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52B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12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XSQBDJH673W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17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消声器背带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2C6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063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20B4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D88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FD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XSQCC1100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B9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消声器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580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7E4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4ED9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CB3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CD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XSXAWJ6LSL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67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小水箱(塑料)老式</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6C2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894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6009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0B3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D3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XSXHSGJ6P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72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小水箱后水管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226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8E1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7751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3BC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E9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XSXXHSG61B/E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F9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小水箱循环管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A7F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1FD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351F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FFE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7B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XXCAOE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8E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行星齿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CA2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F99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4C62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2C8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2C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XXCDAOE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89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行星齿垫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652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D00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6865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BAA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74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YB12V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5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油泵(12V)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FA3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161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2825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BD8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18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YCDDDGL1300W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A9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油抽(电动）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201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219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735 </w:t>
            </w:r>
          </w:p>
        </w:tc>
      </w:tr>
      <w:tr w14:paraId="7925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965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60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YDKDAS81D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1EF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油底壳垫 81D</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B59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C3D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29F1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CEC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C3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YDKXC81D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DD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油底壳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E55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D08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961 </w:t>
            </w:r>
          </w:p>
        </w:tc>
      </w:tr>
      <w:tr w14:paraId="6FCC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4BB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4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YFDQAOEXS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CE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油封挡圈(117*190*42)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7DD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CB2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59B3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0B0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5A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YFDQHWQ45*60*15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8F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油封挡圈(前）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264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9C3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663A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2A3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D7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YG10*9M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C3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圆钢（10*9M)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F95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F85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4ABE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67E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5D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YG12*9M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C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圆钢（12*9M)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4BC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C9F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588C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03E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C4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YG14*9M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94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圆钢（14*9M)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011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4D8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119 </w:t>
            </w:r>
          </w:p>
        </w:tc>
      </w:tr>
      <w:tr w14:paraId="2859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B29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82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YG16*9M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F7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圆钢（16*9M)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EA9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C2F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124 </w:t>
            </w:r>
          </w:p>
        </w:tc>
      </w:tr>
      <w:tr w14:paraId="1DF3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DA5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11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YG18*9M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A6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圆钢（18*9M)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F21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877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164 </w:t>
            </w:r>
          </w:p>
        </w:tc>
      </w:tr>
      <w:tr w14:paraId="15F5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361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71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YG20*9M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A0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圆钢（20*9M)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57D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3A6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220 </w:t>
            </w:r>
          </w:p>
        </w:tc>
      </w:tr>
      <w:tr w14:paraId="488D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30B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6F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YG8*6M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2F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圆钢（8*6M)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E35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B2C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7AF2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CF5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D3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YG8*9M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D6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圆钢（8*9M)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318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F60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5226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898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C6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YGBJ6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57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雨刮臂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912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707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51F7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0FA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04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YGBPSZJ7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0D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雨刮臂喷水嘴三孔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D73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EE8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4C32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C68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F6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YGJDQSD240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D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雨刮继电器JG2503-24V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7A5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CE2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67ED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165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41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YGPCA151SG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04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雨刮片(19')</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FD1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0EE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196A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E6A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14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YGPJ6RL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4C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雨刮片  70CM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A24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7D1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7AAC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982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54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YGZJQZX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DA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油缸支架(前置下）60#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E8F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822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73B6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C84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69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YQB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CA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氧气表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1CF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FDE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102 </w:t>
            </w:r>
          </w:p>
        </w:tc>
      </w:tr>
      <w:tr w14:paraId="0274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2FB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BC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YQG30M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7F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氧气管（30米）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C61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AB0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7BB4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7D5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B4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YQHHF</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33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乙炔回火阀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48C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7D1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8A9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904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C2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YQWNDQ</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AE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油漆(万能底漆）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389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B41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5754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27F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F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YTDZ81D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1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油头顶针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BDD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AF9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578C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D2A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A6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YXBDJ6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8E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油箱背带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CF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BDD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429A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362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DC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YXJ6 450L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FD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油箱450L(铁）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75A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3F6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1356 </w:t>
            </w:r>
          </w:p>
        </w:tc>
      </w:tr>
      <w:tr w14:paraId="2002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A60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6F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YXZJJ6H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D4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油箱支架(后）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675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659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11E4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37C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92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YYYG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A2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FAE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4BF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622 </w:t>
            </w:r>
          </w:p>
        </w:tc>
      </w:tr>
      <w:tr w14:paraId="1BBF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F87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35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YYYG1.5M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6E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液压油管(1.5M)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703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2F4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262E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21C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0B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YYYXBL800600X35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3C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液压油箱80X60X35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97D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72E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1074 </w:t>
            </w:r>
          </w:p>
        </w:tc>
      </w:tr>
      <w:tr w14:paraId="44C4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9C5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54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YYYXGJ6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5B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液压油箱盖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FA8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652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0808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A12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25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YZBAWJ6/LDY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48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叶子板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CC2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A64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500E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363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6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YZBBDAWJ6DY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ED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叶子板边灯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BFA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6F5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0CC6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201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2C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YZBKZNSPK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2EC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叶子板卡子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7FD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987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03E3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FD0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69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YZCYDCA12TA-AOL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24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一轴齿(18/56齿）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532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3CA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4249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19F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CB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YZHZYD10A7G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34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一轴护罩(5.1轴）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0C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7AB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2A45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53E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0E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YZYDCA10TA-A7G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CF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一轴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D00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EB6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396 </w:t>
            </w:r>
          </w:p>
        </w:tc>
      </w:tr>
      <w:tr w14:paraId="5805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C0D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13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ZC29D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83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轴承(双列角）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74C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696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5834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214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5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ZC40215-F1700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4F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0CA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4A7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53B9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FD3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BD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ZC6212-ZN（150212LK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5E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 6212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9EA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2C6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2CA9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79A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64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ZC7311E（30311)XY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C7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 7311外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C63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13A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4369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F01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03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ZC7314EKLK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BF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 7314EK</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C24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905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102 </w:t>
            </w:r>
          </w:p>
        </w:tc>
      </w:tr>
      <w:tr w14:paraId="5BCE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3CD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E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ZC7314EKXY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C5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 7314EK</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DCF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705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130 </w:t>
            </w:r>
          </w:p>
        </w:tc>
      </w:tr>
      <w:tr w14:paraId="688D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FA1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07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ZC7515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7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F0F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77F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7AF5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CEF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BD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ZC7516DHS</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75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轴承7516</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C57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752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1D5B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16C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70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ZC7615LK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8A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轴承(32315/7615)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2C2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4D5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755D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B1A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30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ZCNCL308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A9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轴承(NCL308)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2B1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736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3B20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C36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D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ZCNJ308EB1JC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4E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轴承NJ308EB1JC</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FEB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4FE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28F2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22B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F37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ZCNU309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65E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轴承（付轴前轴承NU309）</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90D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893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1AC0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C02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E4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ZCNUP309EWB1NRTY1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E6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轴承(付轴前轴承）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DC9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C60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4BE5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C32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51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ZCSTR6305ZZCMRB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7D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飞轮导向轴承 6305ZZCM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3AC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513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364D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F65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23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ZCYDCA10TA33109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83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轴承(付箱焊接轴）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2D3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33D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17C6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E74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D3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ZDGLTWQDW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8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制动鼓(前)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2CB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0DF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418 </w:t>
            </w:r>
          </w:p>
        </w:tc>
      </w:tr>
      <w:tr w14:paraId="6BE5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077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65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ZFP430KP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AD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中风炮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D80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EB4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1526 </w:t>
            </w:r>
          </w:p>
        </w:tc>
      </w:tr>
      <w:tr w14:paraId="3906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BAD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A6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ZFPQGJTKJ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A2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中风炮气管快接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169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4F1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64BC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55C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6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ZHD10YG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A1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组合垫  10MM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ED6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71E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4573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950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EA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ZHD12YG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4A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组合垫  12MM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6AF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E4B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BDB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DC2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A4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ZHD18YG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38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组合垫  18MM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D91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987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752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D38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83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ZHKGJH61524L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92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组合开关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954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F02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146C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363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DC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ZHZCYDCA10TC350614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7F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后组合轴承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49B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65C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237 </w:t>
            </w:r>
          </w:p>
        </w:tc>
      </w:tr>
      <w:tr w14:paraId="7008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543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3F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ZJCSQKZCA6E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31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轴间差速器壳总成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A12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A86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475 </w:t>
            </w:r>
          </w:p>
        </w:tc>
      </w:tr>
      <w:tr w14:paraId="547C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4E8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83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ZJCSQZCA6E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25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轴间差速器总成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EFB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1AA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1752 </w:t>
            </w:r>
          </w:p>
        </w:tc>
      </w:tr>
      <w:tr w14:paraId="0BB3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33F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1C6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C6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真空泵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115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E65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622 </w:t>
            </w:r>
          </w:p>
        </w:tc>
      </w:tr>
      <w:tr w14:paraId="66B4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2E8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37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ZLGZCAW3003010-87A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73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直拉杆总成 91CM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1DB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2E6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0E4E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A59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CA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ZLGZCAW3003015-87A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30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直拉杆总成 78CM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510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41D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5612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5A8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97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ZLQJ61119010-90U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F90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中冷器(1119010-90U)</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8B6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96F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1639 </w:t>
            </w:r>
          </w:p>
        </w:tc>
      </w:tr>
      <w:tr w14:paraId="7DC4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186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53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ZPDFWL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F5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字排东发物流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372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62F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088E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8E7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FA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ZSCGQ630/6DF3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0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转速传感器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788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0F5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57FC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25C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4B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ZTLMA6E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12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轴头螺帽</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38F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0E0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72E9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865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F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ZTLMSPA6E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C1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轴头螺帽锁片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D41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EF4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1CE3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0D6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F8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ZTSPAOE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0A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轴头锁片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429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498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12E3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6E4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B7C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ZXBBDFPKL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C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转向摆臂L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FA0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67E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62B4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5C0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A39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ZXBBDFPKR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FE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转向摆臂R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4D5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3A6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554F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227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E6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ZXBBGZ8*4/003002-5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8B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转向摆臂滚针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538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9B1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14E0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C58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A3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ZXBBZCAW/67U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E4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转向摇臂总成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E85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4C8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848 </w:t>
            </w:r>
          </w:p>
        </w:tc>
      </w:tr>
      <w:tr w14:paraId="3F27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27B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E1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ZXBBZJZCAWJ6/88U/67U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9E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转向摇臂支架轴总成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39D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632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362 </w:t>
            </w:r>
          </w:p>
        </w:tc>
      </w:tr>
      <w:tr w14:paraId="2747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1F2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77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ZXCBJH6-1504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E7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转向垂臂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FB1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601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6F6C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67F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0C2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ZXGAWJ6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92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自卸钩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F36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1DC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17FE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079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59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ZXGTL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A6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自卸钩(钢板）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54C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775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48D7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2D5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A90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ZXGTZLSFT27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B1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自卸钩调整螺丝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3AA7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5B5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7798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487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84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ZXGZJJ6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4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自卸钩支架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D92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B11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339 </w:t>
            </w:r>
          </w:p>
        </w:tc>
      </w:tr>
      <w:tr w14:paraId="17B6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0432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43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ZXHLGBJ614BL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73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转向横拉杆臂J6 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3B4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A1F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4203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3F2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24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ZXHLGBJ614BR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4E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转向横拉杆臂J6 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E5F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051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3421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931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FC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ZXJAWJ61066/BL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9B6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 L带ABS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8AB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BE1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961 </w:t>
            </w:r>
          </w:p>
        </w:tc>
      </w:tr>
      <w:tr w14:paraId="7B20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3EA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6B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ZXJAWJ61066/BR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59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 R带ABS</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E2B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54E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961 </w:t>
            </w:r>
          </w:p>
        </w:tc>
      </w:tr>
      <w:tr w14:paraId="5EBA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225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A8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ZXJBJ6LHB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5F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85A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18B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28F0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D21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59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ZXJLMAWCY367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EB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转向节大螺帽(粗牙）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8FB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DBB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1F9E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872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6A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ZXJLMAWXY367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6B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转向节大螺帽(细牙）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7AC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DD1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3F0D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76F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04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ZXJZXMGJ6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271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转向节主肖闷盖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267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BC4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5877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F6D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AC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ZXJZXTZDJF16TQG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CB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转向节主肖调整垫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6F5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C1D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6546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98F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05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ZXJZXXLBJFX16T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B7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转向节主肖修理包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39A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D59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592D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D6E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FC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ZXLS10*100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A3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中心螺丝 10*100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B0A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A7A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41E2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483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61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ZXLS14*220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E2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中心螺丝 14*220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A8B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57F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6FCB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81C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F9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ZXLS16*380QG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3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中心螺丝 16*380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D74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ACB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2EE0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469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0E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ZXSSCZCJ6/60W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9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转向伸缩叉总成700长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60F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165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1B6E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BCB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689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ZXZLGZJAW67U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F8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转向助力缸支架(67U）</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BE9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5C2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102 </w:t>
            </w:r>
          </w:p>
        </w:tc>
      </w:tr>
      <w:tr w14:paraId="0498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3C3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3C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ZYQDSTRW6KGP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0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增压器垫 6孔/钢片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5C6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720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63DF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AB3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8C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ZYQHYGAW074A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B4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增压器回油管  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C10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9D7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136 </w:t>
            </w:r>
          </w:p>
        </w:tc>
      </w:tr>
      <w:tr w14:paraId="5FEA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951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1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ZYQKZGSTR/HOWO/G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D8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增压器卡箍  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693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B1E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05D0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C99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1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ZZDDCYDCA10TA-A7G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19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主轴倒档齿(18/40齿）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D98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8BB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249 </w:t>
            </w:r>
          </w:p>
        </w:tc>
      </w:tr>
      <w:tr w14:paraId="5695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4B6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EE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ZZDLMYDA5U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C7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主轴大螺帽A5U</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D33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251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7C59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4B9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41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ZZEDCYDCA12TA-A9K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38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主轴二档齿(62齿）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7CA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37C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316 </w:t>
            </w:r>
          </w:p>
        </w:tc>
      </w:tr>
      <w:tr w14:paraId="507C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B37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F9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ZZHJDYDCA10TA-A7GNH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99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主轴花键垫（内花）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B56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1BF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7818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AE8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E3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ZZHTSTR16118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EB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主轴滑套16118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14C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6DC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4B21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43D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72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ZZLJJYDAC12TA-A9K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17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主轴六角键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FE2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FA3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12AF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6A0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42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ZZSDCYDCA12TA-A9K54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98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主轴四档齿(54齿）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6BB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3E7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215 </w:t>
            </w:r>
          </w:p>
        </w:tc>
      </w:tr>
      <w:tr w14:paraId="60E4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26F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EB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ZZSDCYDCA12TA-A9K60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EE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主轴三档齿(60齿）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AD0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114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260 </w:t>
            </w:r>
          </w:p>
        </w:tc>
      </w:tr>
      <w:tr w14:paraId="71D2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457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D0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ZZTYDYHA5U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EE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主轴突元导油环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C6B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B65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65D0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63A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60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ZZTYYD54C86GA5U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5F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主轴突元(54齿86高4孔）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430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018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4294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C2F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93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ZZWDCYDCA12TA-A1K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4B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主轴五档齿(18/48齿)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F29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27F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181 </w:t>
            </w:r>
          </w:p>
        </w:tc>
      </w:tr>
      <w:tr w14:paraId="3758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50B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80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ZZYDCYDCA12TA-A9K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32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主轴一档齿(46齿）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A9A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619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328 </w:t>
            </w:r>
          </w:p>
        </w:tc>
      </w:tr>
      <w:tr w14:paraId="569C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0F3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CC8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2405046-A6E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8AB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半轴套管螺帽[95]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CD4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C3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w:t>
            </w:r>
          </w:p>
        </w:tc>
      </w:tr>
      <w:tr w14:paraId="525D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660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2B8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STR-大卡王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171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轮边大卡王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95C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7A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r>
      <w:tr w14:paraId="4704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5CC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0F4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3402010-10W/B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6AD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方向盘总成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C39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DD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415</w:t>
            </w:r>
          </w:p>
        </w:tc>
      </w:tr>
      <w:tr w14:paraId="1D0F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99F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C48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3403010-60W/BL0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44C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转向柱支架及铰链总成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C9F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A8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440</w:t>
            </w:r>
          </w:p>
        </w:tc>
      </w:tr>
      <w:tr w14:paraId="32FC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8B4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056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8100015-B27-C00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A54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暖风机-两厢总成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281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99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1030</w:t>
            </w:r>
          </w:p>
        </w:tc>
      </w:tr>
      <w:tr w14:paraId="7CE0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CC9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B5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J6-3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D3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驾驶室地毯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1E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5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610</w:t>
            </w:r>
          </w:p>
        </w:tc>
      </w:tr>
      <w:tr w14:paraId="1FF5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C1F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9D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1109452-56A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ED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连接管</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第二级空滤器出口</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E7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C91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r>
      <w:tr w14:paraId="72C6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F099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41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118-140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870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抱捆</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不锈钢</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19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C8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r>
      <w:tr w14:paraId="35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0C5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BE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1000002416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AD0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F4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258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w:t>
            </w:r>
          </w:p>
        </w:tc>
      </w:tr>
      <w:tr w14:paraId="4028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AA6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55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F0011-D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5B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柴油滤芯</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2B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3ED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r>
      <w:tr w14:paraId="3CBE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AF9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D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WG2209250005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6C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气控换向阀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76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2B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r>
      <w:tr w14:paraId="2F71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B5E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43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35310090010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AE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空滤调节器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5E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0D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r>
      <w:tr w14:paraId="3274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367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66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2405041-DP128-A6E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34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轮边齿圈</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40C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57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270</w:t>
            </w:r>
          </w:p>
        </w:tc>
      </w:tr>
      <w:tr w14:paraId="3061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492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AA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J6-5-1.5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BB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驾驶室前悬弹簧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AB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E7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w:t>
            </w:r>
          </w:p>
        </w:tc>
      </w:tr>
      <w:tr w14:paraId="43AD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861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66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8212035-70U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0D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安全带扣锁总成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00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DA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r>
      <w:tr w14:paraId="2E8F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950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8F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3X35X70X80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18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液压油箱总成[21/85]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2E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8E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960</w:t>
            </w:r>
          </w:p>
        </w:tc>
      </w:tr>
      <w:tr w14:paraId="783B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678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EC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73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油管垫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74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07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0.9</w:t>
            </w:r>
          </w:p>
        </w:tc>
      </w:tr>
      <w:tr w14:paraId="3FA2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DBF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1C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1110010028-390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9C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压力限制阀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C0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24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320</w:t>
            </w:r>
          </w:p>
        </w:tc>
      </w:tr>
      <w:tr w14:paraId="60B8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4A4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27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1003066A81D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41F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罩盖螺栓减振弹簧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1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A1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r>
      <w:tr w14:paraId="5361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CD2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E6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1003061D81D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D3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罩盖螺栓</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11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93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r>
      <w:tr w14:paraId="4180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CF4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1E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5001051-A01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04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前悬置</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前减震器销轴</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FC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75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30B8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650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C0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30X40X90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6E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钢板衬套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F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34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r>
      <w:tr w14:paraId="23A1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98F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44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30X37X90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98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钢板衬套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18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85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r>
      <w:tr w14:paraId="51BA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EEF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A7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1306042-81D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CE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O型圈</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节温器座</w:t>
            </w:r>
            <w:r>
              <w:rPr>
                <w:rStyle w:val="91"/>
                <w:sz w:val="15"/>
                <w:szCs w:val="15"/>
                <w:highlight w:val="none"/>
                <w:lang w:val="en-US" w:eastAsia="zh-CN" w:bidi="ar"/>
              </w:rPr>
              <w:t>41.5/3.55]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31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4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r>
      <w:tr w14:paraId="13C2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378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E1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1306023-53D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E8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小循环连接管</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水泵</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81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B76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w:t>
            </w:r>
          </w:p>
        </w:tc>
      </w:tr>
      <w:tr w14:paraId="6D20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9A5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4C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J6-4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02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驾驶室隔热垫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AE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FB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670</w:t>
            </w:r>
          </w:p>
        </w:tc>
      </w:tr>
      <w:tr w14:paraId="7A9C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8CD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50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6106040-A01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15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车门限位器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A5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73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r>
      <w:tr w14:paraId="2A99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6C6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88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7522/32222*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8C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65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BE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190</w:t>
            </w:r>
          </w:p>
        </w:tc>
      </w:tr>
      <w:tr w14:paraId="793E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EBF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DE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5001425-A01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6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液压锁栓支架总成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FC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B7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w:t>
            </w:r>
          </w:p>
        </w:tc>
      </w:tr>
      <w:tr w14:paraId="2E9E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8FE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CB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5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D6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C2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w:t>
            </w:r>
          </w:p>
        </w:tc>
      </w:tr>
      <w:tr w14:paraId="0BD7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AC5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54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0.75-90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DE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65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B7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w:t>
            </w:r>
          </w:p>
        </w:tc>
      </w:tr>
      <w:tr w14:paraId="42E6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049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1A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3001015-1066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B9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转向轴保险片[花垫]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A9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F5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r>
      <w:tr w14:paraId="602D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37B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D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3001066-D816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67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转向轴螺母[粗]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E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CA5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596E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92A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A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STR-30X27.5L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F3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球头总成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75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99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w:t>
            </w:r>
          </w:p>
        </w:tc>
      </w:tr>
      <w:tr w14:paraId="5E5F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790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F4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35190900990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39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前制动分室T30\T30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6FE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B6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w:t>
            </w:r>
          </w:p>
        </w:tc>
      </w:tr>
      <w:tr w14:paraId="672E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D7C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98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CM2XL-4S1J7P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94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4S/2M 组合阀总成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9B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7A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690</w:t>
            </w:r>
          </w:p>
        </w:tc>
      </w:tr>
      <w:tr w14:paraId="75A5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C67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AB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35220040070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DA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带节流挂车阀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FB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B8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r>
      <w:tr w14:paraId="0C89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CBB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B8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3754020-50A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C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电磁气阀总成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88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04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w:t>
            </w:r>
          </w:p>
        </w:tc>
      </w:tr>
      <w:tr w14:paraId="1A8A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84E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5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A6E-6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4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半轴套管螺帽保险片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F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50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3566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8D5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3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2502136-A6E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95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输入轴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80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0C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395</w:t>
            </w:r>
          </w:p>
        </w:tc>
      </w:tr>
      <w:tr w14:paraId="7E41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6F1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B2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R1702350AA9P</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76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气控换向阀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78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1E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w:t>
            </w:r>
          </w:p>
        </w:tc>
      </w:tr>
      <w:tr w14:paraId="5240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269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2D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180X4X45X85X95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A2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角齿凸缘[后桥85]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F7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55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w:t>
            </w:r>
          </w:p>
        </w:tc>
      </w:tr>
      <w:tr w14:paraId="6A3C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B42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BF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R134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0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制冷液金冷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87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AE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w:t>
            </w:r>
          </w:p>
        </w:tc>
      </w:tr>
      <w:tr w14:paraId="3882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431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60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BA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快接[双螺母]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58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3F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7168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679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3F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4E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双螺母</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E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88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r>
      <w:tr w14:paraId="600C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CFE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92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01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双螺母</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BB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ED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r>
      <w:tr w14:paraId="1B2E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378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42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14X100X10.9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23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上反作杆螺丝</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带自锁螺母</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AB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A8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r>
      <w:tr w14:paraId="307D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0BE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4E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L6000000-PJJW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34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机油散热器修理包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1C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A95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w:t>
            </w:r>
          </w:p>
        </w:tc>
      </w:tr>
      <w:tr w14:paraId="5DAC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6C8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04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FE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卧式气动液压千斤顶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C8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A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2600</w:t>
            </w:r>
          </w:p>
        </w:tc>
      </w:tr>
      <w:tr w14:paraId="0317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0DF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D4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3509010A81DK</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E8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空气压缩机总成</w:t>
            </w:r>
            <w:r>
              <w:rPr>
                <w:rStyle w:val="91"/>
                <w:sz w:val="15"/>
                <w:szCs w:val="15"/>
                <w:highlight w:val="none"/>
                <w:lang w:val="en-US" w:eastAsia="zh-CN" w:bidi="ar"/>
              </w:rPr>
              <w:t>M55-092W]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D9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FF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2045</w:t>
            </w:r>
          </w:p>
        </w:tc>
      </w:tr>
      <w:tr w14:paraId="140D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3FF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C3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2402069-AOE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D0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10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364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w:t>
            </w:r>
          </w:p>
        </w:tc>
      </w:tr>
      <w:tr w14:paraId="0669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764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AE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3303110-67U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E3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摆臂总成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E0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DD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590</w:t>
            </w:r>
          </w:p>
        </w:tc>
      </w:tr>
      <w:tr w14:paraId="2D12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A96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33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1308045-29DW</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92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风扇支架轴承</w:t>
            </w:r>
            <w:r>
              <w:rPr>
                <w:rStyle w:val="91"/>
                <w:sz w:val="15"/>
                <w:szCs w:val="15"/>
                <w:highlight w:val="none"/>
                <w:lang w:val="en-US" w:eastAsia="zh-CN" w:bidi="ar"/>
              </w:rPr>
              <w:t>[309946AC]</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5A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57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150</w:t>
            </w:r>
          </w:p>
        </w:tc>
      </w:tr>
      <w:tr w14:paraId="5D01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59F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AC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3708010B53DJ</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61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马达总成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87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CD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910</w:t>
            </w:r>
          </w:p>
        </w:tc>
      </w:tr>
      <w:tr w14:paraId="1240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F9E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21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7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46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C2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r>
      <w:tr w14:paraId="212C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558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88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8PK1375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D4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D8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94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w:t>
            </w:r>
          </w:p>
        </w:tc>
      </w:tr>
      <w:tr w14:paraId="3EE2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D82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AD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4PK829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F2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皮带</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水泵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49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90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w:t>
            </w:r>
          </w:p>
        </w:tc>
      </w:tr>
      <w:tr w14:paraId="1931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5CE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7D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1023011-M10-010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7F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风扇支架总成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57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4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800</w:t>
            </w:r>
          </w:p>
        </w:tc>
      </w:tr>
      <w:tr w14:paraId="252C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1D0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13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16T-48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6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主销调整垫片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75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F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r>
      <w:tr w14:paraId="6927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124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11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100X100X220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ED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增压胶管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CA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05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w:t>
            </w:r>
          </w:p>
        </w:tc>
      </w:tr>
      <w:tr w14:paraId="460E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925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19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100X100X160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64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增压胶管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8A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C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56</w:t>
            </w:r>
          </w:p>
        </w:tc>
      </w:tr>
      <w:tr w14:paraId="0322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B3E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CC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104-112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93C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增压管抱捆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BC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CA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r>
      <w:tr w14:paraId="7941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66A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34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270X380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A6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轮胎垫皮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AD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4B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8.5</w:t>
            </w:r>
          </w:p>
        </w:tc>
      </w:tr>
      <w:tr w14:paraId="459A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55A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07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YS-9918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23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BF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4F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2400</w:t>
            </w:r>
          </w:p>
        </w:tc>
      </w:tr>
      <w:tr w14:paraId="3D57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A59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E9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3-2.8T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50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电动葫芦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CD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AD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3800</w:t>
            </w:r>
          </w:p>
        </w:tc>
      </w:tr>
      <w:tr w14:paraId="02CD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13E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30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A9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51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C3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r>
      <w:tr w14:paraId="0B47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D7B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55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1706071-89A/A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88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左固定支架[变速箱辅助横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61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2A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w:t>
            </w:r>
          </w:p>
        </w:tc>
      </w:tr>
      <w:tr w14:paraId="4132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D78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9C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1706072-89A/A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D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右固定支架</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变速箱辅助横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EE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7E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w:t>
            </w:r>
          </w:p>
        </w:tc>
      </w:tr>
      <w:tr w14:paraId="7241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9C4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AF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r>
              <w:rPr>
                <w:rStyle w:val="91"/>
                <w:sz w:val="15"/>
                <w:szCs w:val="15"/>
                <w:highlight w:val="none"/>
                <w:lang w:val="en-US" w:eastAsia="zh-CN" w:bidi="ar"/>
              </w:rPr>
              <w:t>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96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C6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F6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390</w:t>
            </w:r>
          </w:p>
        </w:tc>
      </w:tr>
      <w:tr w14:paraId="0792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A46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EC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r>
              <w:rPr>
                <w:rStyle w:val="91"/>
                <w:sz w:val="15"/>
                <w:szCs w:val="15"/>
                <w:highlight w:val="none"/>
                <w:lang w:val="en-US" w:eastAsia="zh-CN" w:bidi="ar"/>
              </w:rPr>
              <w:t>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63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F8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26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390</w:t>
            </w:r>
          </w:p>
        </w:tc>
      </w:tr>
      <w:tr w14:paraId="76D0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FD6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CF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角铁4-4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EE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22F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EB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w:t>
            </w:r>
          </w:p>
        </w:tc>
      </w:tr>
      <w:tr w14:paraId="7429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136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4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89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7C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3F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220</w:t>
            </w:r>
          </w:p>
        </w:tc>
      </w:tr>
      <w:tr w14:paraId="1260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468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6D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67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镀锌</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0C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11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r>
      <w:tr w14:paraId="6751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2E3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1D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10-10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F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镀锌</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02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16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r>
      <w:tr w14:paraId="7B24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058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8D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12-12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3C5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镀锌</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3E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E8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r>
      <w:tr w14:paraId="65B4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AB4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53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B7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C3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C8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r>
      <w:tr w14:paraId="03A5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F78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0A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1706071-89A/A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71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左固定支架[变速箱辅助横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50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4A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w:t>
            </w:r>
          </w:p>
        </w:tc>
      </w:tr>
      <w:tr w14:paraId="032F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F74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E2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1706072-89A/A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57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右固定支架</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变速箱辅助横</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FC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5D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w:t>
            </w:r>
          </w:p>
        </w:tc>
      </w:tr>
      <w:tr w14:paraId="2F3E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CD3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FB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r>
              <w:rPr>
                <w:rStyle w:val="91"/>
                <w:sz w:val="15"/>
                <w:szCs w:val="15"/>
                <w:highlight w:val="none"/>
                <w:lang w:val="en-US" w:eastAsia="zh-CN" w:bidi="ar"/>
              </w:rPr>
              <w:t>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BF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38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4D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390</w:t>
            </w:r>
          </w:p>
        </w:tc>
      </w:tr>
      <w:tr w14:paraId="1939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3E4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9D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r>
              <w:rPr>
                <w:rStyle w:val="91"/>
                <w:sz w:val="15"/>
                <w:szCs w:val="15"/>
                <w:highlight w:val="none"/>
                <w:lang w:val="en-US" w:eastAsia="zh-CN" w:bidi="ar"/>
              </w:rPr>
              <w:t>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CE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槽钢</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E0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1C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390</w:t>
            </w:r>
          </w:p>
        </w:tc>
      </w:tr>
      <w:tr w14:paraId="66A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377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B5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角铁4-4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8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BC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B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w:t>
            </w:r>
          </w:p>
        </w:tc>
      </w:tr>
      <w:tr w14:paraId="5BDE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9DC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0B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AB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BA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82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220</w:t>
            </w:r>
          </w:p>
        </w:tc>
      </w:tr>
      <w:tr w14:paraId="421E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56A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9E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FC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镀锌</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12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6BC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r>
      <w:tr w14:paraId="69D2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A45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F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10-10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90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镀锌</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35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E8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r>
      <w:tr w14:paraId="507B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9DE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4F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12-12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85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镀锌</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4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DA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r>
      <w:tr w14:paraId="3BBD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1FD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F0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14750667H</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74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液压举降开关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32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46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w:t>
            </w:r>
          </w:p>
        </w:tc>
      </w:tr>
      <w:tr w14:paraId="2024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0F9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6A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14X85X12.9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61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拉比固定</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防松</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69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16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22A4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ADB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52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3001034-14B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47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直拉杆臂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BE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3D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205</w:t>
            </w:r>
          </w:p>
        </w:tc>
      </w:tr>
      <w:tr w14:paraId="17C8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295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09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A047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4A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里程表传感器插头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4C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5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r>
      <w:tr w14:paraId="1591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E11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4B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4X45X90X180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70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传动轴凸缘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D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2D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w:t>
            </w:r>
          </w:p>
        </w:tc>
      </w:tr>
      <w:tr w14:paraId="37E5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5D7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C1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Jun-56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5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09C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2F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w:t>
            </w:r>
          </w:p>
        </w:tc>
      </w:tr>
      <w:tr w14:paraId="62DF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962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F5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180X4X45X85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6A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角齿凸缘</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中桥</w:t>
            </w:r>
            <w:r>
              <w:rPr>
                <w:rStyle w:val="91"/>
                <w:sz w:val="15"/>
                <w:szCs w:val="15"/>
                <w:highlight w:val="none"/>
                <w:lang w:val="en-US" w:eastAsia="zh-CN" w:bidi="ar"/>
              </w:rPr>
              <w:t>95]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2B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EB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w:t>
            </w:r>
          </w:p>
        </w:tc>
      </w:tr>
      <w:tr w14:paraId="02A3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9BD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B9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AOE-2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24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后刹车底板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22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91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w:t>
            </w:r>
          </w:p>
        </w:tc>
      </w:tr>
      <w:tr w14:paraId="1D69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757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F6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3104011-A6E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09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后轮壳</w:t>
            </w:r>
            <w:r>
              <w:rPr>
                <w:rStyle w:val="91"/>
                <w:sz w:val="15"/>
                <w:szCs w:val="15"/>
                <w:highlight w:val="none"/>
                <w:lang w:val="en-US" w:eastAsia="zh-CN" w:bidi="ar"/>
              </w:rPr>
              <w:t>[7522/7522/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62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FB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510</w:t>
            </w:r>
          </w:p>
        </w:tc>
      </w:tr>
      <w:tr w14:paraId="165C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0D0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D4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3502125-AOE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42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中桥凸轮轴支架总成</w:t>
            </w:r>
            <w:r>
              <w:rPr>
                <w:rStyle w:val="91"/>
                <w:sz w:val="15"/>
                <w:szCs w:val="15"/>
                <w:highlight w:val="none"/>
                <w:lang w:val="en-US" w:eastAsia="zh-CN" w:bidi="ar"/>
              </w:rPr>
              <w:t>[L]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B8C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08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r>
      <w:tr w14:paraId="021D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8C5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46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3502130-AOE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D5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中桥凸轮轴支架总成</w:t>
            </w:r>
            <w:r>
              <w:rPr>
                <w:rStyle w:val="91"/>
                <w:sz w:val="15"/>
                <w:szCs w:val="15"/>
                <w:highlight w:val="none"/>
                <w:lang w:val="en-US" w:eastAsia="zh-CN" w:bidi="ar"/>
              </w:rPr>
              <w:t>[R]</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63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2A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r>
      <w:tr w14:paraId="1CD0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2AF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91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40X62X28X22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3E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凸轮轴衬套修理包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A6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7E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w:t>
            </w:r>
          </w:p>
        </w:tc>
      </w:tr>
      <w:tr w14:paraId="1D27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887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A4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22M</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E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放水开关</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铁</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6B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19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r>
      <w:tr w14:paraId="3C0B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A51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65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1.5X22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5F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堵头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A5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E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5519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192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4A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14-22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FD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分泵接头</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弯</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BA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1B5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49C1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340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65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6105105-A01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C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车门外拉手</w:t>
            </w:r>
            <w:r>
              <w:rPr>
                <w:rStyle w:val="91"/>
                <w:sz w:val="15"/>
                <w:szCs w:val="15"/>
                <w:highlight w:val="none"/>
                <w:lang w:val="en-US" w:eastAsia="zh-CN" w:bidi="ar"/>
              </w:rPr>
              <w:t>[L]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DD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82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w:t>
            </w:r>
          </w:p>
        </w:tc>
      </w:tr>
      <w:tr w14:paraId="190A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759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D1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36D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氮气传感器插座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6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B3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w:t>
            </w:r>
          </w:p>
        </w:tc>
      </w:tr>
      <w:tr w14:paraId="4C4A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CCE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30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16X8弯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D27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2F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21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r>
      <w:tr w14:paraId="145F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C3D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96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JK3040A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B2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汽车点火开关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14C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C5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155</w:t>
            </w:r>
          </w:p>
        </w:tc>
      </w:tr>
      <w:tr w14:paraId="5216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B56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1C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4E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4F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B5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r>
      <w:tr w14:paraId="566D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B08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AB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612630030405A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B0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气泵盖垫片修理包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F6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FD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w:t>
            </w:r>
          </w:p>
        </w:tc>
      </w:tr>
      <w:tr w14:paraId="6EA2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982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AD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5002070AB35J/B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7F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驾驶室手动泵</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手电一体泵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3E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6DE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940</w:t>
            </w:r>
          </w:p>
        </w:tc>
      </w:tr>
      <w:tr w14:paraId="28FA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4C7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A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26X26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D1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气管接头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AD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FB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w:t>
            </w:r>
          </w:p>
        </w:tc>
      </w:tr>
      <w:tr w14:paraId="212E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A5B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5A6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35180190730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77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继动阀[上1插口/下3孔]</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4D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99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w:t>
            </w:r>
          </w:p>
        </w:tc>
      </w:tr>
      <w:tr w14:paraId="379C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B41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01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1311035-61C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B3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回水钢管总成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7F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3D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w:t>
            </w:r>
          </w:p>
        </w:tc>
      </w:tr>
      <w:tr w14:paraId="2BD6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7B4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26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3506210-69V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0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中空气管</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空压机到干燥器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86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5C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w:t>
            </w:r>
          </w:p>
        </w:tc>
      </w:tr>
      <w:tr w14:paraId="4815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526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C8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3506215-56T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40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后中空气管</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空压机至干燥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B5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FB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w:t>
            </w:r>
          </w:p>
        </w:tc>
      </w:tr>
      <w:tr w14:paraId="6834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936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3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3506205-85V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63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前空气管总成</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空气压缩机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45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D0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190</w:t>
            </w:r>
          </w:p>
        </w:tc>
      </w:tr>
      <w:tr w14:paraId="4E92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D09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8E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C0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气动球头取出器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FE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F5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w:t>
            </w:r>
          </w:p>
        </w:tc>
      </w:tr>
      <w:tr w14:paraId="4D5F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35A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DD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D8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两爪拉轮器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58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AC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680</w:t>
            </w:r>
          </w:p>
        </w:tc>
      </w:tr>
      <w:tr w14:paraId="61B8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AE3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68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AZ9719360023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3F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储气简抱带</w:t>
            </w:r>
            <w:r>
              <w:rPr>
                <w:rStyle w:val="91"/>
                <w:sz w:val="15"/>
                <w:szCs w:val="15"/>
                <w:highlight w:val="none"/>
                <w:lang w:val="en-US" w:eastAsia="zh-CN" w:bidi="ar"/>
              </w:rPr>
              <w:t>[87]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41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3F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r>
      <w:tr w14:paraId="6393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F29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B9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AZ9719360025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DE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储气筒锁紧螺丝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4F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8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r>
      <w:tr w14:paraId="3545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692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A0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70X166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F8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万向节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AD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26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215</w:t>
            </w:r>
          </w:p>
        </w:tc>
      </w:tr>
      <w:tr w14:paraId="2A11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1B3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22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70X4X180X166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F85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万向节叉</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A8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3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r>
      <w:tr w14:paraId="6D9B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0C9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57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K-70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EE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卡王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09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AE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4620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F91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9B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40X80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E6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传动轴螺母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D4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28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r>
      <w:tr w14:paraId="64B2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88A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DF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14X125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C9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横销</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主销</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扁</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A5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87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23EA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085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20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3003121-67U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8B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摆臂支架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49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21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260</w:t>
            </w:r>
          </w:p>
        </w:tc>
      </w:tr>
      <w:tr w14:paraId="193D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437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9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Mar-56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29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螺母</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顶缸大螺母</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DE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DD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w:t>
            </w:r>
          </w:p>
        </w:tc>
      </w:tr>
      <w:tr w14:paraId="66A0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8FEB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13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0068-1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53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倒档开关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05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8F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w:t>
            </w:r>
          </w:p>
        </w:tc>
      </w:tr>
      <w:tr w14:paraId="74FE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0A1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2B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1003041-81D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4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气门室盖垫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EC4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F3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w:t>
            </w:r>
          </w:p>
        </w:tc>
      </w:tr>
      <w:tr w14:paraId="6DD2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0B9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79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1311020-76A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4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小水箱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DC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6C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155</w:t>
            </w:r>
          </w:p>
        </w:tc>
      </w:tr>
      <w:tr w14:paraId="61BC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5D3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19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1.5X12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8D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堵头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68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CE5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r>
      <w:tr w14:paraId="0EA2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67A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B0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1.5X16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11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堵头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ED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89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7ABA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6B4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11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12X35X1.5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8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中牙</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20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4A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r>
      <w:tr w14:paraId="5A92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1F4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73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AE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分泵接头</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外</w:t>
            </w:r>
            <w:r>
              <w:rPr>
                <w:rStyle w:val="91"/>
                <w:sz w:val="15"/>
                <w:szCs w:val="15"/>
                <w:highlight w:val="none"/>
                <w:lang w:val="en-US" w:eastAsia="zh-CN" w:bidi="ar"/>
              </w:rPr>
              <w:t>16</w:t>
            </w:r>
            <w:r>
              <w:rPr>
                <w:rFonts w:hint="eastAsia" w:ascii="宋体" w:hAnsi="宋体" w:eastAsia="宋体" w:cs="宋体"/>
                <w:i w:val="0"/>
                <w:iCs w:val="0"/>
                <w:color w:val="000000"/>
                <w:kern w:val="0"/>
                <w:sz w:val="15"/>
                <w:szCs w:val="15"/>
                <w:highlight w:val="none"/>
                <w:u w:val="none"/>
                <w:lang w:val="en-US" w:eastAsia="zh-CN" w:bidi="ar"/>
              </w:rPr>
              <w:t>弯</w:t>
            </w:r>
            <w:r>
              <w:rPr>
                <w:rStyle w:val="91"/>
                <w:sz w:val="15"/>
                <w:szCs w:val="15"/>
                <w:highlight w:val="none"/>
                <w:lang w:val="en-US" w:eastAsia="zh-CN" w:bidi="ar"/>
              </w:rPr>
              <w:t>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68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92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7C91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C53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C0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LED-12-白</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AF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后尾灯</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园</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40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D2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w:t>
            </w:r>
          </w:p>
        </w:tc>
      </w:tr>
      <w:tr w14:paraId="21F1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A04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15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LED-12-红</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7D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后尾灯</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园</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34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23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w:t>
            </w:r>
          </w:p>
        </w:tc>
      </w:tr>
      <w:tr w14:paraId="0944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7E2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59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1119010-9U/B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D2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中冷器总成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FC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F4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1580</w:t>
            </w:r>
          </w:p>
        </w:tc>
      </w:tr>
      <w:tr w14:paraId="646C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240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4E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1003031BM18-054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A8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气门室盖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B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A4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590</w:t>
            </w:r>
          </w:p>
        </w:tc>
      </w:tr>
      <w:tr w14:paraId="170D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E3A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CE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110/130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5C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抱捆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28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5E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w:t>
            </w:r>
          </w:p>
        </w:tc>
      </w:tr>
      <w:tr w14:paraId="5BD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AEE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74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46*1/4精品</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E6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套同组件</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工具</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C9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FA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r>
      <w:tr w14:paraId="0EC9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E16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22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106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快插</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钢</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2A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8FC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t>
            </w:r>
          </w:p>
        </w:tc>
      </w:tr>
      <w:tr w14:paraId="131A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A91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8D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1701543-A7G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81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减速齿垫</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花健外</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2A2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86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r>
      <w:tr w14:paraId="50FD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56C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02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1701544-A7G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64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减速齿垫</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B4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2B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w:t>
            </w:r>
          </w:p>
        </w:tc>
      </w:tr>
      <w:tr w14:paraId="30CC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C1B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EE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YC-588-90-Y</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31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灰胶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F7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F7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r>
      <w:tr w14:paraId="1DAC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84D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420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1A5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中桥角齿盖板调整垫片</w:t>
            </w:r>
            <w:r>
              <w:rPr>
                <w:rStyle w:val="91"/>
                <w:sz w:val="15"/>
                <w:szCs w:val="15"/>
                <w:highlight w:val="none"/>
                <w:lang w:val="en-US" w:eastAsia="zh-CN" w:bidi="ar"/>
              </w:rPr>
              <w:t>[1MM]</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5C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07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t>
            </w:r>
          </w:p>
        </w:tc>
      </w:tr>
      <w:tr w14:paraId="092E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E98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13D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1203010A96U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B75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进气管前段总成</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排气弯管</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7AF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D3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380</w:t>
            </w:r>
          </w:p>
        </w:tc>
      </w:tr>
      <w:tr w14:paraId="41FA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F30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27B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1702020-A0L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725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变速器大盖总成</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超速</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020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016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1400</w:t>
            </w:r>
          </w:p>
        </w:tc>
      </w:tr>
      <w:tr w14:paraId="7282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CA1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EE7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3G55厚</w:t>
            </w:r>
            <w:r>
              <w:rPr>
                <w:rStyle w:val="91"/>
                <w:sz w:val="15"/>
                <w:szCs w:val="15"/>
                <w:highlight w:val="none"/>
                <w:lang w:val="en-US" w:eastAsia="zh-CN" w:bidi="ar"/>
              </w:rPr>
              <w:t>24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B8E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自卸构</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铁板</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E23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08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142</w:t>
            </w:r>
          </w:p>
        </w:tc>
      </w:tr>
      <w:tr w14:paraId="31FF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E64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6CB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535-25R</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494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后凸轮轴</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齿大卡王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139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BC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145</w:t>
            </w:r>
          </w:p>
        </w:tc>
      </w:tr>
      <w:tr w14:paraId="368F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1A8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0F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420-18泵</w:t>
            </w:r>
            <w:r>
              <w:rPr>
                <w:rStyle w:val="91"/>
                <w:sz w:val="15"/>
                <w:szCs w:val="15"/>
                <w:highlight w:val="none"/>
                <w:lang w:val="en-US" w:eastAsia="zh-CN" w:bidi="ar"/>
              </w:rPr>
              <w:t>*</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C0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柴油滤芯座</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高压</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C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1D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r>
      <w:tr w14:paraId="29D5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CE0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F1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90X130X90X220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F46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车箱翻转轴支座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3D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DD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w:t>
            </w:r>
          </w:p>
        </w:tc>
      </w:tr>
      <w:tr w14:paraId="59A6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AD0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EA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64W-4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4A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反作用杆调整垫片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3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EE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r>
      <w:tr w14:paraId="3B52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A1B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D8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8X8X6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FE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三通</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塑料</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99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F1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r>
      <w:tr w14:paraId="4839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5C7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9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A5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亚太管</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C12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E4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r>
      <w:tr w14:paraId="384E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421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B2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14767122LCP02*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FE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液压气控换向阀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36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22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470</w:t>
            </w:r>
          </w:p>
        </w:tc>
      </w:tr>
      <w:tr w14:paraId="090A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4E5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FE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8BF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O型圈</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空调管修理包</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97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2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07F1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58D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8B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1311021-76A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5A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小水箱盖</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73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18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r>
      <w:tr w14:paraId="133F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AB8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D25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16X20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7D3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暖风管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02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773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t>
            </w:r>
          </w:p>
        </w:tc>
      </w:tr>
      <w:tr w14:paraId="59B1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9E0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622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8A2D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抱捆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16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FF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r>
      <w:tr w14:paraId="7604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D62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B5C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回天</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FAE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水箱止漏剂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F9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C9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r>
      <w:tr w14:paraId="6C50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4EE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3F2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3408010-716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C2B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转向油壶总成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37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FA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174</w:t>
            </w:r>
          </w:p>
        </w:tc>
      </w:tr>
      <w:tr w14:paraId="6AD6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92E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3BE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0F8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快接[镀锌]</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0C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99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6152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4E8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7971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3403010-60W/BL0-2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A49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转向柱支架及铰链总成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E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2D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690</w:t>
            </w:r>
          </w:p>
        </w:tc>
      </w:tr>
      <w:tr w14:paraId="6097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628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D9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3408020-50V</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9E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转向油壶支架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A6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18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w:t>
            </w:r>
          </w:p>
        </w:tc>
      </w:tr>
      <w:tr w14:paraId="4654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AB1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1A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12X120X8.8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6E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全丝</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A6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3CB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3E06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F0B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7D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44100-4JA0A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C4D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后刹车分泵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AA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93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w:t>
            </w:r>
          </w:p>
        </w:tc>
      </w:tr>
      <w:tr w14:paraId="6493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7F2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32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44100-4JA0A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68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后刹车分泵</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3BA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80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w:t>
            </w:r>
          </w:p>
        </w:tc>
      </w:tr>
      <w:tr w14:paraId="309E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AB1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11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R-0026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C5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低温启动液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3D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49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r>
      <w:tr w14:paraId="1CA2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41D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21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16080800670/R1602300-73C/C</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AB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离合器助力器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8F8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6D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360</w:t>
            </w:r>
          </w:p>
        </w:tc>
      </w:tr>
      <w:tr w14:paraId="44DB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2A3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5A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20X90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EF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拉比螺丝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6B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D6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r>
      <w:tr w14:paraId="498A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272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27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18X100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09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拉臂螺丝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F0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F1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9.5</w:t>
            </w:r>
          </w:p>
        </w:tc>
      </w:tr>
      <w:tr w14:paraId="6B7B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BB5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01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10X220X1510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22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铁板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2A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D8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172</w:t>
            </w:r>
          </w:p>
        </w:tc>
      </w:tr>
      <w:tr w14:paraId="1130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713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0C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180X4X35X430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2D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贯通轴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55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81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370</w:t>
            </w:r>
          </w:p>
        </w:tc>
      </w:tr>
      <w:tr w14:paraId="2512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480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3F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CQ3916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9B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贯通轴螺母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FA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AD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r>
      <w:tr w14:paraId="62E9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990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EE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10X180X2000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77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E3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39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r>
      <w:tr w14:paraId="2961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122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4CA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3409016-67U</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32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转向助力缸支架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27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4D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w:t>
            </w:r>
          </w:p>
        </w:tc>
      </w:tr>
      <w:tr w14:paraId="255E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447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C2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AB-80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13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AB胶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55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85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r>
      <w:tr w14:paraId="6F09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991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3D0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AB-20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A6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AB胶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BA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05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r>
      <w:tr w14:paraId="771B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962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C8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4X70X180X2150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6E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后传总成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89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40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2540</w:t>
            </w:r>
          </w:p>
        </w:tc>
      </w:tr>
      <w:tr w14:paraId="1081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2A5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51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B-1930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0D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皮带</w:t>
            </w:r>
            <w:r>
              <w:rPr>
                <w:rStyle w:val="91"/>
                <w:sz w:val="15"/>
                <w:szCs w:val="15"/>
                <w:highlight w:val="none"/>
                <w:lang w:val="en-US" w:eastAsia="zh-CN" w:bidi="ar"/>
              </w:rPr>
              <w:t>[V]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6E0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EB4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w:t>
            </w:r>
          </w:p>
        </w:tc>
      </w:tr>
      <w:tr w14:paraId="28A6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032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76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D6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电瓶接头</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铜</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D7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79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r>
      <w:tr w14:paraId="26D8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66B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B5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FD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线接头</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铜</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30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99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r>
      <w:tr w14:paraId="5D92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216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83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50MM2-1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91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电瓶线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3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55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w:t>
            </w:r>
          </w:p>
        </w:tc>
      </w:tr>
      <w:tr w14:paraId="3980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B12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D0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2405021-A6E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3B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太阳齿</w:t>
            </w:r>
            <w:r>
              <w:rPr>
                <w:rStyle w:val="91"/>
                <w:sz w:val="15"/>
                <w:szCs w:val="15"/>
                <w:highlight w:val="none"/>
                <w:lang w:val="en-US" w:eastAsia="zh-CN" w:bidi="ar"/>
              </w:rPr>
              <w:t>[19/35/58]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B2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23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w:t>
            </w:r>
          </w:p>
        </w:tc>
      </w:tr>
      <w:tr w14:paraId="20F9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26D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F4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4X57X180X665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08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无管轴总成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2B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9F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980</w:t>
            </w:r>
          </w:p>
        </w:tc>
      </w:tr>
      <w:tr w14:paraId="6E64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5ED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A0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3502127-AOE</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54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后分泵支架总成</w:t>
            </w:r>
            <w:r>
              <w:rPr>
                <w:rStyle w:val="91"/>
                <w:sz w:val="15"/>
                <w:szCs w:val="15"/>
                <w:highlight w:val="none"/>
                <w:lang w:val="en-US" w:eastAsia="zh-CN" w:bidi="ar"/>
              </w:rPr>
              <w:t>[L]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90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60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195</w:t>
            </w:r>
          </w:p>
        </w:tc>
      </w:tr>
      <w:tr w14:paraId="7663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A7C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90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9X30X36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374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前钢板衬套</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AB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122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r>
      <w:tr w14:paraId="39DE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C14D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D0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16X125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9A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横销</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主销</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扁</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5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3B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r>
      <w:tr w14:paraId="6B80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8A4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31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HK404720A</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4EB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直拉杆连接比滚针轴承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65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AB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6211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B69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67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2932441-80B</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47A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前弓前支架</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二桥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老款</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0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9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270</w:t>
            </w:r>
          </w:p>
        </w:tc>
      </w:tr>
      <w:tr w14:paraId="7D76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242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8A0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ZK-1601310-A1HG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625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离合器压盘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EE5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6A4D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840</w:t>
            </w:r>
          </w:p>
        </w:tc>
      </w:tr>
      <w:tr w14:paraId="48B1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468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15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160000370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AA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离合器从动盘</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B0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片</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088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700</w:t>
            </w:r>
          </w:p>
        </w:tc>
      </w:tr>
      <w:tr w14:paraId="1664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28A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4A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2932444-80BX</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30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前弓后支架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B2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AF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240</w:t>
            </w:r>
          </w:p>
        </w:tc>
      </w:tr>
      <w:tr w14:paraId="2106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BD8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11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18X75X12.9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B5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平行悬架螺丝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C2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C4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w:t>
            </w:r>
          </w:p>
        </w:tc>
      </w:tr>
      <w:tr w14:paraId="05C1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805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DD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16X180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56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94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D0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r>
      <w:tr w14:paraId="74FB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43E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0B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24-3PH10B-4M-6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8C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风炮电池</w:t>
            </w:r>
            <w:r>
              <w:rPr>
                <w:rStyle w:val="91"/>
                <w:sz w:val="15"/>
                <w:szCs w:val="15"/>
                <w:highlight w:val="none"/>
                <w:lang w:val="en-US" w:eastAsia="zh-CN" w:bidi="ar"/>
              </w:rPr>
              <w:t>[6000]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9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0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440</w:t>
            </w:r>
          </w:p>
        </w:tc>
      </w:tr>
      <w:tr w14:paraId="0907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7A6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A8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80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平垫片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F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F7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0.25</w:t>
            </w:r>
          </w:p>
        </w:tc>
      </w:tr>
      <w:tr w14:paraId="4D8F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CB0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0EB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0B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齿轮油加注机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C8B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EB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w:t>
            </w:r>
          </w:p>
        </w:tc>
      </w:tr>
      <w:tr w14:paraId="1D1C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B16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03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3X22X250X580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5A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储气筒</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D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F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260</w:t>
            </w:r>
          </w:p>
        </w:tc>
      </w:tr>
      <w:tr w14:paraId="5456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021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BC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19911220012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F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储气筒抱带</w:t>
            </w:r>
            <w:r>
              <w:rPr>
                <w:rStyle w:val="91"/>
                <w:sz w:val="15"/>
                <w:szCs w:val="15"/>
                <w:highlight w:val="none"/>
                <w:lang w:val="en-US" w:eastAsia="zh-CN" w:bidi="ar"/>
              </w:rPr>
              <w:t>[77]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63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A0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w:t>
            </w:r>
          </w:p>
        </w:tc>
      </w:tr>
      <w:tr w14:paraId="4261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6AC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40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61560110210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87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增压泵垫片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2B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119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r>
      <w:tr w14:paraId="4AE7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CBD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09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1.5X105X125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D7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排气管垫片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0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49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0C34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3431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95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1814-28-1300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72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清洗机泵头</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F8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FF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1420</w:t>
            </w:r>
          </w:p>
        </w:tc>
      </w:tr>
      <w:tr w14:paraId="1A83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DEB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69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E3B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直</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铜</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B7F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6F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r>
      <w:tr w14:paraId="24F4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61B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75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7PK1580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94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风扇皮带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C5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26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w:t>
            </w:r>
          </w:p>
        </w:tc>
      </w:tr>
      <w:tr w14:paraId="66F7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CCB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F9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37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气管</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亚太管</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095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6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47A8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B52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5B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12X50X1.25*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EF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中牙</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11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09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r>
      <w:tr w14:paraId="7593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CCA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A3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12X8.8</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36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81E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262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0.4</w:t>
            </w:r>
          </w:p>
        </w:tc>
      </w:tr>
      <w:tr w14:paraId="0429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056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5E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12X80X12.9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D69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中桥差速器</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49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D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r>
      <w:tr w14:paraId="5AC8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D11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00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XCJ3W-3016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C5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洗车机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C6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A5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3600</w:t>
            </w:r>
          </w:p>
        </w:tc>
      </w:tr>
      <w:tr w14:paraId="76B6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3DF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32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PU2841</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4A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空气滤清器</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8D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36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w:t>
            </w:r>
          </w:p>
        </w:tc>
      </w:tr>
      <w:tr w14:paraId="793F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EE5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84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2004/6/10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9E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三通快接</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92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C8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w:t>
            </w:r>
          </w:p>
        </w:tc>
      </w:tr>
      <w:tr w14:paraId="2245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4CD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8D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D2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快接</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铜</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92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14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259D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06E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ED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EQ140铜</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4D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安全阀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03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5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r>
      <w:tr w14:paraId="7B43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3AD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17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14X80X1.5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33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r>
              <w:rPr>
                <w:rStyle w:val="91"/>
                <w:sz w:val="15"/>
                <w:szCs w:val="15"/>
                <w:highlight w:val="none"/>
                <w:lang w:val="en-US" w:eastAsia="zh-CN" w:bidi="ar"/>
              </w:rPr>
              <w:t>[64W/V</w:t>
            </w:r>
            <w:r>
              <w:rPr>
                <w:rFonts w:hint="eastAsia" w:ascii="宋体" w:hAnsi="宋体" w:eastAsia="宋体" w:cs="宋体"/>
                <w:i w:val="0"/>
                <w:iCs w:val="0"/>
                <w:color w:val="000000"/>
                <w:kern w:val="0"/>
                <w:sz w:val="15"/>
                <w:szCs w:val="15"/>
                <w:highlight w:val="none"/>
                <w:u w:val="none"/>
                <w:lang w:val="en-US" w:eastAsia="zh-CN" w:bidi="ar"/>
              </w:rPr>
              <w:t>形杆固定</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423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A9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w:t>
            </w:r>
          </w:p>
        </w:tc>
      </w:tr>
      <w:tr w14:paraId="0C9F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C60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3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7.5-9</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98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大梁马攀压板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9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6F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r>
      <w:tr w14:paraId="4225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08B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E5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16X90X340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2C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大梁马攀</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06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93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r>
      <w:tr w14:paraId="67D9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168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F4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4.5*50*70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3F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4B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7EA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364</w:t>
            </w:r>
          </w:p>
        </w:tc>
      </w:tr>
      <w:tr w14:paraId="46B4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585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BF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1307010-M10-010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57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水泵总成</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3D1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EB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575</w:t>
            </w:r>
          </w:p>
        </w:tc>
      </w:tr>
      <w:tr w14:paraId="329D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EC4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1D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4-56-60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F49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O型圈</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氟胶</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水泵进口</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7C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F7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14:paraId="6251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484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90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10310-L3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DE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冷补胶片</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97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00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r>
      <w:tr w14:paraId="736B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BAE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69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w:t>
            </w:r>
            <w:r>
              <w:rPr>
                <w:rStyle w:val="91"/>
                <w:sz w:val="15"/>
                <w:szCs w:val="15"/>
                <w:highlight w:val="none"/>
                <w:lang w:val="en-US" w:eastAsia="zh-CN" w:bidi="ar"/>
              </w:rPr>
              <w:t>8-27</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FE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两用扳手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285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08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152</w:t>
            </w:r>
          </w:p>
        </w:tc>
      </w:tr>
      <w:tr w14:paraId="6685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CD7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76B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1-13</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B7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长套筒</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工具</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8D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55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w:t>
            </w:r>
          </w:p>
        </w:tc>
      </w:tr>
      <w:tr w14:paraId="5037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CA8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E7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10-12*</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C1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快插</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黑色/钢</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A33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4C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r>
      <w:tr w14:paraId="4A91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251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E8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10-32-800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D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撬棒</w:t>
            </w:r>
            <w:r>
              <w:rPr>
                <w:rStyle w:val="91"/>
                <w:sz w:val="15"/>
                <w:szCs w:val="15"/>
                <w:highlight w:val="none"/>
                <w:lang w:val="en-US" w:eastAsia="zh-CN" w:bidi="ar"/>
              </w:rPr>
              <w:t>[32]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74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F8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65</w:t>
            </w:r>
          </w:p>
        </w:tc>
      </w:tr>
      <w:tr w14:paraId="2344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5F5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D63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J6-右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758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车门升降机</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电动</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B7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D5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190</w:t>
            </w:r>
          </w:p>
        </w:tc>
      </w:tr>
      <w:tr w14:paraId="7D6E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D3F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99B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J6-左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32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车门升降机</w:t>
            </w:r>
            <w:r>
              <w:rPr>
                <w:rStyle w:val="91"/>
                <w:sz w:val="15"/>
                <w:szCs w:val="15"/>
                <w:highlight w:val="none"/>
                <w:lang w:val="en-US" w:eastAsia="zh-CN" w:bidi="ar"/>
              </w:rPr>
              <w:t>[</w:t>
            </w:r>
            <w:r>
              <w:rPr>
                <w:rFonts w:hint="eastAsia" w:ascii="宋体" w:hAnsi="宋体" w:eastAsia="宋体" w:cs="宋体"/>
                <w:i w:val="0"/>
                <w:iCs w:val="0"/>
                <w:color w:val="000000"/>
                <w:kern w:val="0"/>
                <w:sz w:val="15"/>
                <w:szCs w:val="15"/>
                <w:highlight w:val="none"/>
                <w:u w:val="none"/>
                <w:lang w:val="en-US" w:eastAsia="zh-CN" w:bidi="ar"/>
              </w:rPr>
              <w:t>电动</w:t>
            </w:r>
            <w:r>
              <w:rPr>
                <w:rStyle w:val="91"/>
                <w:sz w:val="15"/>
                <w:szCs w:val="15"/>
                <w:highlight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84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852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190</w:t>
            </w:r>
          </w:p>
        </w:tc>
      </w:tr>
      <w:tr w14:paraId="29BA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924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7ED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手提式手电筒</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14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877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FF4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4AC1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747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5DC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交流接触器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04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1810号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741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78A8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7619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2B3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90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电池</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F1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9V</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D54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DA9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499E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08C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91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停时开关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50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764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24F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06B3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9D2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24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电焊手套</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11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6E4A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98F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2FD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D61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8F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除锈剂</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2B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B06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419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1962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D23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4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化油清洗剂</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357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9A2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0D2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0150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E0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0D1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方头钻头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A0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23A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1C3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5DA4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A48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C1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膨胀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0A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10X100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E70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82D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AD1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0BA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48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F0B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D06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240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69BF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BC6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2A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喷漆</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F8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黄色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C50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FF0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09B7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56A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91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喷漆</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51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红色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21D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63E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7E79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A36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9E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抽气杆</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72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E8E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0C8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565B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4DC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68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胶水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5E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B8B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66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19ED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591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DA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胶片</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69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62C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77B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0376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A1F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1C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手套</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26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543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30A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4D76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291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53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线管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21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92F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718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7CBC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46F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12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挂锁</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01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C7C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F24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5756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F3B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82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雨裤</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A7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F21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1C6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7FA7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C54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A8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焊丝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55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3ED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箱</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6371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226 </w:t>
            </w:r>
          </w:p>
        </w:tc>
      </w:tr>
      <w:tr w14:paraId="5A6B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4BA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A2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64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 41码</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5BC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696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1698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BF1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A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割炬</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52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0E3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F5C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141 </w:t>
            </w:r>
          </w:p>
        </w:tc>
      </w:tr>
      <w:tr w14:paraId="6C5E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DFC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F1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玻璃胶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99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透明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FE5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2C9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16D0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EA0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C7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插销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5B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3F4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0F2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645D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CA1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7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6CD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C88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AEBF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1918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AE2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046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合页</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24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857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FE9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2DAA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81A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1C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手套</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562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半胶</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B28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67B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7161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9BA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59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铝电线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C71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5X70平方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5884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09B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6EE2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61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DD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白色PE管子</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445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E28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85B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7ACA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A2A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719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白色PE直接</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DD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47A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017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6273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FFF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F2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铜铝鼻子 </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65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94B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A7F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5F8F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2D4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2F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头灯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9F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7CD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盏</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502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43C2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EA69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E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胶布</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D1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ECE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BBAF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01F6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32E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BC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单排插板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88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D61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BDB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73 </w:t>
            </w:r>
          </w:p>
        </w:tc>
      </w:tr>
      <w:tr w14:paraId="580A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641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87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双排插排</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FD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DA1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A8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113 </w:t>
            </w:r>
          </w:p>
        </w:tc>
      </w:tr>
      <w:tr w14:paraId="4247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9A2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07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FA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18-21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B2B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1AD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2B2A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07D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EF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47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4B9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751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486B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351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E5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0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A90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B4E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2A7F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772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8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穿心螺丝刀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01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975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B1E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2CAD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32D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62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08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74B7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927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2046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020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87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DB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37F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0BC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1450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0C17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4C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D6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9B4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CF5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39FC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B4A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D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AB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698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590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5D2C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711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DF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D7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14-17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3B1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F63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66BE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D63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2A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4B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17-19</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E08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D2E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1989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2AA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EE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内六角扳手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8B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F7F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39F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3CA5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25E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50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剪刀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88D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E2A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A8C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0946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C76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B2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65A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19-22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A8C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26A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0DB9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3CA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0D8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开口扳手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F1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22-24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E8B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801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33A4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BE3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94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52F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18-21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3E5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FED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5F88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AD3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31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EA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11F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9F63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0790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569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B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E6E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9-11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D25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BCF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941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4C2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7B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尖嘴钳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D9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49A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99F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70A9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8B7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E01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钢丝钳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B0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EAE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36F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56DB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EB7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9A5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0D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24-27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428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5A0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7CF9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2BF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7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396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22-24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753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56F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6E3E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9D7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AE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13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19-22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194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74F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1191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6CB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27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卡黄钳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B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594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FEC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6225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CE8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50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54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17-19</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0B3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84F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7BBD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751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4B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0C0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14-17</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5E6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B3AD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6168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34C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37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A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E6F8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1EC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271F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1DF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D3D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80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E9D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A8B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0BD1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1AF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D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2F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931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047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6FB2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7C7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44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扎带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92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8X350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88D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包</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C11C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68B1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4E7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DCE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密码锁</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FD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D95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BEF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2AB6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B27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64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面罩</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2F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塑料</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7FCF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D57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2013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A9F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AC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镜片</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50B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902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73D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7136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324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C6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阀门 接头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44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8BC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F88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019E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E0D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81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松香水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FDE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AB4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BE2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12CF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20D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D1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榔头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52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12P</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2A9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DD2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88 </w:t>
            </w:r>
          </w:p>
        </w:tc>
      </w:tr>
      <w:tr w14:paraId="2289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C0E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720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榔头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02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3P</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643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E86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6E6A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3D0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A5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焊条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F7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BAB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箱</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224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147 </w:t>
            </w:r>
          </w:p>
        </w:tc>
      </w:tr>
      <w:tr w14:paraId="5B56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523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207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焊条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388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F55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箱</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0868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158 </w:t>
            </w:r>
          </w:p>
        </w:tc>
      </w:tr>
      <w:tr w14:paraId="5ACA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006D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BE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钢丝刷</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8F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红柄</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4E4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8F9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2F4B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290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4CF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百叶片</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77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11D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D65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427A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ACF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CB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洗手膏</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39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19C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7DD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69DE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165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F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扫把</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46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毛竹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1EB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A47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1E1E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8D0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A7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清洗剂</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FA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452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D5C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5B79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9F1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DC8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电焊机</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8A4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三箱</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9CE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293B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3390 </w:t>
            </w:r>
          </w:p>
        </w:tc>
      </w:tr>
      <w:tr w14:paraId="742F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5AA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2C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剪刀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B0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43C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3ED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64EA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5F5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DF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切片</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8C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88A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396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7965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9CC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12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小风炮</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E6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023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F09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1051 </w:t>
            </w:r>
          </w:p>
        </w:tc>
      </w:tr>
      <w:tr w14:paraId="7835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E317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7BA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膨胀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A6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10X120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2CF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509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432F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FAD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0B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D6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F459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037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72BB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B00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2F2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A8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EC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00F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5597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545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82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合页</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9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612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99D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01C4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FB7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91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膨胀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23E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14X150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0859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AC3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3CEB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DBC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59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膨胀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9C9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16X150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978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B02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791E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70F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F3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DB7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2E0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盏</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DCC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4711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67F8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CB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CD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39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盏</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7DE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4221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C423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41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棘轮扳手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0FC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8A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82E1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7AAE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C49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2E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540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40C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DBC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6F6E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5BC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CE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开水器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2D4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F0B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38C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895 </w:t>
            </w:r>
          </w:p>
        </w:tc>
      </w:tr>
      <w:tr w14:paraId="273F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445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E1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电焊手套</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B43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短</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472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9F5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7000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9E5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96E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螺杆</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E63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5EA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9F0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17C1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D16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C6D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铁锹</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F16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228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D95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31 </w:t>
            </w:r>
          </w:p>
        </w:tc>
      </w:tr>
      <w:tr w14:paraId="7FF2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43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11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生料带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F0B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F726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2E3F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7C29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A94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4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锁 箱扣</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86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8BF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76D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6AD0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CA4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538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E78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09E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93A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5773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28F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40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塑料水龙头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CF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A62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0D52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6437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4C2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C2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轴承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C4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EEA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9E9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1E5A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C8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D9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管卡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02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53C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A57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2624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F58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A2F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磨光机</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8B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E05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72D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39EB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F283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C2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64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0F6C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6CE7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1D9A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081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C9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活动扳手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937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F2C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1F8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9C5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3A51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19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雨衣</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D6B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8E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C5F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85 </w:t>
            </w:r>
          </w:p>
        </w:tc>
      </w:tr>
      <w:tr w14:paraId="3D1B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4B1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95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A7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28E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C01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0582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0B0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41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洗手胶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A5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D3B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985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329E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4E2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46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吊带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80B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3T3米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D81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34F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7751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D7F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E0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卷尺</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553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157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26F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2059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DEC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C9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1FE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C41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865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3ED7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209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1C1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斜边钳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3CD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BA1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30D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507E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FE6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A37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玻璃</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74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黑色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ACD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CC9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 </w:t>
            </w:r>
          </w:p>
        </w:tc>
      </w:tr>
      <w:tr w14:paraId="1B1D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239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6C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石笔</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FD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DBC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33F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2087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019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F1C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污水泵</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B4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5AA1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6DF9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396 </w:t>
            </w:r>
          </w:p>
        </w:tc>
      </w:tr>
      <w:tr w14:paraId="1AF6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8CF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ED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刀片</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F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1FE5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A4F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2E56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71BD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95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钢丝刷</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79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799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576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7784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A64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A5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内六角扳手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62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D1C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847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 </w:t>
            </w:r>
          </w:p>
        </w:tc>
      </w:tr>
      <w:tr w14:paraId="292D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C11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E2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密封胶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DA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D13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185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01AD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E18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38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AB胶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E4F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1B2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6D33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0BCF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790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78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4E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CEC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BFD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1EF7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F5D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64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千斤顶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B8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0A6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826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107 </w:t>
            </w:r>
          </w:p>
        </w:tc>
      </w:tr>
      <w:tr w14:paraId="4233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9C6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DF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千斤顶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93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AF3E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E16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186 </w:t>
            </w:r>
          </w:p>
        </w:tc>
      </w:tr>
      <w:tr w14:paraId="2AB6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4D0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F6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梅花扳手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61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12-14号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112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3FB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3C32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4E4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5D4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榔头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A27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4P</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590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FD6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240F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E152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9D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吸铁棒</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5C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418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F42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4AB1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E42E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0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割枪</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4FC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8D5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23F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141 </w:t>
            </w:r>
          </w:p>
        </w:tc>
      </w:tr>
      <w:tr w14:paraId="4876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CBE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1F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5B3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7613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46C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5472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74E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CC6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卡簧钳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8BC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1F3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9F1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15 </w:t>
            </w:r>
          </w:p>
        </w:tc>
      </w:tr>
      <w:tr w14:paraId="09DA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48C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6CB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7F5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10X70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4B3A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3D5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40D3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900F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2D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大风炮杆子</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529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小号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56E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70A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198 </w:t>
            </w:r>
          </w:p>
        </w:tc>
      </w:tr>
      <w:tr w14:paraId="77EB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441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E82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二插头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9A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2E0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9B5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1E42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B7C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C5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篷布</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832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3X3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015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79F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61AF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5B0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38A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电线插板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89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515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41C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61B4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C069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88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A7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B79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盏</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671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6291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DFF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30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656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C27F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盏</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86B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29A7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978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6B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铁丝网</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DB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246A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4B8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509 </w:t>
            </w:r>
          </w:p>
        </w:tc>
      </w:tr>
      <w:tr w14:paraId="18EC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32A1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9D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簸箕</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8E7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7C5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7AF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6B13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A60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31E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塑料扫把</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5F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C26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AA8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3747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9DE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45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6分钢管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60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2米长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1BDE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910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6F1A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9930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8B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1寸钢管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C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2米长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90F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B29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65F2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C10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5D9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毛竹扫把</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BF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5BB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73D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491B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17C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813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灭火器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17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4公斤</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C3B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3B0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77 </w:t>
            </w:r>
          </w:p>
        </w:tc>
      </w:tr>
      <w:tr w14:paraId="3AA0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686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B9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6B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16D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2824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52C7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E8A5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7B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机油枪</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A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6FD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3EA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5FDE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1D72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84A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滑轮</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1C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55C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0B6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1193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D5A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F8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78E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AAA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6DD5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164 </w:t>
            </w:r>
          </w:p>
        </w:tc>
      </w:tr>
      <w:tr w14:paraId="272D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A722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206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铁三通</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0FB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9204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C72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1F78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697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D6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铜直接</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0EA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C49E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206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32F4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F87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9E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遮阳网</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23B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6米宽</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28A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D37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012D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671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31A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钢丝刷</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08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2DD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581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7EA8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C06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C10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尖嘴钳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3E3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47E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257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6459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8DD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83E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剥线钳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C5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5B0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F78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28 </w:t>
            </w:r>
          </w:p>
        </w:tc>
      </w:tr>
      <w:tr w14:paraId="2EE5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F1D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B23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切片</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2E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105号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32A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D3CF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12C4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9604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C06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卷尺</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E2F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7.5米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52F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6FF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7E44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9B5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0F6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面罩</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D3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993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4CF8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5C31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74E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56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万用表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0F2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5AD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AAC6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039A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19E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105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遮阳网</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690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8米宽</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4E9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122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6CAB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D18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D02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扎带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5F6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8X250号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93B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包</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6CB7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2507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F96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F3F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扎带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DA6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8X350号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EEEE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包</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105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25 </w:t>
            </w:r>
          </w:p>
        </w:tc>
      </w:tr>
      <w:tr w14:paraId="141B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521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2A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64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18X350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D95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63F9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 </w:t>
            </w:r>
          </w:p>
        </w:tc>
      </w:tr>
      <w:tr w14:paraId="5384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D19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A2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膨胀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46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EBD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7D87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3F80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295A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5C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榔头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D0E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8P</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338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2F5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77 </w:t>
            </w:r>
          </w:p>
        </w:tc>
      </w:tr>
      <w:tr w14:paraId="11C0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0A2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932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DAF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40BB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F85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7FE1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5D9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C0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LED灯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C45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8BF1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70F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169B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55F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BB0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水龙头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2C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E610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99A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54 </w:t>
            </w:r>
          </w:p>
        </w:tc>
      </w:tr>
      <w:tr w14:paraId="4216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95E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4F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钢丝轮</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968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180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BB8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0F1C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E4D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E50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角磨机</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D5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B676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台</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70F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203 </w:t>
            </w:r>
          </w:p>
        </w:tc>
      </w:tr>
      <w:tr w14:paraId="3EC0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5BF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7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自攻螺丝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7F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665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D4C1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34 </w:t>
            </w:r>
          </w:p>
        </w:tc>
      </w:tr>
      <w:tr w14:paraId="783D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E41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4D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遮阳蓬</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B45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ABF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F6F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271 </w:t>
            </w:r>
          </w:p>
        </w:tc>
      </w:tr>
      <w:tr w14:paraId="1A8C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C80B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5AD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射灯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7F0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BB1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0F0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294 </w:t>
            </w:r>
          </w:p>
        </w:tc>
      </w:tr>
      <w:tr w14:paraId="539C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82E0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802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吊带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F46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1T7米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A1D8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E254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51 </w:t>
            </w:r>
          </w:p>
        </w:tc>
      </w:tr>
      <w:tr w14:paraId="245D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474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9D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紧绳器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10E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855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AF6A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45 </w:t>
            </w:r>
          </w:p>
        </w:tc>
      </w:tr>
      <w:tr w14:paraId="646B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B73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1329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DA0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1EE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12X40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6E1E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300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2176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029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F60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98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7FC7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D0B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5D1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0E6C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88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断路器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17B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2P63A</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ACA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CF2C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0895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838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800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自攻螺丝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A6F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188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F08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53 </w:t>
            </w:r>
          </w:p>
        </w:tc>
      </w:tr>
      <w:tr w14:paraId="6B1E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C5B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C9C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F68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07BF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只 </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1235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96 </w:t>
            </w:r>
          </w:p>
        </w:tc>
      </w:tr>
      <w:tr w14:paraId="3178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EA12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BD5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外丝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62A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561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3B5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4B95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97D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809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8C0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2X2.5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A7E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D7F4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3A16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C5C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A7F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膨胀勾</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3DF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814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971A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1C68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69FE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A8E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铁丝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12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B42F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9FB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0BC2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7C3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D4F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3F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4E4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B049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7C33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A37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1339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10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反丝取出器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6F8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BF1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F79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7848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81F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394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A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1E8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ACF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4699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D10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397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三角木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A7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59BB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FF7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57 </w:t>
            </w:r>
          </w:p>
        </w:tc>
      </w:tr>
      <w:tr w14:paraId="123E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70C6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217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夹头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0FA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A22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1B3A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71F6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4B0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65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钢丝绳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3F7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159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ACF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 </w:t>
            </w:r>
          </w:p>
        </w:tc>
      </w:tr>
      <w:tr w14:paraId="356A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049D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8E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灯泡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649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DE5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盏</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8CB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32 </w:t>
            </w:r>
          </w:p>
        </w:tc>
      </w:tr>
      <w:tr w14:paraId="4C54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8D85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3A7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FD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DF5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947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1C9E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797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A84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三角牌</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D08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45E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DE7B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26F2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8AC7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3C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反光背心</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3EC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2FB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D0F7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2D2C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284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12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2D8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1F6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571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104 </w:t>
            </w:r>
          </w:p>
        </w:tc>
      </w:tr>
      <w:tr w14:paraId="2C11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A58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1349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84E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A4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3281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624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1A7E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0C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F6D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花兰</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72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C4B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E02A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7FC2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D4C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BA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广告布</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BD4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4X4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A04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031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41ED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C90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E71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焊条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D31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C4E5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箱</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505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226 </w:t>
            </w:r>
          </w:p>
        </w:tc>
      </w:tr>
      <w:tr w14:paraId="3624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0A36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E65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割枪</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538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4A7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7DD9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141 </w:t>
            </w:r>
          </w:p>
        </w:tc>
      </w:tr>
      <w:tr w14:paraId="285C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43E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DAD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氧气表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A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FC8C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E90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5353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252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389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乙炔表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CAA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6891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31C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62 </w:t>
            </w:r>
          </w:p>
        </w:tc>
      </w:tr>
      <w:tr w14:paraId="3EAC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56AA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074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喷壶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474A">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059D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40EE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572B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5756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257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合页</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1BE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4寸</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D043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1485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6598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0C8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85C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管卡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2A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B19E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3EE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 </w:t>
            </w:r>
          </w:p>
        </w:tc>
      </w:tr>
      <w:tr w14:paraId="055C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0C59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1359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227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管卡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3CB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1498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D13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245F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5C2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42D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13D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0D6D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E07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 </w:t>
            </w:r>
          </w:p>
        </w:tc>
      </w:tr>
      <w:tr w14:paraId="6C8E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AF1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3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棘轮扳手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DEF1">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099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676A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43 </w:t>
            </w:r>
          </w:p>
        </w:tc>
      </w:tr>
      <w:tr w14:paraId="4D0E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A8E7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949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双头扳手</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68F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D25E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C87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5860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FEC3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3F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电焊钳</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643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1345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3997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40 </w:t>
            </w:r>
          </w:p>
        </w:tc>
      </w:tr>
      <w:tr w14:paraId="424C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5BA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60C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水笔</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2C2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3564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盒</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71C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7550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00B1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95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手套</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45C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0862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0E8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41C2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8A3C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F1F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遮阳网</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93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6E5A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E17B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 </w:t>
            </w:r>
          </w:p>
        </w:tc>
      </w:tr>
      <w:tr w14:paraId="6AE6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0D2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68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CAA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3D10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A69E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237F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7946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FF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锁</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989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F888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546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 </w:t>
            </w:r>
          </w:p>
        </w:tc>
      </w:tr>
      <w:tr w14:paraId="01A6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36A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1369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81C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篷布</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B69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8X200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A76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张</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610E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678 </w:t>
            </w:r>
          </w:p>
        </w:tc>
      </w:tr>
      <w:tr w14:paraId="1EA8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131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129F">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F84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D63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7604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 </w:t>
            </w:r>
          </w:p>
        </w:tc>
      </w:tr>
      <w:tr w14:paraId="21D6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B7B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A5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插板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94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30米</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67B0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EBB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198 </w:t>
            </w:r>
          </w:p>
        </w:tc>
      </w:tr>
      <w:tr w14:paraId="4A30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4D00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65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射灯</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CDD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100W</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E6E3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EAD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170 </w:t>
            </w:r>
          </w:p>
        </w:tc>
      </w:tr>
      <w:tr w14:paraId="6807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452D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5FC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眼镜</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57E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黑色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2EDA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付</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0025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1C13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C23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C45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扎带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481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8X300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8886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包</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8C4D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20 </w:t>
            </w:r>
          </w:p>
        </w:tc>
      </w:tr>
      <w:tr w14:paraId="537E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01C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9C9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电焊条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D3DC">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B4D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3165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141 </w:t>
            </w:r>
          </w:p>
        </w:tc>
      </w:tr>
      <w:tr w14:paraId="2AE1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0EE7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008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油桶</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1B9D">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30L</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6769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E41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7D93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01A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2BE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花洒</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837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86F0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846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68 </w:t>
            </w:r>
          </w:p>
        </w:tc>
      </w:tr>
      <w:tr w14:paraId="6CAA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24DC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395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套筒子</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F87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6408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63F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14 </w:t>
            </w:r>
          </w:p>
        </w:tc>
      </w:tr>
      <w:tr w14:paraId="2E3B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978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1379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F3A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丝锥</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7A2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235C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E742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3042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B14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800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丝锥</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371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721B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42E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3503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E942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65D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丝锥</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FF6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51BD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2E8C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 </w:t>
            </w:r>
          </w:p>
        </w:tc>
      </w:tr>
      <w:tr w14:paraId="28B7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051A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4FD9">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锉刀</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F73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3BA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把</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A5F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9 </w:t>
            </w:r>
          </w:p>
        </w:tc>
      </w:tr>
      <w:tr w14:paraId="2EC9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A504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177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钻头</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047">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E08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546C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04DD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9656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F8AB">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PE阀门</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71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2D9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1E0D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17 </w:t>
            </w:r>
          </w:p>
        </w:tc>
      </w:tr>
      <w:tr w14:paraId="5842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2F60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AC6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螺丝</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815">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10XX70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28BB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斤</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73C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 </w:t>
            </w:r>
          </w:p>
        </w:tc>
      </w:tr>
      <w:tr w14:paraId="254A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5E06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6F18">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五孔线盒</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840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86型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E425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只</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7110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11 </w:t>
            </w:r>
          </w:p>
        </w:tc>
      </w:tr>
      <w:tr w14:paraId="12D6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293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633">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水管</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91C2">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14号</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958B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7899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 </w:t>
            </w:r>
          </w:p>
        </w:tc>
      </w:tr>
      <w:tr w14:paraId="7A9F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DDE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D236">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电线</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787E">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2X1.5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C8FB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米</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F21F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 </w:t>
            </w:r>
          </w:p>
        </w:tc>
      </w:tr>
      <w:tr w14:paraId="18F8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20A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1389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AFED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CI-4 20W/50，18L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2B56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发动机润滑油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52EE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7B28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330 </w:t>
            </w:r>
          </w:p>
        </w:tc>
      </w:tr>
      <w:tr w14:paraId="41F2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EC8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2512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CI-4 20W/50，4L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FB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发动机润滑油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B8E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6E2C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82 </w:t>
            </w:r>
          </w:p>
        </w:tc>
      </w:tr>
      <w:tr w14:paraId="5AA7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C56B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722E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GL-5 85W/90，18L</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2FE8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齿轮油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B12E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EEE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293</w:t>
            </w:r>
          </w:p>
        </w:tc>
      </w:tr>
      <w:tr w14:paraId="1884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023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5D30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柴油尾气净化液</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8E8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柴油尾气净化液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DC84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AB68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1800 </w:t>
            </w:r>
          </w:p>
        </w:tc>
      </w:tr>
      <w:tr w14:paraId="7FE0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5C70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A238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160kg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04BE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0#-3#锂基脂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39B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BCAB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2100 </w:t>
            </w:r>
          </w:p>
        </w:tc>
      </w:tr>
      <w:tr w14:paraId="0C60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A234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3D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18kg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07E7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"-25℃重负荷冷却液</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7FE1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ABA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126</w:t>
            </w:r>
          </w:p>
        </w:tc>
      </w:tr>
      <w:tr w14:paraId="0CED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9EBC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D8B0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170kg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1E81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68#抗磨液压油（高压）</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96DF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4BDF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2350 </w:t>
            </w:r>
          </w:p>
        </w:tc>
      </w:tr>
      <w:tr w14:paraId="017C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77E6B">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D9B3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13kg</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93DA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8#液力传动油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F390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桶</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3424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219 </w:t>
            </w:r>
          </w:p>
        </w:tc>
      </w:tr>
      <w:tr w14:paraId="5558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BC0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F89A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黑骑士 1200R20方形花纹</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3343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黑骑士 1200R20方形花纹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5CBF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744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1850 </w:t>
            </w:r>
          </w:p>
        </w:tc>
      </w:tr>
      <w:tr w14:paraId="0E3F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FD7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AD70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君诚  1200R20方形花纹</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51E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君诚  1200R20方形花纹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445B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0653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1850 </w:t>
            </w:r>
          </w:p>
        </w:tc>
      </w:tr>
      <w:tr w14:paraId="5F44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F176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5171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245/70R16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03A2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皮卡车轮胎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CFDA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B089A">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600 </w:t>
            </w:r>
          </w:p>
        </w:tc>
      </w:tr>
      <w:tr w14:paraId="5C31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A87F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7D06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600R14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24B2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厢式车轮胎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8B67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5AFB8">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500 </w:t>
            </w:r>
          </w:p>
        </w:tc>
      </w:tr>
      <w:tr w14:paraId="11C3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EFD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8294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700R16</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339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轻型车轮胎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DBDD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0654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600 </w:t>
            </w:r>
          </w:p>
        </w:tc>
      </w:tr>
      <w:tr w14:paraId="7724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09A5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8316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1200r20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BC2B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内胎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4BF9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FAFC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60 </w:t>
            </w:r>
          </w:p>
        </w:tc>
      </w:tr>
      <w:tr w14:paraId="4A99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B1086">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1DB4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1100/1200 垫带</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9D88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垫带</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E65C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E414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r>
              <w:rPr>
                <w:rFonts w:hint="eastAsia" w:ascii="宋体" w:hAnsi="宋体" w:cs="宋体"/>
                <w:i w:val="0"/>
                <w:iCs w:val="0"/>
                <w:color w:val="000000"/>
                <w:kern w:val="0"/>
                <w:sz w:val="15"/>
                <w:szCs w:val="15"/>
                <w:highlight w:val="none"/>
                <w:u w:val="none"/>
                <w:lang w:val="en-US" w:eastAsia="zh-CN" w:bidi="ar"/>
              </w:rPr>
              <w:t>1</w:t>
            </w:r>
            <w:r>
              <w:rPr>
                <w:rFonts w:hint="eastAsia" w:ascii="宋体" w:hAnsi="宋体" w:eastAsia="宋体" w:cs="宋体"/>
                <w:i w:val="0"/>
                <w:iCs w:val="0"/>
                <w:color w:val="000000"/>
                <w:kern w:val="0"/>
                <w:sz w:val="15"/>
                <w:szCs w:val="15"/>
                <w:highlight w:val="none"/>
                <w:u w:val="none"/>
                <w:lang w:val="en-US" w:eastAsia="zh-CN" w:bidi="ar"/>
              </w:rPr>
              <w:t xml:space="preserve"> </w:t>
            </w:r>
          </w:p>
        </w:tc>
      </w:tr>
      <w:tr w14:paraId="292E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54E3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1404</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C9B39">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12R22.5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7D833">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牵引车轮胎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7D2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30E90">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1000 </w:t>
            </w:r>
          </w:p>
        </w:tc>
      </w:tr>
      <w:tr w14:paraId="26C8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0D2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ACDF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245/70r19.5</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6CB5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半挂车轮胎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69F55">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5B63F">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700 </w:t>
            </w:r>
          </w:p>
        </w:tc>
      </w:tr>
      <w:tr w14:paraId="0445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E5E64">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0729E">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825R20</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86E0C">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半挂车轮胎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B2121">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套</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551C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700 </w:t>
            </w:r>
          </w:p>
        </w:tc>
      </w:tr>
      <w:tr w14:paraId="0867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A291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00D27">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175R14</w:t>
            </w:r>
          </w:p>
        </w:tc>
        <w:tc>
          <w:tcPr>
            <w:tcW w:w="20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D992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厢式车轮胎</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D5952">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DEF2D">
            <w:pPr>
              <w:keepNext w:val="0"/>
              <w:keepLines w:val="0"/>
              <w:widowControl/>
              <w:suppressLineNumbers w:val="0"/>
              <w:jc w:val="center"/>
              <w:textAlignment w:val="bottom"/>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350 </w:t>
            </w:r>
          </w:p>
        </w:tc>
      </w:tr>
    </w:tbl>
    <w:p w14:paraId="46816A57">
      <w:pPr>
        <w:pStyle w:val="34"/>
        <w:shd w:val="clear"/>
        <w:rPr>
          <w:rFonts w:hint="eastAsia" w:ascii="仿宋" w:hAnsi="仿宋" w:eastAsia="仿宋" w:cs="仿宋"/>
          <w:sz w:val="24"/>
          <w:szCs w:val="24"/>
          <w:highlight w:val="none"/>
        </w:rPr>
      </w:pPr>
    </w:p>
    <w:p w14:paraId="622AC745">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四、结算及付款方式</w:t>
      </w:r>
    </w:p>
    <w:p w14:paraId="2835F57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本项目结算价=综合单价（含税）*结算率*实际使用量</w:t>
      </w:r>
    </w:p>
    <w:p w14:paraId="5AE5CD1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供应商于每月初向采购人提供上一月货物的实际使用清单（经双方确认签字或盖章有效的），同时提供税率为13%的增值税专用发票（油品、轮胎、配件分开开具）。采购人在收到发票后15天内全额支付货款。</w:t>
      </w:r>
    </w:p>
    <w:p w14:paraId="72AD483D">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五、供货管理、时间及地点</w:t>
      </w:r>
    </w:p>
    <w:p w14:paraId="518FC6D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1、本项目采购采用零库存模式，采购人提供仓储服务场所，按采购人需求，中标人负责建仓并提供仓储管理系统、铺货及后续补货，采购人负责仓库管理。</w:t>
      </w:r>
    </w:p>
    <w:p w14:paraId="1ACA0C19">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2、中标人应根据采购人需求，制定供货保证方案，确保物资材料供应的连续性和及时性，满足采购人随时使用的要求。</w:t>
      </w:r>
    </w:p>
    <w:p w14:paraId="7C5DB86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3、供货时间：采购人根据实际需求随时进行物资领用，中标人应保证按采购人需求预先全面铺货，定制配件或特殊配件供货时间双方另行商议。</w:t>
      </w:r>
    </w:p>
    <w:p w14:paraId="3E21D01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4、供货地点：采购人指定地点。</w:t>
      </w:r>
    </w:p>
    <w:p w14:paraId="458BF11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六、合同有效期限</w:t>
      </w:r>
    </w:p>
    <w:p w14:paraId="02226DA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val="0"/>
          <w:bCs/>
          <w:sz w:val="24"/>
          <w:szCs w:val="24"/>
          <w:highlight w:val="none"/>
          <w:lang w:val="en-US" w:eastAsia="zh-CN"/>
        </w:rPr>
        <w:t>本次采购为3年，采用1+1+1模式，合同一年一签。合同期满一年采购方将采用评分制（满分100分，及格90分，评分表见附件）评审供应商是否符合标准，及格后可续签一年最多续签两次，如不及格则提前终止合同供应，采购人对本条款具有决定权。</w:t>
      </w:r>
    </w:p>
    <w:p w14:paraId="3224B57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七、其他要求</w:t>
      </w:r>
    </w:p>
    <w:p w14:paraId="0859225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仿宋" w:hAnsi="仿宋" w:eastAsia="仿宋" w:cs="仿宋"/>
          <w:b w:val="0"/>
          <w:bCs/>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val="0"/>
          <w:sz w:val="24"/>
          <w:szCs w:val="24"/>
          <w:highlight w:val="none"/>
          <w:lang w:val="en-US" w:eastAsia="zh-CN"/>
        </w:rPr>
        <w:t>本项目采购人为台州东发物流有限公司、台州祥日物流有限公司、台州祥升物流有限公司，所有采购人分别与中标人签订合同。</w:t>
      </w:r>
    </w:p>
    <w:p w14:paraId="7DAB06FD">
      <w:pPr>
        <w:shd w:val="clear"/>
        <w:spacing w:before="187" w:line="219" w:lineRule="auto"/>
        <w:rPr>
          <w:rFonts w:hint="eastAsia" w:ascii="宋体" w:hAnsi="宋体" w:cs="宋体"/>
          <w:spacing w:val="-1"/>
          <w:sz w:val="23"/>
          <w:szCs w:val="23"/>
          <w:highlight w:val="none"/>
        </w:rPr>
      </w:pPr>
      <w:r>
        <w:rPr>
          <w:rFonts w:hint="eastAsia" w:ascii="宋体" w:hAnsi="宋体" w:cs="宋体"/>
          <w:sz w:val="24"/>
          <w:szCs w:val="24"/>
          <w:highlight w:val="none"/>
        </w:rPr>
        <w:t>附件:</w:t>
      </w:r>
      <w:r>
        <w:rPr>
          <w:rFonts w:hint="eastAsia" w:ascii="宋体" w:hAnsi="宋体" w:eastAsia="宋体" w:cs="宋体"/>
          <w:sz w:val="24"/>
          <w:szCs w:val="24"/>
          <w:highlight w:val="none"/>
          <w:lang w:val="en-US" w:eastAsia="zh-CN"/>
        </w:rPr>
        <w:t>供货服</w:t>
      </w:r>
      <w:r>
        <w:rPr>
          <w:rFonts w:hint="eastAsia" w:ascii="宋体" w:hAnsi="宋体" w:cs="宋体"/>
          <w:sz w:val="24"/>
          <w:szCs w:val="24"/>
          <w:highlight w:val="none"/>
          <w:lang w:val="en-US" w:eastAsia="zh-CN"/>
        </w:rPr>
        <w:t>务</w:t>
      </w:r>
      <w:r>
        <w:rPr>
          <w:rFonts w:hint="eastAsia" w:ascii="宋体" w:hAnsi="宋体" w:cs="宋体"/>
          <w:sz w:val="24"/>
          <w:szCs w:val="24"/>
          <w:highlight w:val="none"/>
        </w:rPr>
        <w:t>考核评分表</w:t>
      </w:r>
      <w:r>
        <w:rPr>
          <w:rFonts w:hint="eastAsia" w:ascii="宋体" w:hAnsi="宋体" w:cs="宋体"/>
          <w:sz w:val="28"/>
          <w:szCs w:val="28"/>
          <w:highlight w:val="none"/>
        </w:rPr>
        <w:t xml:space="preserve">  </w:t>
      </w:r>
      <w:r>
        <w:rPr>
          <w:rFonts w:hint="eastAsia" w:ascii="宋体" w:hAnsi="宋体" w:cs="宋体"/>
          <w:spacing w:val="-1"/>
          <w:sz w:val="23"/>
          <w:szCs w:val="23"/>
          <w:highlight w:val="none"/>
        </w:rPr>
        <w:t xml:space="preserve">                </w:t>
      </w:r>
    </w:p>
    <w:p w14:paraId="128454D1">
      <w:pPr>
        <w:shd w:val="clear"/>
        <w:spacing w:before="187" w:line="219" w:lineRule="auto"/>
        <w:jc w:val="center"/>
        <w:rPr>
          <w:rFonts w:hint="eastAsia" w:ascii="黑体" w:hAnsi="黑体" w:eastAsia="黑体" w:cs="黑体"/>
          <w:b w:val="0"/>
          <w:bCs w:val="0"/>
          <w:spacing w:val="-7"/>
          <w:sz w:val="32"/>
          <w:szCs w:val="32"/>
          <w:highlight w:val="none"/>
        </w:rPr>
      </w:pPr>
      <w:r>
        <w:rPr>
          <w:rFonts w:hint="eastAsia" w:ascii="黑体" w:hAnsi="黑体" w:eastAsia="黑体" w:cs="黑体"/>
          <w:b w:val="0"/>
          <w:bCs w:val="0"/>
          <w:spacing w:val="-7"/>
          <w:sz w:val="32"/>
          <w:szCs w:val="32"/>
          <w:highlight w:val="none"/>
          <w:lang w:val="en-US" w:eastAsia="zh-CN"/>
        </w:rPr>
        <w:t>供货服务</w:t>
      </w:r>
      <w:r>
        <w:rPr>
          <w:rFonts w:hint="eastAsia" w:ascii="黑体" w:hAnsi="黑体" w:eastAsia="黑体" w:cs="黑体"/>
          <w:b w:val="0"/>
          <w:bCs w:val="0"/>
          <w:spacing w:val="-7"/>
          <w:sz w:val="32"/>
          <w:szCs w:val="32"/>
          <w:highlight w:val="none"/>
        </w:rPr>
        <w:t>考核评分表</w:t>
      </w:r>
    </w:p>
    <w:p w14:paraId="6311D812">
      <w:pPr>
        <w:shd w:val="clear"/>
        <w:spacing w:line="98" w:lineRule="exact"/>
        <w:rPr>
          <w:highlight w:val="none"/>
        </w:rPr>
      </w:pPr>
    </w:p>
    <w:tbl>
      <w:tblPr>
        <w:tblStyle w:val="29"/>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607"/>
        <w:gridCol w:w="1746"/>
        <w:gridCol w:w="4589"/>
      </w:tblGrid>
      <w:tr w14:paraId="0046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9" w:type="dxa"/>
            <w:noWrap w:val="0"/>
            <w:vAlign w:val="center"/>
          </w:tcPr>
          <w:p w14:paraId="074F2DB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序号</w:t>
            </w:r>
          </w:p>
        </w:tc>
        <w:tc>
          <w:tcPr>
            <w:tcW w:w="1607" w:type="dxa"/>
            <w:noWrap w:val="0"/>
            <w:vAlign w:val="center"/>
          </w:tcPr>
          <w:p w14:paraId="29A840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评分内容</w:t>
            </w:r>
          </w:p>
        </w:tc>
        <w:tc>
          <w:tcPr>
            <w:tcW w:w="1746" w:type="dxa"/>
            <w:noWrap w:val="0"/>
            <w:vAlign w:val="center"/>
          </w:tcPr>
          <w:p w14:paraId="07333AA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分值</w:t>
            </w:r>
          </w:p>
        </w:tc>
        <w:tc>
          <w:tcPr>
            <w:tcW w:w="4589" w:type="dxa"/>
            <w:noWrap w:val="0"/>
            <w:vAlign w:val="center"/>
          </w:tcPr>
          <w:p w14:paraId="5F4D222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细则</w:t>
            </w:r>
          </w:p>
        </w:tc>
      </w:tr>
      <w:tr w14:paraId="549C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99" w:type="dxa"/>
            <w:noWrap w:val="0"/>
            <w:vAlign w:val="center"/>
          </w:tcPr>
          <w:p w14:paraId="3D22840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1</w:t>
            </w:r>
          </w:p>
        </w:tc>
        <w:tc>
          <w:tcPr>
            <w:tcW w:w="1607" w:type="dxa"/>
            <w:noWrap w:val="0"/>
            <w:vAlign w:val="center"/>
          </w:tcPr>
          <w:p w14:paraId="0D8487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响应速度</w:t>
            </w:r>
          </w:p>
        </w:tc>
        <w:tc>
          <w:tcPr>
            <w:tcW w:w="1746" w:type="dxa"/>
            <w:noWrap w:val="0"/>
            <w:vAlign w:val="center"/>
          </w:tcPr>
          <w:p w14:paraId="526FE97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25</w:t>
            </w:r>
          </w:p>
        </w:tc>
        <w:tc>
          <w:tcPr>
            <w:tcW w:w="4589" w:type="dxa"/>
            <w:noWrap w:val="0"/>
            <w:vAlign w:val="center"/>
          </w:tcPr>
          <w:p w14:paraId="2DED0C4B">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甲方相关负责人根据中标人日常对甲方提出的采购需求响应以及反馈时间的速度做评分。</w:t>
            </w:r>
          </w:p>
        </w:tc>
      </w:tr>
      <w:tr w14:paraId="5D88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99" w:type="dxa"/>
            <w:noWrap w:val="0"/>
            <w:vAlign w:val="center"/>
          </w:tcPr>
          <w:p w14:paraId="2B4823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2</w:t>
            </w:r>
          </w:p>
        </w:tc>
        <w:tc>
          <w:tcPr>
            <w:tcW w:w="1607" w:type="dxa"/>
            <w:noWrap w:val="0"/>
            <w:vAlign w:val="center"/>
          </w:tcPr>
          <w:p w14:paraId="2C9325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配件供应时效性</w:t>
            </w:r>
          </w:p>
        </w:tc>
        <w:tc>
          <w:tcPr>
            <w:tcW w:w="1746" w:type="dxa"/>
            <w:noWrap w:val="0"/>
            <w:vAlign w:val="center"/>
          </w:tcPr>
          <w:p w14:paraId="51F811C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30</w:t>
            </w:r>
          </w:p>
        </w:tc>
        <w:tc>
          <w:tcPr>
            <w:tcW w:w="4589" w:type="dxa"/>
            <w:noWrap w:val="0"/>
            <w:vAlign w:val="center"/>
          </w:tcPr>
          <w:p w14:paraId="09FA3AE2">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甲方相关负责人根据中标人日常配送货物的时效做出评分。</w:t>
            </w:r>
          </w:p>
        </w:tc>
      </w:tr>
      <w:tr w14:paraId="103C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9" w:type="dxa"/>
            <w:noWrap w:val="0"/>
            <w:vAlign w:val="center"/>
          </w:tcPr>
          <w:p w14:paraId="4ED648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3</w:t>
            </w:r>
          </w:p>
        </w:tc>
        <w:tc>
          <w:tcPr>
            <w:tcW w:w="1607" w:type="dxa"/>
            <w:noWrap w:val="0"/>
            <w:vAlign w:val="center"/>
          </w:tcPr>
          <w:p w14:paraId="7C95BF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配件质量</w:t>
            </w:r>
          </w:p>
        </w:tc>
        <w:tc>
          <w:tcPr>
            <w:tcW w:w="1746" w:type="dxa"/>
            <w:noWrap w:val="0"/>
            <w:vAlign w:val="center"/>
          </w:tcPr>
          <w:p w14:paraId="74A936F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25</w:t>
            </w:r>
          </w:p>
        </w:tc>
        <w:tc>
          <w:tcPr>
            <w:tcW w:w="4589" w:type="dxa"/>
            <w:noWrap w:val="0"/>
            <w:vAlign w:val="center"/>
          </w:tcPr>
          <w:p w14:paraId="7610FA66">
            <w:pPr>
              <w:keepNext w:val="0"/>
              <w:keepLines w:val="0"/>
              <w:pageBreakBefore w:val="0"/>
              <w:widowControl w:val="0"/>
              <w:kinsoku/>
              <w:wordWrap/>
              <w:overflowPunct/>
              <w:topLinePunct w:val="0"/>
              <w:autoSpaceDE/>
              <w:autoSpaceDN/>
              <w:bidi w:val="0"/>
              <w:adjustRightInd/>
              <w:snapToGrid w:val="0"/>
              <w:jc w:val="both"/>
              <w:textAlignment w:val="auto"/>
              <w:rPr>
                <w:rFonts w:hint="default"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甲方相关负责人根据中标人提供的配件质量、产品外观</w:t>
            </w:r>
            <w:r>
              <w:rPr>
                <w:rFonts w:hint="eastAsia" w:ascii="宋体" w:hAnsi="宋体" w:eastAsia="宋体" w:cs="宋体"/>
                <w:bCs/>
                <w:color w:val="000000"/>
                <w:sz w:val="20"/>
                <w:szCs w:val="20"/>
                <w:highlight w:val="none"/>
                <w:lang w:bidi="ar"/>
              </w:rPr>
              <w:t>等</w:t>
            </w:r>
            <w:r>
              <w:rPr>
                <w:rFonts w:hint="eastAsia" w:ascii="宋体" w:hAnsi="宋体" w:eastAsia="宋体" w:cs="宋体"/>
                <w:bCs/>
                <w:color w:val="000000"/>
                <w:sz w:val="20"/>
                <w:szCs w:val="20"/>
                <w:highlight w:val="none"/>
              </w:rPr>
              <w:t>条件</w:t>
            </w:r>
            <w:r>
              <w:rPr>
                <w:rFonts w:hint="eastAsia" w:ascii="宋体" w:hAnsi="宋体" w:eastAsia="宋体" w:cs="宋体"/>
                <w:bCs/>
                <w:color w:val="000000"/>
                <w:sz w:val="20"/>
                <w:szCs w:val="20"/>
                <w:highlight w:val="none"/>
                <w:lang w:val="en-US" w:eastAsia="zh-CN"/>
              </w:rPr>
              <w:t>进行综合评分。</w:t>
            </w:r>
          </w:p>
        </w:tc>
      </w:tr>
      <w:tr w14:paraId="0F5A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99" w:type="dxa"/>
            <w:noWrap w:val="0"/>
            <w:vAlign w:val="center"/>
          </w:tcPr>
          <w:p w14:paraId="028F23D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4</w:t>
            </w:r>
          </w:p>
        </w:tc>
        <w:tc>
          <w:tcPr>
            <w:tcW w:w="1607" w:type="dxa"/>
            <w:noWrap w:val="0"/>
            <w:vAlign w:val="center"/>
          </w:tcPr>
          <w:p w14:paraId="6281055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售后服务</w:t>
            </w:r>
          </w:p>
        </w:tc>
        <w:tc>
          <w:tcPr>
            <w:tcW w:w="1746" w:type="dxa"/>
            <w:noWrap w:val="0"/>
            <w:vAlign w:val="center"/>
          </w:tcPr>
          <w:p w14:paraId="0775DF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20</w:t>
            </w:r>
          </w:p>
        </w:tc>
        <w:tc>
          <w:tcPr>
            <w:tcW w:w="4589" w:type="dxa"/>
            <w:noWrap w:val="0"/>
            <w:vAlign w:val="center"/>
          </w:tcPr>
          <w:p w14:paraId="5C3A416A">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color w:val="000000"/>
                <w:sz w:val="20"/>
                <w:szCs w:val="20"/>
                <w:highlight w:val="none"/>
                <w:vertAlign w:val="baseline"/>
                <w:lang w:val="en-US" w:eastAsia="zh-CN"/>
              </w:rPr>
              <w:t>甲方相关负责人根据中标人</w:t>
            </w:r>
            <w:r>
              <w:rPr>
                <w:rFonts w:hint="eastAsia" w:ascii="宋体" w:hAnsi="宋体" w:eastAsia="宋体" w:cs="宋体"/>
                <w:bCs/>
                <w:color w:val="000000"/>
                <w:sz w:val="20"/>
                <w:szCs w:val="20"/>
                <w:highlight w:val="none"/>
                <w:lang w:bidi="ar"/>
              </w:rPr>
              <w:t>售后服务方案和内容、售后服务网点、响应及处理时间、服务方式、三包服务等</w:t>
            </w:r>
            <w:r>
              <w:rPr>
                <w:rFonts w:hint="eastAsia" w:ascii="宋体" w:hAnsi="宋体" w:eastAsia="宋体" w:cs="宋体"/>
                <w:bCs/>
                <w:color w:val="000000"/>
                <w:sz w:val="20"/>
                <w:szCs w:val="20"/>
                <w:highlight w:val="none"/>
              </w:rPr>
              <w:t>条件综合评分</w:t>
            </w:r>
            <w:r>
              <w:rPr>
                <w:rFonts w:hint="eastAsia" w:ascii="宋体" w:hAnsi="宋体" w:eastAsia="宋体" w:cs="宋体"/>
                <w:bCs/>
                <w:color w:val="000000"/>
                <w:sz w:val="20"/>
                <w:szCs w:val="20"/>
                <w:highlight w:val="none"/>
                <w:lang w:eastAsia="zh-CN"/>
              </w:rPr>
              <w:t>。</w:t>
            </w:r>
          </w:p>
        </w:tc>
      </w:tr>
    </w:tbl>
    <w:p w14:paraId="56DF3E3E">
      <w:pPr>
        <w:pStyle w:val="34"/>
        <w:shd w:val="clear"/>
        <w:rPr>
          <w:rFonts w:hint="eastAsia" w:ascii="仿宋" w:hAnsi="仿宋" w:eastAsia="仿宋" w:cs="仿宋"/>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FD902F">
      <w:pPr>
        <w:pStyle w:val="34"/>
        <w:shd w:val="clear"/>
        <w:rPr>
          <w:rFonts w:hint="eastAsia"/>
          <w:highlight w:val="none"/>
        </w:rPr>
      </w:pPr>
    </w:p>
    <w:p w14:paraId="29E525BB">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14:paraId="33342BCB">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14:paraId="4C29842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和投标文件为评标的基本依据，并按照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规定的评标方法和评标标准进行评标。</w:t>
      </w:r>
    </w:p>
    <w:p w14:paraId="01D0B802">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14:paraId="6B9443F6">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14:paraId="2E9771D5">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全部实质性要求，且评标委员会按照评审因素</w:t>
      </w:r>
      <w:r>
        <w:rPr>
          <w:rFonts w:hint="eastAsia" w:ascii="宋体" w:hAnsi="宋体" w:cs="宋体"/>
          <w:color w:val="000000" w:themeColor="text1"/>
          <w:sz w:val="24"/>
          <w:highlight w:val="none"/>
          <w:lang w:eastAsia="zh-CN"/>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中标候选人。</w:t>
      </w:r>
    </w:p>
    <w:p w14:paraId="3F83744C">
      <w:pPr>
        <w:pStyle w:val="27"/>
        <w:shd w:val="clear"/>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14:paraId="0B9C2444">
      <w:pPr>
        <w:pStyle w:val="5"/>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14:paraId="0EE37647">
      <w:pPr>
        <w:pStyle w:val="5"/>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有下列情形之一的，应当回避：</w:t>
      </w:r>
    </w:p>
    <w:p w14:paraId="28BAAD1D">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存在劳动关系；</w:t>
      </w:r>
    </w:p>
    <w:p w14:paraId="2AC2564F">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的董事、监事；</w:t>
      </w:r>
    </w:p>
    <w:p w14:paraId="3BA8C44D">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的控股股东或者实际控制人；</w:t>
      </w:r>
    </w:p>
    <w:p w14:paraId="0869B3DB">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的法定代表人或者负责人有夫妻、直系血亲、三代以内旁系血亲或者近姻亲关系；</w:t>
      </w:r>
    </w:p>
    <w:p w14:paraId="5FE10835">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有其他可能影响采购活动公平、公正进行的关系；</w:t>
      </w:r>
    </w:p>
    <w:p w14:paraId="6D82B32F">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14:paraId="2BF0AC0C">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14:paraId="19EC5CC2">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eastAsia="宋体"/>
          <w:color w:val="000000" w:themeColor="text1"/>
          <w:sz w:val="24"/>
          <w:highlight w:val="none"/>
          <w14:textFill>
            <w14:solidFill>
              <w14:schemeClr w14:val="tx1"/>
            </w14:solidFill>
          </w14:textFill>
        </w:rPr>
        <w:t>的商务、技术等实质性要求；</w:t>
      </w:r>
    </w:p>
    <w:p w14:paraId="051FBAEF">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14:paraId="61B7355C">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14:paraId="6E2FE814">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14:paraId="39D7FCFE">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14:paraId="450E193D">
      <w:pPr>
        <w:pStyle w:val="5"/>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14:paraId="24A0616B">
      <w:pPr>
        <w:pStyle w:val="24"/>
        <w:shd w:val="clear"/>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14:paraId="4EA05090">
      <w:pPr>
        <w:shd w:val="clea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w:t>
      </w:r>
      <w:r>
        <w:rPr>
          <w:rFonts w:hint="eastAsia" w:ascii="宋体" w:hAnsi="宋体"/>
          <w:color w:val="000000" w:themeColor="text1"/>
          <w:kern w:val="0"/>
          <w:sz w:val="24"/>
          <w:highlight w:val="none"/>
          <w:lang w:val="en-US" w:eastAsia="zh-CN"/>
          <w14:textFill>
            <w14:solidFill>
              <w14:schemeClr w14:val="tx1"/>
            </w14:solidFill>
          </w14:textFill>
        </w:rPr>
        <w:t>商务标</w:t>
      </w:r>
      <w:r>
        <w:rPr>
          <w:rFonts w:hint="eastAsia" w:ascii="宋体" w:hAnsi="宋体" w:eastAsia="宋体"/>
          <w:color w:val="000000" w:themeColor="text1"/>
          <w:kern w:val="0"/>
          <w:sz w:val="24"/>
          <w:highlight w:val="none"/>
          <w14:textFill>
            <w14:solidFill>
              <w14:schemeClr w14:val="tx1"/>
            </w14:solidFill>
          </w14:textFill>
        </w:rPr>
        <w:t>中报价的服务跟</w:t>
      </w:r>
      <w:r>
        <w:rPr>
          <w:rFonts w:hint="eastAsia" w:ascii="宋体" w:hAnsi="宋体"/>
          <w:color w:val="000000" w:themeColor="text1"/>
          <w:kern w:val="0"/>
          <w:sz w:val="24"/>
          <w:highlight w:val="none"/>
          <w:lang w:val="en-US" w:eastAsia="zh-CN"/>
          <w14:textFill>
            <w14:solidFill>
              <w14:schemeClr w14:val="tx1"/>
            </w14:solidFill>
          </w14:textFill>
        </w:rPr>
        <w:t>资格标</w:t>
      </w:r>
      <w:r>
        <w:rPr>
          <w:rFonts w:hint="eastAsia" w:ascii="宋体" w:hAnsi="宋体" w:eastAsia="宋体"/>
          <w:color w:val="000000" w:themeColor="text1"/>
          <w:kern w:val="0"/>
          <w:sz w:val="24"/>
          <w:highlight w:val="none"/>
          <w14:textFill>
            <w14:solidFill>
              <w14:schemeClr w14:val="tx1"/>
            </w14:solidFill>
          </w14:textFill>
        </w:rPr>
        <w:t>中的投标服务出现重大偏差的；</w:t>
      </w:r>
    </w:p>
    <w:p w14:paraId="775DD5CA">
      <w:pPr>
        <w:pStyle w:val="24"/>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中规定的资格要求的；</w:t>
      </w:r>
      <w:r>
        <w:rPr>
          <w:rFonts w:hint="default" w:ascii="宋体" w:hAnsi="宋体" w:eastAsia="宋体"/>
          <w:color w:val="000000" w:themeColor="text1"/>
          <w:highlight w:val="none"/>
          <w14:textFill>
            <w14:solidFill>
              <w14:schemeClr w14:val="tx1"/>
            </w14:solidFill>
          </w14:textFill>
        </w:rPr>
        <w:tab/>
      </w:r>
    </w:p>
    <w:p w14:paraId="0804BAC0">
      <w:pPr>
        <w:pStyle w:val="24"/>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14:paraId="1DCD0459">
      <w:pPr>
        <w:pStyle w:val="8"/>
        <w:shd w:val="clear"/>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75A4D6AB">
      <w:pPr>
        <w:pStyle w:val="24"/>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（五）报价超过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 xml:space="preserve">中规定的预算金额/最高限价或未填写投标报价的； </w:t>
      </w:r>
    </w:p>
    <w:p w14:paraId="54078681">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14:paraId="7ABA871D">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14:paraId="16F03D45">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w:t>
      </w:r>
      <w:r>
        <w:rPr>
          <w:rFonts w:hint="eastAsia" w:ascii="宋体" w:hAnsi="宋体"/>
          <w:color w:val="000000" w:themeColor="text1"/>
          <w:kern w:val="0"/>
          <w:sz w:val="24"/>
          <w:highlight w:val="none"/>
          <w:lang w:val="en-US" w:eastAsia="zh-CN"/>
          <w14:textFill>
            <w14:solidFill>
              <w14:schemeClr w14:val="tx1"/>
            </w14:solidFill>
          </w14:textFill>
        </w:rPr>
        <w:t>有下列</w:t>
      </w:r>
      <w:r>
        <w:rPr>
          <w:rFonts w:ascii="宋体" w:hAnsi="宋体" w:eastAsia="宋体"/>
          <w:color w:val="000000" w:themeColor="text1"/>
          <w:kern w:val="0"/>
          <w:sz w:val="24"/>
          <w:highlight w:val="none"/>
          <w14:textFill>
            <w14:solidFill>
              <w14:schemeClr w14:val="tx1"/>
            </w14:solidFill>
          </w14:textFill>
        </w:rPr>
        <w:t>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14:paraId="7B864CCB">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14:paraId="6B9B99D8">
      <w:pPr>
        <w:pStyle w:val="24"/>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14:paraId="18890E26">
      <w:pPr>
        <w:pStyle w:val="24"/>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14:paraId="7DB4D18C">
      <w:pPr>
        <w:pStyle w:val="24"/>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14:paraId="613CD851">
      <w:pPr>
        <w:pStyle w:val="24"/>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14:paraId="11FE4C0F">
      <w:pPr>
        <w:pStyle w:val="24"/>
        <w:shd w:val="clear"/>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中打“▲”内容）不响应的；</w:t>
      </w:r>
    </w:p>
    <w:p w14:paraId="5866B861">
      <w:pPr>
        <w:pStyle w:val="5"/>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14:paraId="5CB517B9">
      <w:pPr>
        <w:pStyle w:val="5"/>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14:paraId="7DF2D917">
      <w:pPr>
        <w:pStyle w:val="5"/>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14:paraId="10EB9816">
      <w:pPr>
        <w:pStyle w:val="5"/>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r>
        <w:rPr>
          <w:rFonts w:hint="eastAsia" w:ascii="宋体" w:hAnsi="宋体"/>
          <w:color w:val="000000" w:themeColor="text1"/>
          <w:kern w:val="0"/>
          <w:sz w:val="24"/>
          <w:szCs w:val="24"/>
          <w:highlight w:val="none"/>
          <w:lang w:eastAsia="zh-CN"/>
          <w14:textFill>
            <w14:solidFill>
              <w14:schemeClr w14:val="tx1"/>
            </w14:solidFill>
          </w14:textFill>
        </w:rPr>
        <w:t>；</w:t>
      </w:r>
    </w:p>
    <w:p w14:paraId="0CFC920F">
      <w:pPr>
        <w:pStyle w:val="5"/>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r>
        <w:rPr>
          <w:rFonts w:hint="eastAsia" w:ascii="宋体" w:hAnsi="宋体"/>
          <w:color w:val="000000" w:themeColor="text1"/>
          <w:kern w:val="0"/>
          <w:sz w:val="24"/>
          <w:szCs w:val="24"/>
          <w:highlight w:val="none"/>
          <w:lang w:eastAsia="zh-CN"/>
          <w14:textFill>
            <w14:solidFill>
              <w14:schemeClr w14:val="tx1"/>
            </w14:solidFill>
          </w14:textFill>
        </w:rPr>
        <w:t>；</w:t>
      </w:r>
    </w:p>
    <w:p w14:paraId="1D44EA21">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r>
        <w:rPr>
          <w:rFonts w:hint="eastAsia" w:ascii="宋体" w:hAnsi="宋体"/>
          <w:color w:val="000000" w:themeColor="text1"/>
          <w:kern w:val="0"/>
          <w:sz w:val="24"/>
          <w:szCs w:val="24"/>
          <w:highlight w:val="none"/>
          <w:lang w:eastAsia="zh-CN"/>
          <w14:textFill>
            <w14:solidFill>
              <w14:schemeClr w14:val="tx1"/>
            </w14:solidFill>
          </w14:textFill>
        </w:rPr>
        <w:t>；</w:t>
      </w:r>
    </w:p>
    <w:p w14:paraId="2F2B93A4">
      <w:pPr>
        <w:shd w:val="clear"/>
        <w:autoSpaceDE w:val="0"/>
        <w:autoSpaceDN w:val="0"/>
        <w:adjustRightInd w:val="0"/>
        <w:spacing w:line="360" w:lineRule="auto"/>
        <w:ind w:firstLine="480" w:firstLineChars="200"/>
        <w:rPr>
          <w:rFonts w:hint="default" w:ascii="宋体" w:hAnsi="宋体" w:eastAsia="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十六</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投标文件组成、格式不符合采购文件要求的；</w:t>
      </w:r>
    </w:p>
    <w:p w14:paraId="28B27074">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w:t>
      </w:r>
      <w:r>
        <w:rPr>
          <w:rFonts w:hint="eastAsia" w:ascii="宋体" w:hAnsi="宋体"/>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olor w:val="000000" w:themeColor="text1"/>
          <w:kern w:val="0"/>
          <w:sz w:val="24"/>
          <w:szCs w:val="24"/>
          <w:highlight w:val="none"/>
          <w14:textFill>
            <w14:solidFill>
              <w14:schemeClr w14:val="tx1"/>
            </w14:solidFill>
          </w14:textFill>
        </w:rPr>
        <w:t>）其他不符合法律法规相关规定的。</w:t>
      </w:r>
    </w:p>
    <w:p w14:paraId="173C60F0">
      <w:pPr>
        <w:shd w:val="clea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14:paraId="5D32DE5B">
      <w:pPr>
        <w:pStyle w:val="24"/>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14:paraId="674A1EF3">
      <w:pPr>
        <w:pStyle w:val="24"/>
        <w:shd w:val="clear"/>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存在歧义、重大缺陷导致评标工作无法进行，或者</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内容违反国家有关强制性规定的；</w:t>
      </w:r>
    </w:p>
    <w:p w14:paraId="5B3CD98D">
      <w:pPr>
        <w:pStyle w:val="24"/>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14:paraId="0A3A20FB">
      <w:pPr>
        <w:pStyle w:val="24"/>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规定的其他导致评标结果无效的。</w:t>
      </w:r>
    </w:p>
    <w:p w14:paraId="1C225900">
      <w:pPr>
        <w:shd w:val="clea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14:paraId="5DD2DEB2">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14:paraId="377253E3">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14:paraId="179B10B5">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14:paraId="69DA5F0F">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14:paraId="0F56F505">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14:paraId="6A9E0DC7">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14:paraId="32783FD9">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cs="Times New Roman"/>
          <w:bCs/>
          <w:color w:val="000000" w:themeColor="text1"/>
          <w:sz w:val="24"/>
          <w:highlight w:val="none"/>
          <w:lang w:val="en-US" w:eastAsia="zh-CN"/>
          <w14:textFill>
            <w14:solidFill>
              <w14:schemeClr w14:val="tx1"/>
            </w14:solidFill>
          </w14:textFill>
        </w:rPr>
        <w:t>七</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14:paraId="08EA5B86">
      <w:pPr>
        <w:shd w:val="clea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八</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14:paraId="26171036">
      <w:pPr>
        <w:shd w:val="clea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14:paraId="2822329B">
      <w:pPr>
        <w:pStyle w:val="24"/>
        <w:shd w:val="clear"/>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003A18C6">
      <w:pPr>
        <w:pStyle w:val="15"/>
        <w:shd w:val="clea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14:paraId="365EAE68">
      <w:pPr>
        <w:shd w:val="clea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资格审查</w:t>
      </w:r>
    </w:p>
    <w:p w14:paraId="6BD1CD63">
      <w:pPr>
        <w:pStyle w:val="8"/>
        <w:shd w:val="clear"/>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051C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0C015A2">
            <w:pPr>
              <w:pStyle w:val="59"/>
              <w:shd w:val="clear"/>
              <w:spacing w:before="1"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投标</w:t>
            </w:r>
            <w:r>
              <w:rPr>
                <w:rFonts w:hint="eastAsia"/>
                <w:color w:val="000000" w:themeColor="text1"/>
                <w:szCs w:val="21"/>
                <w:highlight w:val="none"/>
                <w:lang w:val="en-US" w:eastAsia="zh-CN"/>
                <w14:textFill>
                  <w14:solidFill>
                    <w14:schemeClr w14:val="tx1"/>
                  </w14:solidFill>
                </w14:textFill>
              </w:rPr>
              <w:t>人</w:t>
            </w:r>
          </w:p>
        </w:tc>
        <w:tc>
          <w:tcPr>
            <w:tcW w:w="7092" w:type="dxa"/>
            <w:tcMar>
              <w:top w:w="57" w:type="dxa"/>
              <w:left w:w="108" w:type="dxa"/>
              <w:bottom w:w="0" w:type="dxa"/>
              <w:right w:w="108" w:type="dxa"/>
            </w:tcMar>
            <w:vAlign w:val="center"/>
          </w:tcPr>
          <w:p w14:paraId="0F29CA73">
            <w:pPr>
              <w:pStyle w:val="59"/>
              <w:shd w:val="clear"/>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14:paraId="315D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4A05FC9">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14:paraId="125A9D07">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，不得同时参加本项目投标。</w:t>
            </w:r>
          </w:p>
          <w:p w14:paraId="08DD8F19">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，不得再参与本项目投标。</w:t>
            </w:r>
          </w:p>
          <w:p w14:paraId="4688AA86">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14:paraId="38BF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5DF517D">
            <w:pPr>
              <w:pStyle w:val="59"/>
              <w:shd w:val="clear"/>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14:paraId="19B880E6">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14:paraId="2B1CC99D">
      <w:pPr>
        <w:pStyle w:val="8"/>
        <w:shd w:val="clear"/>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b/>
          <w:bCs/>
          <w:color w:val="000000" w:themeColor="text1"/>
          <w:sz w:val="24"/>
          <w:highlight w:val="none"/>
          <w14:textFill>
            <w14:solidFill>
              <w14:schemeClr w14:val="tx1"/>
            </w14:solidFill>
          </w14:textFill>
        </w:rPr>
        <w:t>审查</w:t>
      </w:r>
    </w:p>
    <w:p w14:paraId="4F300410">
      <w:pPr>
        <w:pStyle w:val="8"/>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color w:val="000000" w:themeColor="text1"/>
          <w:sz w:val="24"/>
          <w:highlight w:val="none"/>
          <w14:textFill>
            <w14:solidFill>
              <w14:schemeClr w14:val="tx1"/>
            </w14:solidFill>
          </w14:textFill>
        </w:rPr>
        <w:t>审查，以确定其是否满足</w:t>
      </w:r>
      <w:r>
        <w:rPr>
          <w:rFonts w:hint="eastAsia" w:ascii="宋体" w:hAnsi="宋体"/>
          <w:color w:val="000000" w:themeColor="text1"/>
          <w:sz w:val="24"/>
          <w:highlight w:val="none"/>
          <w:lang w:eastAsia="zh-CN"/>
          <w14:textFill>
            <w14:solidFill>
              <w14:schemeClr w14:val="tx1"/>
            </w14:solidFill>
          </w14:textFill>
        </w:rPr>
        <w:t>采购文件</w:t>
      </w:r>
      <w:r>
        <w:rPr>
          <w:rFonts w:ascii="宋体" w:hAnsi="宋体" w:eastAsia="宋体"/>
          <w:color w:val="000000" w:themeColor="text1"/>
          <w:sz w:val="24"/>
          <w:highlight w:val="none"/>
          <w14:textFill>
            <w14:solidFill>
              <w14:schemeClr w14:val="tx1"/>
            </w14:solidFill>
          </w14:textFill>
        </w:rPr>
        <w:t>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39F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47B6DB9">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14:paraId="3581A464">
            <w:pPr>
              <w:pStyle w:val="8"/>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14:paraId="33AD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788A24B">
            <w:pPr>
              <w:pStyle w:val="59"/>
              <w:shd w:val="clear"/>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14:paraId="6DF980F6">
            <w:pPr>
              <w:pStyle w:val="8"/>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14:paraId="6196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4E2C10D">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14:paraId="2C94AEA4">
            <w:pPr>
              <w:pStyle w:val="8"/>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要求。</w:t>
            </w:r>
          </w:p>
        </w:tc>
      </w:tr>
      <w:tr w14:paraId="6CB3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20BD63CC">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14:paraId="4BC3021C">
            <w:pPr>
              <w:pStyle w:val="8"/>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未出现</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本章“四、</w:t>
            </w:r>
            <w:r>
              <w:rPr>
                <w:rFonts w:hint="eastAsia" w:ascii="Times New Roman" w:hAnsi="Times New Roman" w:eastAsia="宋体" w:cs="Times New Roman"/>
                <w:color w:val="000000" w:themeColor="text1"/>
                <w:highlight w:val="none"/>
                <w14:textFill>
                  <w14:solidFill>
                    <w14:schemeClr w14:val="tx1"/>
                  </w14:solidFill>
                </w14:textFill>
              </w:rPr>
              <w:t>无效标情形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八</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的串通投标情形。</w:t>
            </w:r>
          </w:p>
        </w:tc>
      </w:tr>
      <w:tr w14:paraId="5513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61E7235">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14:paraId="0AE0ECCA">
            <w:pPr>
              <w:pStyle w:val="8"/>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投标文件未含有采购人不可接受的附加条件。</w:t>
            </w:r>
          </w:p>
        </w:tc>
      </w:tr>
      <w:tr w14:paraId="6022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C7ECD60">
            <w:pPr>
              <w:pStyle w:val="59"/>
              <w:shd w:val="clear"/>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14:paraId="0757F97C">
            <w:pPr>
              <w:pStyle w:val="8"/>
              <w:shd w:val="clear"/>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14:paraId="60AE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46985AE">
            <w:pPr>
              <w:pStyle w:val="59"/>
              <w:shd w:val="clear"/>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14:paraId="19A03854">
            <w:pPr>
              <w:pStyle w:val="8"/>
              <w:shd w:val="clear"/>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符合第一章招标公告“七、投标保证金”</w:t>
            </w:r>
          </w:p>
        </w:tc>
      </w:tr>
    </w:tbl>
    <w:p w14:paraId="0B0CBF63">
      <w:pPr>
        <w:pStyle w:val="24"/>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ascii="Arial" w:hAnsi="Arial" w:cs="Arial"/>
          <w:b/>
          <w:bCs/>
          <w:color w:val="auto"/>
          <w:highlight w:val="none"/>
        </w:rPr>
        <w:t>商务技术及价格评审</w:t>
      </w:r>
    </w:p>
    <w:p w14:paraId="6D6A25A3">
      <w:pPr>
        <w:pStyle w:val="24"/>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28"/>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2"/>
        <w:gridCol w:w="919"/>
        <w:gridCol w:w="645"/>
        <w:gridCol w:w="6099"/>
      </w:tblGrid>
      <w:tr w14:paraId="605E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top w:val="single" w:color="auto" w:sz="12" w:space="0"/>
              <w:left w:val="single" w:color="auto" w:sz="12" w:space="0"/>
            </w:tcBorders>
            <w:shd w:val="clear" w:color="auto" w:fill="auto"/>
            <w:noWrap w:val="0"/>
            <w:vAlign w:val="center"/>
          </w:tcPr>
          <w:p w14:paraId="5EF21058">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top w:val="single" w:color="auto" w:sz="12" w:space="0"/>
              <w:right w:val="single" w:color="auto" w:sz="2" w:space="0"/>
            </w:tcBorders>
            <w:shd w:val="clear" w:color="auto" w:fill="auto"/>
            <w:noWrap w:val="0"/>
            <w:vAlign w:val="center"/>
          </w:tcPr>
          <w:p w14:paraId="07B1500F">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评审因素</w:t>
            </w:r>
          </w:p>
        </w:tc>
        <w:tc>
          <w:tcPr>
            <w:tcW w:w="645" w:type="dxa"/>
            <w:tcBorders>
              <w:top w:val="single" w:color="auto" w:sz="12" w:space="0"/>
              <w:left w:val="single" w:color="auto" w:sz="2" w:space="0"/>
            </w:tcBorders>
            <w:shd w:val="clear" w:color="auto" w:fill="auto"/>
            <w:noWrap w:val="0"/>
            <w:vAlign w:val="center"/>
          </w:tcPr>
          <w:p w14:paraId="0DCC91AA">
            <w:pPr>
              <w:keepNext w:val="0"/>
              <w:keepLines w:val="0"/>
              <w:pageBreakBefore w:val="0"/>
              <w:shd w:val="clear"/>
              <w:kinsoku/>
              <w:wordWrap/>
              <w:overflowPunct/>
              <w:topLinePunct w:val="0"/>
              <w:autoSpaceDE/>
              <w:autoSpaceDN/>
              <w:bidi w:val="0"/>
              <w:adjustRightInd w:val="0"/>
              <w:snapToGrid w:val="0"/>
              <w:spacing w:line="24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分值</w:t>
            </w:r>
          </w:p>
        </w:tc>
        <w:tc>
          <w:tcPr>
            <w:tcW w:w="6099" w:type="dxa"/>
            <w:tcBorders>
              <w:top w:val="single" w:color="auto" w:sz="12" w:space="0"/>
              <w:left w:val="single" w:color="auto" w:sz="2" w:space="0"/>
              <w:right w:val="single" w:color="auto" w:sz="12" w:space="0"/>
            </w:tcBorders>
            <w:shd w:val="clear" w:color="auto" w:fill="auto"/>
            <w:noWrap w:val="0"/>
            <w:vAlign w:val="center"/>
          </w:tcPr>
          <w:p w14:paraId="670AD7AD">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 审 标 准</w:t>
            </w:r>
          </w:p>
        </w:tc>
      </w:tr>
      <w:tr w14:paraId="4904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restart"/>
            <w:tcBorders>
              <w:left w:val="single" w:color="auto" w:sz="12" w:space="0"/>
            </w:tcBorders>
            <w:shd w:val="clear" w:color="auto" w:fill="auto"/>
            <w:noWrap w:val="0"/>
            <w:vAlign w:val="center"/>
          </w:tcPr>
          <w:p w14:paraId="5EFB05D7">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资</w:t>
            </w:r>
          </w:p>
          <w:p w14:paraId="2D2557FD">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信</w:t>
            </w:r>
          </w:p>
          <w:p w14:paraId="2DF3ABFA">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技</w:t>
            </w:r>
          </w:p>
          <w:p w14:paraId="28056FEC">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术</w:t>
            </w:r>
          </w:p>
          <w:p w14:paraId="07EAEE27">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14:paraId="3406B7A2">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70</w:t>
            </w:r>
            <w:r>
              <w:rPr>
                <w:rFonts w:hint="eastAsia" w:ascii="宋体" w:hAnsi="宋体" w:cs="宋体"/>
                <w:b/>
                <w:snapToGrid w:val="0"/>
                <w:color w:val="auto"/>
                <w:kern w:val="0"/>
                <w:szCs w:val="21"/>
                <w:highlight w:val="none"/>
              </w:rPr>
              <w:t>分）</w:t>
            </w:r>
          </w:p>
        </w:tc>
        <w:tc>
          <w:tcPr>
            <w:tcW w:w="919" w:type="dxa"/>
            <w:tcBorders>
              <w:right w:val="single" w:color="auto" w:sz="2" w:space="0"/>
            </w:tcBorders>
            <w:shd w:val="clear" w:color="auto" w:fill="auto"/>
            <w:noWrap w:val="0"/>
            <w:vAlign w:val="center"/>
          </w:tcPr>
          <w:p w14:paraId="2D6436B5">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highlight w:val="none"/>
                <w:lang w:val="en-US" w:eastAsia="zh-CN"/>
              </w:rPr>
              <w:t>供货方案</w:t>
            </w:r>
          </w:p>
        </w:tc>
        <w:tc>
          <w:tcPr>
            <w:tcW w:w="645" w:type="dxa"/>
            <w:tcBorders>
              <w:left w:val="single" w:color="auto" w:sz="2" w:space="0"/>
            </w:tcBorders>
            <w:shd w:val="clear" w:color="auto" w:fill="auto"/>
            <w:noWrap w:val="0"/>
            <w:vAlign w:val="center"/>
          </w:tcPr>
          <w:p w14:paraId="6D778DD5">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shd w:val="clear"/>
                <w:lang w:val="en-US" w:eastAsia="zh-CN"/>
              </w:rPr>
              <w:t>20</w:t>
            </w:r>
          </w:p>
        </w:tc>
        <w:tc>
          <w:tcPr>
            <w:tcW w:w="6099" w:type="dxa"/>
            <w:tcBorders>
              <w:left w:val="single" w:color="auto" w:sz="2" w:space="0"/>
              <w:right w:val="single" w:color="auto" w:sz="12" w:space="0"/>
            </w:tcBorders>
            <w:shd w:val="clear" w:color="auto" w:fill="auto"/>
            <w:noWrap w:val="0"/>
            <w:vAlign w:val="center"/>
          </w:tcPr>
          <w:p w14:paraId="2F734B6E">
            <w:pPr>
              <w:keepNext w:val="0"/>
              <w:keepLines w:val="0"/>
              <w:pageBreakBefore w:val="0"/>
              <w:shd w:val="clear"/>
              <w:kinsoku/>
              <w:wordWrap/>
              <w:overflowPunct/>
              <w:topLinePunct w:val="0"/>
              <w:autoSpaceDE/>
              <w:autoSpaceDN/>
              <w:bidi w:val="0"/>
              <w:snapToGrid w:val="0"/>
              <w:spacing w:line="240" w:lineRule="auto"/>
              <w:rPr>
                <w:rFonts w:hint="eastAsia" w:ascii="宋体" w:hAnsi="宋体" w:cs="宋体"/>
                <w:snapToGrid w:val="0"/>
                <w:color w:val="auto"/>
                <w:kern w:val="0"/>
                <w:szCs w:val="21"/>
                <w:highlight w:val="none"/>
              </w:rPr>
            </w:pPr>
            <w:r>
              <w:rPr>
                <w:rFonts w:hint="eastAsia" w:ascii="宋体" w:hAnsi="宋体" w:eastAsia="宋体" w:cs="宋体"/>
                <w:bCs/>
                <w:color w:val="000000"/>
                <w:sz w:val="22"/>
                <w:szCs w:val="22"/>
                <w:highlight w:val="none"/>
              </w:rPr>
              <w:t>根据投标人的</w:t>
            </w:r>
            <w:r>
              <w:rPr>
                <w:rFonts w:hint="eastAsia" w:ascii="宋体" w:hAnsi="宋体" w:eastAsia="宋体" w:cs="宋体"/>
                <w:bCs/>
                <w:color w:val="000000"/>
                <w:sz w:val="22"/>
                <w:szCs w:val="22"/>
                <w:highlight w:val="none"/>
                <w:lang w:val="en-US" w:eastAsia="zh-CN"/>
              </w:rPr>
              <w:t>供货方案的科学性、合理性</w:t>
            </w:r>
            <w:r>
              <w:rPr>
                <w:rFonts w:hint="eastAsia" w:ascii="宋体" w:hAnsi="宋体" w:eastAsia="宋体" w:cs="宋体"/>
                <w:bCs/>
                <w:color w:val="000000"/>
                <w:sz w:val="22"/>
                <w:szCs w:val="22"/>
                <w:highlight w:val="none"/>
              </w:rPr>
              <w:t>等进行综合评分</w:t>
            </w:r>
            <w:r>
              <w:rPr>
                <w:rFonts w:hint="eastAsia" w:ascii="宋体" w:hAnsi="宋体" w:cs="宋体"/>
                <w:bCs/>
                <w:color w:val="000000"/>
                <w:sz w:val="22"/>
                <w:szCs w:val="22"/>
                <w:highlight w:val="none"/>
                <w:lang w:eastAsia="zh-CN"/>
              </w:rPr>
              <w:t>，</w:t>
            </w:r>
            <w:r>
              <w:rPr>
                <w:rFonts w:hint="eastAsia" w:ascii="宋体" w:hAnsi="宋体" w:cs="宋体"/>
                <w:bCs/>
                <w:color w:val="000000"/>
                <w:sz w:val="22"/>
                <w:szCs w:val="22"/>
                <w:highlight w:val="none"/>
                <w:lang w:val="en-US" w:eastAsia="zh-CN"/>
              </w:rPr>
              <w:t>方案科学合理、可操作性强的得20</w:t>
            </w:r>
            <w:r>
              <w:rPr>
                <w:rFonts w:hint="eastAsia" w:ascii="宋体" w:hAnsi="宋体" w:eastAsia="宋体" w:cs="宋体"/>
                <w:bCs/>
                <w:color w:val="000000"/>
                <w:sz w:val="22"/>
                <w:szCs w:val="22"/>
                <w:highlight w:val="none"/>
              </w:rPr>
              <w:t>-</w:t>
            </w:r>
            <w:r>
              <w:rPr>
                <w:rFonts w:hint="eastAsia" w:ascii="宋体" w:hAnsi="宋体" w:cs="宋体"/>
                <w:bCs/>
                <w:color w:val="000000"/>
                <w:sz w:val="22"/>
                <w:szCs w:val="22"/>
                <w:highlight w:val="none"/>
                <w:lang w:val="en-US" w:eastAsia="zh-CN"/>
              </w:rPr>
              <w:t>15.1</w:t>
            </w:r>
            <w:r>
              <w:rPr>
                <w:rFonts w:hint="eastAsia" w:ascii="宋体" w:hAnsi="宋体" w:eastAsia="宋体" w:cs="宋体"/>
                <w:bCs/>
                <w:color w:val="000000"/>
                <w:sz w:val="22"/>
                <w:szCs w:val="22"/>
                <w:highlight w:val="none"/>
              </w:rPr>
              <w:t>分，</w:t>
            </w:r>
            <w:r>
              <w:rPr>
                <w:rFonts w:hint="eastAsia" w:ascii="宋体" w:hAnsi="宋体" w:eastAsia="宋体" w:cs="宋体"/>
                <w:bCs/>
                <w:color w:val="000000"/>
                <w:sz w:val="22"/>
                <w:szCs w:val="22"/>
                <w:highlight w:val="none"/>
                <w:lang w:val="en-US" w:eastAsia="zh-CN"/>
              </w:rPr>
              <w:t>方案较合理，基本可操作的得</w:t>
            </w:r>
            <w:r>
              <w:rPr>
                <w:rFonts w:hint="eastAsia" w:ascii="宋体" w:hAnsi="宋体" w:cs="宋体"/>
                <w:bCs/>
                <w:color w:val="000000"/>
                <w:sz w:val="22"/>
                <w:szCs w:val="22"/>
                <w:highlight w:val="none"/>
                <w:lang w:val="en-US" w:eastAsia="zh-CN"/>
              </w:rPr>
              <w:t>15</w:t>
            </w:r>
            <w:r>
              <w:rPr>
                <w:rFonts w:hint="eastAsia" w:ascii="宋体" w:hAnsi="宋体" w:eastAsia="宋体" w:cs="宋体"/>
                <w:bCs/>
                <w:color w:val="000000"/>
                <w:sz w:val="22"/>
                <w:szCs w:val="22"/>
                <w:highlight w:val="none"/>
              </w:rPr>
              <w:t>-</w:t>
            </w:r>
            <w:r>
              <w:rPr>
                <w:rFonts w:hint="eastAsia" w:ascii="宋体" w:hAnsi="宋体" w:cs="宋体"/>
                <w:bCs/>
                <w:color w:val="000000"/>
                <w:sz w:val="22"/>
                <w:szCs w:val="22"/>
                <w:highlight w:val="none"/>
                <w:lang w:val="en-US" w:eastAsia="zh-CN"/>
              </w:rPr>
              <w:t>10</w:t>
            </w:r>
            <w:r>
              <w:rPr>
                <w:rFonts w:hint="eastAsia" w:ascii="宋体" w:hAnsi="宋体" w:eastAsia="宋体" w:cs="宋体"/>
                <w:bCs/>
                <w:color w:val="000000"/>
                <w:sz w:val="22"/>
                <w:szCs w:val="22"/>
                <w:highlight w:val="none"/>
              </w:rPr>
              <w:t>.1分，</w:t>
            </w:r>
            <w:r>
              <w:rPr>
                <w:rFonts w:hint="eastAsia" w:ascii="宋体" w:hAnsi="宋体" w:eastAsia="宋体" w:cs="宋体"/>
                <w:bCs/>
                <w:color w:val="000000"/>
                <w:sz w:val="22"/>
                <w:szCs w:val="22"/>
                <w:highlight w:val="none"/>
                <w:lang w:val="en-US" w:eastAsia="zh-CN"/>
              </w:rPr>
              <w:t>方案有欠缺的</w:t>
            </w:r>
            <w:r>
              <w:rPr>
                <w:rFonts w:hint="eastAsia" w:ascii="宋体" w:hAnsi="宋体" w:cs="宋体"/>
                <w:bCs/>
                <w:color w:val="000000"/>
                <w:sz w:val="22"/>
                <w:szCs w:val="22"/>
                <w:highlight w:val="none"/>
                <w:lang w:val="en-US" w:eastAsia="zh-CN"/>
              </w:rPr>
              <w:t>10</w:t>
            </w:r>
            <w:r>
              <w:rPr>
                <w:rFonts w:hint="eastAsia" w:ascii="宋体" w:hAnsi="宋体" w:eastAsia="宋体" w:cs="宋体"/>
                <w:bCs/>
                <w:color w:val="000000"/>
                <w:sz w:val="22"/>
                <w:szCs w:val="22"/>
                <w:highlight w:val="none"/>
              </w:rPr>
              <w:t>-</w:t>
            </w:r>
            <w:r>
              <w:rPr>
                <w:rFonts w:hint="eastAsia" w:ascii="宋体" w:hAnsi="宋体" w:cs="宋体"/>
                <w:bCs/>
                <w:color w:val="000000"/>
                <w:sz w:val="22"/>
                <w:szCs w:val="22"/>
                <w:highlight w:val="none"/>
                <w:lang w:val="en-US" w:eastAsia="zh-CN"/>
              </w:rPr>
              <w:t>5</w:t>
            </w: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分</w:t>
            </w:r>
            <w:r>
              <w:rPr>
                <w:rFonts w:hint="eastAsia" w:ascii="宋体" w:hAnsi="宋体" w:eastAsia="宋体" w:cs="宋体"/>
                <w:bCs/>
                <w:color w:val="000000"/>
                <w:sz w:val="22"/>
                <w:szCs w:val="22"/>
                <w:highlight w:val="none"/>
                <w:lang w:eastAsia="zh-CN"/>
              </w:rPr>
              <w:t>，</w:t>
            </w:r>
            <w:r>
              <w:rPr>
                <w:rFonts w:hint="eastAsia" w:ascii="宋体" w:hAnsi="宋体" w:eastAsia="宋体" w:cs="宋体"/>
                <w:bCs/>
                <w:color w:val="000000"/>
                <w:sz w:val="22"/>
                <w:szCs w:val="22"/>
                <w:highlight w:val="none"/>
                <w:lang w:val="en-US" w:eastAsia="zh-CN"/>
              </w:rPr>
              <w:t>未提供方案的不得分</w:t>
            </w:r>
            <w:r>
              <w:rPr>
                <w:rFonts w:hint="eastAsia" w:ascii="宋体" w:hAnsi="宋体" w:eastAsia="宋体" w:cs="宋体"/>
                <w:bCs/>
                <w:color w:val="000000"/>
                <w:sz w:val="22"/>
                <w:szCs w:val="22"/>
                <w:highlight w:val="none"/>
              </w:rPr>
              <w:t>。</w:t>
            </w:r>
          </w:p>
        </w:tc>
      </w:tr>
      <w:tr w14:paraId="459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14:paraId="77499169">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14:paraId="6CC03AA3">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highlight w:val="none"/>
              </w:rPr>
              <w:t>产品质量</w:t>
            </w:r>
          </w:p>
        </w:tc>
        <w:tc>
          <w:tcPr>
            <w:tcW w:w="645" w:type="dxa"/>
            <w:tcBorders>
              <w:left w:val="single" w:color="auto" w:sz="2" w:space="0"/>
            </w:tcBorders>
            <w:shd w:val="clear" w:color="auto" w:fill="auto"/>
            <w:noWrap w:val="0"/>
            <w:vAlign w:val="center"/>
          </w:tcPr>
          <w:p w14:paraId="248BEF98">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7</w:t>
            </w:r>
          </w:p>
        </w:tc>
        <w:tc>
          <w:tcPr>
            <w:tcW w:w="6099" w:type="dxa"/>
            <w:tcBorders>
              <w:left w:val="single" w:color="auto" w:sz="2" w:space="0"/>
              <w:right w:val="single" w:color="auto" w:sz="12" w:space="0"/>
            </w:tcBorders>
            <w:shd w:val="clear" w:color="auto" w:fill="auto"/>
            <w:noWrap w:val="0"/>
            <w:vAlign w:val="center"/>
          </w:tcPr>
          <w:p w14:paraId="26329976">
            <w:pPr>
              <w:widowControl/>
              <w:spacing w:line="360" w:lineRule="exact"/>
              <w:rPr>
                <w:rFonts w:hint="eastAsia" w:ascii="宋体" w:hAnsi="宋体" w:cs="宋体"/>
                <w:snapToGrid w:val="0"/>
                <w:color w:val="auto"/>
                <w:kern w:val="0"/>
                <w:szCs w:val="21"/>
                <w:highlight w:val="none"/>
              </w:rPr>
            </w:pPr>
            <w:r>
              <w:rPr>
                <w:rFonts w:hint="eastAsia" w:ascii="宋体" w:hAnsi="宋体" w:eastAsia="宋体" w:cs="宋体"/>
                <w:bCs/>
                <w:color w:val="auto"/>
                <w:sz w:val="22"/>
                <w:szCs w:val="22"/>
                <w:highlight w:val="none"/>
              </w:rPr>
              <w:t>根据投标人</w:t>
            </w:r>
            <w:r>
              <w:rPr>
                <w:rFonts w:hint="eastAsia" w:ascii="宋体" w:hAnsi="宋体" w:cs="宋体"/>
                <w:bCs/>
                <w:color w:val="auto"/>
                <w:sz w:val="22"/>
                <w:szCs w:val="22"/>
                <w:highlight w:val="none"/>
                <w:lang w:eastAsia="zh-CN"/>
              </w:rPr>
              <w:t>承诺提供的配件均有生产厂家的产品合格证，符合国家质量标准的得</w:t>
            </w:r>
            <w:r>
              <w:rPr>
                <w:rFonts w:hint="eastAsia" w:ascii="宋体" w:hAnsi="宋体" w:cs="宋体"/>
                <w:bCs/>
                <w:color w:val="auto"/>
                <w:sz w:val="22"/>
                <w:szCs w:val="22"/>
                <w:highlight w:val="none"/>
                <w:lang w:val="en-US" w:eastAsia="zh-CN"/>
              </w:rPr>
              <w:t>7分</w:t>
            </w:r>
            <w:r>
              <w:rPr>
                <w:rFonts w:hint="eastAsia" w:ascii="宋体" w:hAnsi="宋体" w:cs="宋体"/>
                <w:bCs/>
                <w:color w:val="auto"/>
                <w:sz w:val="22"/>
                <w:szCs w:val="22"/>
                <w:highlight w:val="none"/>
                <w:lang w:eastAsia="zh-CN"/>
              </w:rPr>
              <w:t>，需提供有效书面承诺（</w:t>
            </w:r>
            <w:r>
              <w:rPr>
                <w:rFonts w:hint="eastAsia" w:ascii="宋体" w:hAnsi="宋体" w:cs="宋体"/>
                <w:bCs/>
                <w:color w:val="auto"/>
                <w:sz w:val="22"/>
                <w:szCs w:val="22"/>
                <w:highlight w:val="none"/>
                <w:lang w:val="en-US" w:eastAsia="zh-CN"/>
              </w:rPr>
              <w:t>格式自拟</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否则不得分</w:t>
            </w:r>
            <w:r>
              <w:rPr>
                <w:rFonts w:hint="eastAsia" w:ascii="宋体" w:hAnsi="宋体" w:cs="宋体"/>
                <w:bCs/>
                <w:color w:val="auto"/>
                <w:sz w:val="22"/>
                <w:szCs w:val="22"/>
                <w:highlight w:val="none"/>
                <w:lang w:eastAsia="zh-CN"/>
              </w:rPr>
              <w:t>。</w:t>
            </w:r>
          </w:p>
        </w:tc>
      </w:tr>
      <w:tr w14:paraId="6C78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14:paraId="285C504D">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14:paraId="4DD181E4">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highlight w:val="none"/>
              </w:rPr>
              <w:t>产品质保期</w:t>
            </w:r>
          </w:p>
        </w:tc>
        <w:tc>
          <w:tcPr>
            <w:tcW w:w="645" w:type="dxa"/>
            <w:tcBorders>
              <w:left w:val="single" w:color="auto" w:sz="2" w:space="0"/>
            </w:tcBorders>
            <w:shd w:val="clear" w:color="auto" w:fill="auto"/>
            <w:noWrap w:val="0"/>
            <w:vAlign w:val="center"/>
          </w:tcPr>
          <w:p w14:paraId="7D2F7C38">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10</w:t>
            </w:r>
          </w:p>
        </w:tc>
        <w:tc>
          <w:tcPr>
            <w:tcW w:w="6099" w:type="dxa"/>
            <w:tcBorders>
              <w:left w:val="single" w:color="auto" w:sz="2" w:space="0"/>
              <w:right w:val="single" w:color="auto" w:sz="12" w:space="0"/>
            </w:tcBorders>
            <w:shd w:val="clear" w:color="auto" w:fill="auto"/>
            <w:noWrap w:val="0"/>
            <w:vAlign w:val="center"/>
          </w:tcPr>
          <w:p w14:paraId="540B1CCE">
            <w:pPr>
              <w:widowControl/>
              <w:spacing w:line="360" w:lineRule="exact"/>
              <w:rPr>
                <w:rFonts w:hint="eastAsia" w:ascii="宋体" w:hAnsi="宋体" w:eastAsia="宋体" w:cs="宋体"/>
                <w:b w:val="0"/>
                <w:bCs/>
                <w:snapToGrid w:val="0"/>
                <w:color w:val="auto"/>
                <w:kern w:val="0"/>
                <w:szCs w:val="21"/>
                <w:highlight w:val="none"/>
                <w:lang w:eastAsia="zh-CN"/>
              </w:rPr>
            </w:pPr>
            <w:r>
              <w:rPr>
                <w:rFonts w:hint="eastAsia" w:ascii="宋体" w:hAnsi="宋体" w:eastAsia="宋体" w:cs="宋体"/>
                <w:b w:val="0"/>
                <w:bCs/>
                <w:color w:val="000000"/>
                <w:sz w:val="22"/>
                <w:szCs w:val="22"/>
                <w:highlight w:val="none"/>
              </w:rPr>
              <w:t>投标人</w:t>
            </w:r>
            <w:r>
              <w:rPr>
                <w:rFonts w:hint="eastAsia" w:ascii="宋体" w:hAnsi="宋体" w:cs="宋体"/>
                <w:b w:val="0"/>
                <w:bCs/>
                <w:color w:val="000000"/>
                <w:sz w:val="22"/>
                <w:szCs w:val="22"/>
                <w:highlight w:val="none"/>
                <w:lang w:eastAsia="zh-CN"/>
              </w:rPr>
              <w:t>提供的配件质保期全部</w:t>
            </w:r>
            <w:r>
              <w:rPr>
                <w:rFonts w:hint="eastAsia" w:ascii="宋体" w:hAnsi="宋体" w:eastAsia="宋体" w:cs="宋体"/>
                <w:b w:val="0"/>
                <w:bCs/>
                <w:color w:val="000000"/>
                <w:sz w:val="22"/>
                <w:szCs w:val="22"/>
                <w:highlight w:val="none"/>
              </w:rPr>
              <w:t>承诺</w:t>
            </w:r>
            <w:r>
              <w:rPr>
                <w:rFonts w:hint="eastAsia" w:ascii="宋体" w:hAnsi="宋体" w:cs="宋体"/>
                <w:b w:val="0"/>
                <w:bCs/>
                <w:color w:val="000000"/>
                <w:sz w:val="22"/>
                <w:szCs w:val="22"/>
                <w:highlight w:val="none"/>
                <w:lang w:eastAsia="zh-CN"/>
              </w:rPr>
              <w:t>按厂家三包质量标准</w:t>
            </w:r>
            <w:r>
              <w:rPr>
                <w:rFonts w:hint="eastAsia" w:ascii="宋体" w:hAnsi="宋体" w:eastAsia="宋体" w:cs="宋体"/>
                <w:b w:val="0"/>
                <w:bCs/>
                <w:color w:val="000000"/>
                <w:sz w:val="22"/>
                <w:szCs w:val="22"/>
                <w:highlight w:val="none"/>
              </w:rPr>
              <w:t>质</w:t>
            </w:r>
            <w:r>
              <w:rPr>
                <w:rFonts w:hint="eastAsia" w:ascii="宋体" w:hAnsi="宋体" w:cs="宋体"/>
                <w:b w:val="0"/>
                <w:bCs/>
                <w:color w:val="000000"/>
                <w:sz w:val="22"/>
                <w:szCs w:val="22"/>
                <w:highlight w:val="none"/>
                <w:lang w:eastAsia="zh-CN"/>
              </w:rPr>
              <w:t>执行的得</w:t>
            </w:r>
            <w:r>
              <w:rPr>
                <w:rFonts w:hint="eastAsia" w:ascii="宋体" w:hAnsi="宋体" w:cs="宋体"/>
                <w:b w:val="0"/>
                <w:bCs/>
                <w:color w:val="000000"/>
                <w:sz w:val="22"/>
                <w:szCs w:val="22"/>
                <w:highlight w:val="none"/>
                <w:lang w:val="en-US" w:eastAsia="zh-CN"/>
              </w:rPr>
              <w:t>10分，</w:t>
            </w:r>
            <w:r>
              <w:rPr>
                <w:rFonts w:hint="eastAsia" w:ascii="宋体" w:hAnsi="宋体" w:eastAsia="宋体" w:cs="宋体"/>
                <w:b w:val="0"/>
                <w:bCs/>
                <w:color w:val="000000"/>
                <w:sz w:val="22"/>
                <w:szCs w:val="22"/>
                <w:highlight w:val="none"/>
              </w:rPr>
              <w:t>需提供有效书面承诺</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格式自拟</w:t>
            </w:r>
            <w:r>
              <w:rPr>
                <w:rFonts w:hint="eastAsia" w:ascii="宋体" w:hAnsi="宋体" w:cs="宋体"/>
                <w:b w:val="0"/>
                <w:bCs/>
                <w:color w:val="auto"/>
                <w:sz w:val="22"/>
                <w:szCs w:val="22"/>
                <w:highlight w:val="none"/>
                <w:lang w:eastAsia="zh-CN"/>
              </w:rPr>
              <w:t>）</w:t>
            </w:r>
            <w:r>
              <w:rPr>
                <w:rFonts w:hint="eastAsia" w:ascii="宋体" w:hAnsi="宋体" w:cs="宋体"/>
                <w:b w:val="0"/>
                <w:bCs/>
                <w:color w:val="000000"/>
                <w:sz w:val="22"/>
                <w:szCs w:val="22"/>
                <w:highlight w:val="none"/>
                <w:lang w:eastAsia="zh-CN"/>
              </w:rPr>
              <w:t>，</w:t>
            </w:r>
            <w:r>
              <w:rPr>
                <w:rFonts w:hint="eastAsia" w:ascii="宋体" w:hAnsi="宋体" w:cs="宋体"/>
                <w:b w:val="0"/>
                <w:bCs/>
                <w:color w:val="000000"/>
                <w:sz w:val="22"/>
                <w:szCs w:val="22"/>
                <w:highlight w:val="none"/>
                <w:lang w:val="en-US" w:eastAsia="zh-CN"/>
              </w:rPr>
              <w:t>否则不得分</w:t>
            </w:r>
            <w:r>
              <w:rPr>
                <w:rFonts w:hint="eastAsia" w:ascii="宋体" w:hAnsi="宋体" w:cs="宋体"/>
                <w:b w:val="0"/>
                <w:bCs/>
                <w:color w:val="000000"/>
                <w:sz w:val="22"/>
                <w:szCs w:val="22"/>
                <w:highlight w:val="none"/>
                <w:lang w:eastAsia="zh-CN"/>
              </w:rPr>
              <w:t>。</w:t>
            </w:r>
          </w:p>
        </w:tc>
      </w:tr>
      <w:tr w14:paraId="3290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14:paraId="0A4867BB">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14:paraId="74A2BF8F">
            <w:pPr>
              <w:widowControl/>
              <w:spacing w:line="360" w:lineRule="exact"/>
              <w:jc w:val="center"/>
              <w:rPr>
                <w:rFonts w:hint="eastAsia" w:ascii="宋体" w:hAnsi="宋体" w:cs="宋体"/>
                <w:snapToGrid w:val="0"/>
                <w:color w:val="auto"/>
                <w:kern w:val="0"/>
                <w:szCs w:val="21"/>
                <w:highlight w:val="none"/>
                <w:lang w:eastAsia="zh-CN"/>
              </w:rPr>
            </w:pPr>
            <w:r>
              <w:rPr>
                <w:rFonts w:hint="eastAsia" w:ascii="宋体" w:hAnsi="宋体" w:eastAsia="宋体" w:cs="宋体"/>
                <w:bCs/>
                <w:color w:val="000000"/>
                <w:sz w:val="22"/>
                <w:szCs w:val="22"/>
                <w:highlight w:val="none"/>
                <w:lang w:bidi="ar"/>
              </w:rPr>
              <w:t>服务能力</w:t>
            </w:r>
          </w:p>
        </w:tc>
        <w:tc>
          <w:tcPr>
            <w:tcW w:w="645" w:type="dxa"/>
            <w:tcBorders>
              <w:left w:val="single" w:color="auto" w:sz="2" w:space="0"/>
            </w:tcBorders>
            <w:shd w:val="clear" w:color="auto" w:fill="auto"/>
            <w:noWrap w:val="0"/>
            <w:vAlign w:val="center"/>
          </w:tcPr>
          <w:p w14:paraId="45CAC875">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20</w:t>
            </w:r>
          </w:p>
        </w:tc>
        <w:tc>
          <w:tcPr>
            <w:tcW w:w="6099" w:type="dxa"/>
            <w:tcBorders>
              <w:left w:val="single" w:color="auto" w:sz="2" w:space="0"/>
              <w:right w:val="single" w:color="auto" w:sz="12" w:space="0"/>
            </w:tcBorders>
            <w:shd w:val="clear" w:color="auto" w:fill="auto"/>
            <w:noWrap w:val="0"/>
            <w:vAlign w:val="center"/>
          </w:tcPr>
          <w:p w14:paraId="391AA58D">
            <w:pPr>
              <w:widowControl/>
              <w:spacing w:line="360" w:lineRule="exact"/>
              <w:rPr>
                <w:rFonts w:hint="eastAsia"/>
                <w:b w:val="0"/>
                <w:bCs/>
                <w:highlight w:val="none"/>
              </w:rPr>
            </w:pPr>
            <w:r>
              <w:rPr>
                <w:rFonts w:hint="eastAsia"/>
                <w:b w:val="0"/>
                <w:bCs/>
                <w:highlight w:val="none"/>
              </w:rPr>
              <w:t>根据投标人的人员配备、</w:t>
            </w:r>
            <w:r>
              <w:rPr>
                <w:rFonts w:hint="eastAsia"/>
                <w:b w:val="0"/>
                <w:bCs/>
                <w:highlight w:val="none"/>
                <w:lang w:eastAsia="zh-CN"/>
              </w:rPr>
              <w:t>配送</w:t>
            </w:r>
            <w:r>
              <w:rPr>
                <w:rFonts w:hint="eastAsia"/>
                <w:b w:val="0"/>
                <w:bCs/>
                <w:highlight w:val="none"/>
              </w:rPr>
              <w:t>能力等进行</w:t>
            </w:r>
            <w:r>
              <w:rPr>
                <w:rFonts w:hint="eastAsia"/>
                <w:b w:val="0"/>
                <w:bCs/>
                <w:highlight w:val="none"/>
                <w:lang w:eastAsia="zh-CN"/>
              </w:rPr>
              <w:t>比较。</w:t>
            </w:r>
          </w:p>
          <w:p w14:paraId="2B011385">
            <w:pPr>
              <w:widowControl/>
              <w:numPr>
                <w:ilvl w:val="0"/>
                <w:numId w:val="0"/>
              </w:numPr>
              <w:spacing w:line="360" w:lineRule="exact"/>
              <w:rPr>
                <w:rFonts w:hint="eastAsia"/>
                <w:b w:val="0"/>
                <w:bCs/>
                <w:highlight w:val="none"/>
                <w:lang w:val="en-US" w:eastAsia="zh-CN"/>
              </w:rPr>
            </w:pPr>
            <w:r>
              <w:rPr>
                <w:rFonts w:hint="eastAsia" w:cs="Times New Roman"/>
                <w:b w:val="0"/>
                <w:bCs/>
                <w:kern w:val="2"/>
                <w:sz w:val="21"/>
                <w:szCs w:val="24"/>
                <w:highlight w:val="none"/>
                <w:lang w:val="en-US" w:eastAsia="zh-CN" w:bidi="ar-SA"/>
              </w:rPr>
              <w:t>1</w:t>
            </w:r>
            <w:r>
              <w:rPr>
                <w:rFonts w:hint="eastAsia" w:ascii="Times New Roman" w:hAnsi="Times New Roman" w:eastAsia="宋体" w:cs="Times New Roman"/>
                <w:b w:val="0"/>
                <w:bCs/>
                <w:kern w:val="2"/>
                <w:sz w:val="21"/>
                <w:szCs w:val="24"/>
                <w:highlight w:val="none"/>
                <w:lang w:val="en-US" w:eastAsia="zh-CN" w:bidi="ar-SA"/>
              </w:rPr>
              <w:t>.</w:t>
            </w:r>
            <w:r>
              <w:rPr>
                <w:rFonts w:hint="eastAsia"/>
                <w:b w:val="0"/>
                <w:bCs/>
                <w:highlight w:val="none"/>
                <w:lang w:eastAsia="zh-CN"/>
              </w:rPr>
              <w:t>配备配送人员：</w:t>
            </w:r>
            <w:r>
              <w:rPr>
                <w:rFonts w:hint="eastAsia"/>
                <w:b w:val="0"/>
                <w:bCs/>
                <w:highlight w:val="none"/>
                <w:lang w:val="en-US" w:eastAsia="zh-CN"/>
              </w:rPr>
              <w:t>无配备人员的得0分，1-2人的得5分，3-5人的得7分，6人及以上的得10分。</w:t>
            </w:r>
          </w:p>
          <w:p w14:paraId="119F8B96">
            <w:pPr>
              <w:widowControl/>
              <w:numPr>
                <w:ilvl w:val="0"/>
                <w:numId w:val="0"/>
              </w:numPr>
              <w:spacing w:line="360" w:lineRule="exact"/>
              <w:rPr>
                <w:rFonts w:hint="eastAsia"/>
                <w:b w:val="0"/>
                <w:bCs/>
                <w:highlight w:val="none"/>
                <w:lang w:val="en-US" w:eastAsia="zh-CN"/>
              </w:rPr>
            </w:pPr>
            <w:r>
              <w:rPr>
                <w:rFonts w:hint="eastAsia"/>
                <w:b w:val="0"/>
                <w:bCs/>
                <w:highlight w:val="none"/>
                <w:lang w:val="en-US" w:eastAsia="zh-CN"/>
              </w:rPr>
              <w:t>需提供在投标截止前6个月（不含投标截止当月）任意3个月的社保缴费证明（在投标人公司）</w:t>
            </w:r>
            <w:r>
              <w:rPr>
                <w:rFonts w:hint="eastAsia" w:cs="Times New Roman"/>
                <w:b w:val="0"/>
                <w:bCs/>
                <w:kern w:val="2"/>
                <w:sz w:val="21"/>
                <w:szCs w:val="24"/>
                <w:highlight w:val="none"/>
                <w:lang w:val="en-US" w:eastAsia="zh-CN" w:bidi="ar-SA"/>
              </w:rPr>
              <w:t>扫描件</w:t>
            </w:r>
            <w:r>
              <w:rPr>
                <w:rFonts w:hint="eastAsia"/>
                <w:b w:val="0"/>
                <w:bCs/>
                <w:highlight w:val="none"/>
                <w:lang w:val="en-US" w:eastAsia="zh-CN"/>
              </w:rPr>
              <w:t>，否则不得分。</w:t>
            </w:r>
          </w:p>
          <w:p w14:paraId="7B9BD8D0">
            <w:pPr>
              <w:keepNext w:val="0"/>
              <w:keepLines w:val="0"/>
              <w:pageBreakBefore w:val="0"/>
              <w:numPr>
                <w:ilvl w:val="0"/>
                <w:numId w:val="0"/>
              </w:numPr>
              <w:shd w:val="clear"/>
              <w:kinsoku/>
              <w:wordWrap/>
              <w:overflowPunct/>
              <w:topLinePunct w:val="0"/>
              <w:autoSpaceDE/>
              <w:autoSpaceDN/>
              <w:bidi w:val="0"/>
              <w:adjustRightInd w:val="0"/>
              <w:snapToGrid w:val="0"/>
              <w:spacing w:line="240" w:lineRule="auto"/>
              <w:rPr>
                <w:rFonts w:hint="eastAsia" w:cs="Times New Roman"/>
                <w:b w:val="0"/>
                <w:bCs/>
                <w:kern w:val="2"/>
                <w:sz w:val="21"/>
                <w:szCs w:val="24"/>
                <w:highlight w:val="none"/>
                <w:lang w:val="en-US" w:eastAsia="zh-CN" w:bidi="ar-SA"/>
              </w:rPr>
            </w:pPr>
            <w:r>
              <w:rPr>
                <w:rFonts w:hint="eastAsia" w:cs="Times New Roman"/>
                <w:b w:val="0"/>
                <w:bCs/>
                <w:kern w:val="2"/>
                <w:sz w:val="21"/>
                <w:szCs w:val="24"/>
                <w:highlight w:val="none"/>
                <w:lang w:val="en-US" w:eastAsia="zh-CN" w:bidi="ar-SA"/>
              </w:rPr>
              <w:t>2</w:t>
            </w:r>
            <w:r>
              <w:rPr>
                <w:rFonts w:hint="eastAsia" w:ascii="Times New Roman" w:hAnsi="Times New Roman" w:eastAsia="宋体" w:cs="Times New Roman"/>
                <w:b w:val="0"/>
                <w:bCs/>
                <w:kern w:val="2"/>
                <w:sz w:val="21"/>
                <w:szCs w:val="24"/>
                <w:highlight w:val="none"/>
                <w:lang w:val="en-US" w:eastAsia="zh-CN" w:bidi="ar-SA"/>
              </w:rPr>
              <w:t>.</w:t>
            </w:r>
            <w:r>
              <w:rPr>
                <w:rFonts w:hint="eastAsia" w:cs="Times New Roman"/>
                <w:b w:val="0"/>
                <w:bCs/>
                <w:kern w:val="2"/>
                <w:sz w:val="21"/>
                <w:szCs w:val="24"/>
                <w:highlight w:val="none"/>
                <w:lang w:val="en-US" w:eastAsia="zh-CN" w:bidi="ar-SA"/>
              </w:rPr>
              <w:t>配备配送车辆</w:t>
            </w:r>
            <w:r>
              <w:rPr>
                <w:rFonts w:hint="eastAsia" w:ascii="Times New Roman" w:hAnsi="Times New Roman" w:eastAsia="宋体" w:cs="Times New Roman"/>
                <w:b w:val="0"/>
                <w:bCs/>
                <w:kern w:val="2"/>
                <w:sz w:val="21"/>
                <w:szCs w:val="24"/>
                <w:highlight w:val="none"/>
                <w:lang w:val="en-US" w:eastAsia="zh-CN" w:bidi="ar-SA"/>
              </w:rPr>
              <w:t>：</w:t>
            </w:r>
            <w:r>
              <w:rPr>
                <w:rFonts w:hint="eastAsia" w:cs="Times New Roman"/>
                <w:b w:val="0"/>
                <w:bCs/>
                <w:kern w:val="2"/>
                <w:sz w:val="21"/>
                <w:szCs w:val="24"/>
                <w:highlight w:val="none"/>
                <w:lang w:val="en-US" w:eastAsia="zh-CN" w:bidi="ar-SA"/>
              </w:rPr>
              <w:t>投标人未配备配送车辆的得0分，配备1辆的得3分，2-3辆的得6分，4辆及以上的得10分。</w:t>
            </w:r>
          </w:p>
          <w:p w14:paraId="379D7DF6">
            <w:pPr>
              <w:keepNext w:val="0"/>
              <w:keepLines w:val="0"/>
              <w:pageBreakBefore w:val="0"/>
              <w:numPr>
                <w:ilvl w:val="0"/>
                <w:numId w:val="0"/>
              </w:numPr>
              <w:shd w:val="clear"/>
              <w:kinsoku/>
              <w:wordWrap/>
              <w:overflowPunct/>
              <w:topLinePunct w:val="0"/>
              <w:autoSpaceDE/>
              <w:autoSpaceDN/>
              <w:bidi w:val="0"/>
              <w:adjustRightInd w:val="0"/>
              <w:snapToGrid w:val="0"/>
              <w:spacing w:line="240" w:lineRule="auto"/>
              <w:rPr>
                <w:rFonts w:hint="eastAsia"/>
                <w:b w:val="0"/>
                <w:bCs/>
                <w:color w:val="auto"/>
                <w:highlight w:val="none"/>
                <w:lang w:eastAsia="zh-CN"/>
              </w:rPr>
            </w:pPr>
            <w:r>
              <w:rPr>
                <w:rFonts w:hint="eastAsia" w:cs="Times New Roman"/>
                <w:b w:val="0"/>
                <w:bCs/>
                <w:kern w:val="2"/>
                <w:sz w:val="21"/>
                <w:szCs w:val="24"/>
                <w:highlight w:val="none"/>
                <w:lang w:val="en-US" w:eastAsia="zh-CN" w:bidi="ar-SA"/>
              </w:rPr>
              <w:t>需提供投标人名下车辆行驶证或车辆登记证书扫描件，否则不得分。</w:t>
            </w:r>
          </w:p>
        </w:tc>
      </w:tr>
      <w:tr w14:paraId="50E9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14:paraId="1053A0ED">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14:paraId="72CED9DC">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highlight w:val="none"/>
                <w:lang w:bidi="ar"/>
              </w:rPr>
              <w:t>售后服务</w:t>
            </w:r>
          </w:p>
        </w:tc>
        <w:tc>
          <w:tcPr>
            <w:tcW w:w="645" w:type="dxa"/>
            <w:tcBorders>
              <w:left w:val="single" w:color="auto" w:sz="2" w:space="0"/>
            </w:tcBorders>
            <w:shd w:val="clear" w:color="auto" w:fill="auto"/>
            <w:noWrap w:val="0"/>
            <w:vAlign w:val="center"/>
          </w:tcPr>
          <w:p w14:paraId="75144307">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10</w:t>
            </w:r>
          </w:p>
        </w:tc>
        <w:tc>
          <w:tcPr>
            <w:tcW w:w="6099" w:type="dxa"/>
            <w:tcBorders>
              <w:left w:val="single" w:color="auto" w:sz="2" w:space="0"/>
              <w:right w:val="single" w:color="auto" w:sz="12" w:space="0"/>
            </w:tcBorders>
            <w:shd w:val="clear" w:color="auto" w:fill="auto"/>
            <w:noWrap w:val="0"/>
            <w:vAlign w:val="center"/>
          </w:tcPr>
          <w:p w14:paraId="1EA5B77B">
            <w:pPr>
              <w:widowControl/>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000000"/>
                <w:sz w:val="22"/>
                <w:szCs w:val="22"/>
                <w:highlight w:val="none"/>
                <w:lang w:bidi="ar"/>
              </w:rPr>
              <w:t>根据投标人制定的售后服务方案和内容、售后服务网点、响应及处理时间、服务方式、三包服务等</w:t>
            </w:r>
            <w:r>
              <w:rPr>
                <w:rFonts w:hint="eastAsia" w:ascii="宋体" w:hAnsi="宋体" w:eastAsia="宋体" w:cs="宋体"/>
                <w:bCs/>
                <w:color w:val="000000"/>
                <w:sz w:val="22"/>
                <w:szCs w:val="22"/>
                <w:highlight w:val="none"/>
              </w:rPr>
              <w:t>条件综合评分</w:t>
            </w:r>
            <w:r>
              <w:rPr>
                <w:rFonts w:hint="eastAsia" w:ascii="宋体" w:hAnsi="宋体" w:eastAsia="宋体" w:cs="宋体"/>
                <w:bCs/>
                <w:color w:val="000000"/>
                <w:sz w:val="22"/>
                <w:szCs w:val="22"/>
                <w:highlight w:val="none"/>
                <w:lang w:bidi="ar"/>
              </w:rPr>
              <w:t>。</w:t>
            </w:r>
            <w:r>
              <w:rPr>
                <w:rFonts w:hint="eastAsia" w:ascii="宋体" w:hAnsi="宋体" w:cs="宋体"/>
                <w:bCs/>
                <w:color w:val="000000"/>
                <w:sz w:val="22"/>
                <w:szCs w:val="22"/>
                <w:highlight w:val="none"/>
                <w:lang w:eastAsia="zh-CN" w:bidi="ar"/>
              </w:rPr>
              <w:t>提供</w:t>
            </w:r>
            <w:r>
              <w:rPr>
                <w:rFonts w:hint="eastAsia" w:ascii="宋体" w:hAnsi="宋体" w:cs="宋体"/>
                <w:bCs/>
                <w:color w:val="000000"/>
                <w:sz w:val="22"/>
                <w:szCs w:val="22"/>
                <w:highlight w:val="none"/>
                <w:lang w:val="en-US" w:eastAsia="zh-CN" w:bidi="ar"/>
              </w:rPr>
              <w:t>3小时以内配件送货的得10分；3小时及以上,12小时以内的得7分；12小时及以上的得3分；投标人需提供服务承诺，无承诺的不得分。</w:t>
            </w:r>
          </w:p>
        </w:tc>
      </w:tr>
      <w:tr w14:paraId="245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14:paraId="7ADAEAE3">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14:paraId="4C7E4B04">
            <w:pPr>
              <w:widowControl/>
              <w:spacing w:line="360" w:lineRule="exact"/>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bCs/>
                <w:color w:val="000000"/>
                <w:sz w:val="22"/>
                <w:szCs w:val="22"/>
                <w:highlight w:val="none"/>
                <w:lang w:bidi="ar"/>
              </w:rPr>
              <w:t>销售业绩</w:t>
            </w:r>
          </w:p>
        </w:tc>
        <w:tc>
          <w:tcPr>
            <w:tcW w:w="645" w:type="dxa"/>
            <w:tcBorders>
              <w:left w:val="single" w:color="auto" w:sz="2" w:space="0"/>
            </w:tcBorders>
            <w:shd w:val="clear" w:color="auto" w:fill="auto"/>
            <w:noWrap w:val="0"/>
            <w:vAlign w:val="center"/>
          </w:tcPr>
          <w:p w14:paraId="69F8C6F1">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w:t>
            </w:r>
          </w:p>
        </w:tc>
        <w:tc>
          <w:tcPr>
            <w:tcW w:w="6099" w:type="dxa"/>
            <w:tcBorders>
              <w:left w:val="single" w:color="auto" w:sz="2" w:space="0"/>
              <w:right w:val="single" w:color="auto" w:sz="12" w:space="0"/>
            </w:tcBorders>
            <w:shd w:val="clear" w:color="auto" w:fill="auto"/>
            <w:noWrap w:val="0"/>
            <w:vAlign w:val="center"/>
          </w:tcPr>
          <w:p w14:paraId="4AA2AC5D">
            <w:pPr>
              <w:widowControl/>
              <w:spacing w:line="360" w:lineRule="exact"/>
              <w:jc w:val="left"/>
              <w:rPr>
                <w:rFonts w:hint="eastAsia" w:ascii="宋体" w:hAnsi="宋体" w:cs="宋体"/>
                <w:bCs/>
                <w:color w:val="auto"/>
                <w:sz w:val="22"/>
                <w:szCs w:val="22"/>
                <w:highlight w:val="none"/>
                <w:lang w:eastAsia="zh-CN" w:bidi="ar"/>
              </w:rPr>
            </w:pPr>
            <w:r>
              <w:rPr>
                <w:rFonts w:hint="eastAsia" w:ascii="宋体" w:hAnsi="宋体" w:eastAsia="宋体" w:cs="宋体"/>
                <w:bCs/>
                <w:color w:val="auto"/>
                <w:sz w:val="22"/>
                <w:szCs w:val="22"/>
                <w:highlight w:val="none"/>
                <w:lang w:bidi="ar"/>
              </w:rPr>
              <w:t>自202</w:t>
            </w:r>
            <w:r>
              <w:rPr>
                <w:rFonts w:hint="eastAsia" w:ascii="宋体" w:hAnsi="宋体" w:cs="宋体"/>
                <w:bCs/>
                <w:color w:val="auto"/>
                <w:sz w:val="22"/>
                <w:szCs w:val="22"/>
                <w:highlight w:val="none"/>
                <w:lang w:val="en-US" w:eastAsia="zh-CN" w:bidi="ar"/>
              </w:rPr>
              <w:t>2</w:t>
            </w:r>
            <w:r>
              <w:rPr>
                <w:rFonts w:hint="eastAsia" w:ascii="宋体" w:hAnsi="宋体" w:eastAsia="宋体" w:cs="宋体"/>
                <w:bCs/>
                <w:color w:val="auto"/>
                <w:sz w:val="22"/>
                <w:szCs w:val="22"/>
                <w:highlight w:val="none"/>
                <w:lang w:bidi="ar"/>
              </w:rPr>
              <w:t>年1月1日起，投标人的同类</w:t>
            </w:r>
            <w:r>
              <w:rPr>
                <w:rFonts w:hint="eastAsia" w:ascii="宋体" w:hAnsi="宋体" w:eastAsia="宋体" w:cs="宋体"/>
                <w:bCs/>
                <w:color w:val="auto"/>
                <w:sz w:val="22"/>
                <w:szCs w:val="22"/>
                <w:highlight w:val="none"/>
                <w:lang w:val="en-US" w:eastAsia="zh-CN" w:bidi="ar"/>
              </w:rPr>
              <w:t>供货</w:t>
            </w:r>
            <w:r>
              <w:rPr>
                <w:rFonts w:hint="eastAsia" w:ascii="宋体" w:hAnsi="宋体" w:eastAsia="宋体" w:cs="宋体"/>
                <w:bCs/>
                <w:color w:val="auto"/>
                <w:sz w:val="22"/>
                <w:szCs w:val="22"/>
                <w:highlight w:val="none"/>
                <w:lang w:bidi="ar"/>
              </w:rPr>
              <w:t>业绩</w:t>
            </w:r>
            <w:r>
              <w:rPr>
                <w:rFonts w:hint="eastAsia" w:ascii="宋体" w:hAnsi="宋体" w:eastAsia="宋体" w:cs="宋体"/>
                <w:bCs/>
                <w:color w:val="auto"/>
                <w:sz w:val="22"/>
                <w:szCs w:val="22"/>
                <w:highlight w:val="none"/>
                <w:lang w:eastAsia="zh-CN" w:bidi="ar"/>
              </w:rPr>
              <w:t>（</w:t>
            </w:r>
            <w:r>
              <w:rPr>
                <w:rFonts w:hint="eastAsia" w:ascii="宋体" w:hAnsi="宋体" w:eastAsia="宋体" w:cs="宋体"/>
                <w:bCs/>
                <w:color w:val="auto"/>
                <w:sz w:val="22"/>
                <w:szCs w:val="22"/>
                <w:highlight w:val="none"/>
                <w:lang w:val="en-US" w:eastAsia="zh-CN" w:bidi="ar"/>
              </w:rPr>
              <w:t>合同额在20万元以上的</w:t>
            </w:r>
            <w:r>
              <w:rPr>
                <w:rFonts w:hint="eastAsia" w:ascii="宋体" w:hAnsi="宋体" w:eastAsia="宋体" w:cs="宋体"/>
                <w:bCs/>
                <w:color w:val="auto"/>
                <w:sz w:val="22"/>
                <w:szCs w:val="22"/>
                <w:highlight w:val="none"/>
                <w:lang w:eastAsia="zh-CN" w:bidi="ar"/>
              </w:rPr>
              <w:t>）</w:t>
            </w:r>
            <w:r>
              <w:rPr>
                <w:rFonts w:hint="eastAsia" w:ascii="宋体" w:hAnsi="宋体" w:eastAsia="宋体" w:cs="宋体"/>
                <w:bCs/>
                <w:color w:val="auto"/>
                <w:sz w:val="22"/>
                <w:szCs w:val="22"/>
                <w:highlight w:val="none"/>
                <w:lang w:bidi="ar"/>
              </w:rPr>
              <w:t>，每</w:t>
            </w:r>
            <w:r>
              <w:rPr>
                <w:rFonts w:hint="eastAsia" w:ascii="宋体" w:hAnsi="宋体" w:eastAsia="宋体" w:cs="宋体"/>
                <w:bCs/>
                <w:color w:val="auto"/>
                <w:sz w:val="22"/>
                <w:szCs w:val="22"/>
                <w:highlight w:val="none"/>
                <w:lang w:val="en-US" w:eastAsia="zh-CN" w:bidi="ar"/>
              </w:rPr>
              <w:t>提供一</w:t>
            </w:r>
            <w:r>
              <w:rPr>
                <w:rFonts w:hint="eastAsia" w:ascii="宋体" w:hAnsi="宋体" w:eastAsia="宋体" w:cs="宋体"/>
                <w:bCs/>
                <w:color w:val="auto"/>
                <w:sz w:val="22"/>
                <w:szCs w:val="22"/>
                <w:highlight w:val="none"/>
                <w:lang w:bidi="ar"/>
              </w:rPr>
              <w:t>份合同业绩</w:t>
            </w:r>
            <w:r>
              <w:rPr>
                <w:rFonts w:hint="eastAsia" w:ascii="宋体" w:hAnsi="宋体" w:eastAsia="宋体" w:cs="宋体"/>
                <w:bCs/>
                <w:color w:val="auto"/>
                <w:sz w:val="22"/>
                <w:szCs w:val="22"/>
                <w:highlight w:val="none"/>
                <w:lang w:val="en-US" w:eastAsia="zh-CN" w:bidi="ar"/>
              </w:rPr>
              <w:t>得</w:t>
            </w:r>
            <w:r>
              <w:rPr>
                <w:rFonts w:hint="eastAsia" w:ascii="宋体" w:hAnsi="宋体" w:cs="宋体"/>
                <w:bCs/>
                <w:color w:val="auto"/>
                <w:sz w:val="22"/>
                <w:szCs w:val="22"/>
                <w:highlight w:val="none"/>
                <w:lang w:val="en-US" w:eastAsia="zh-CN" w:bidi="ar"/>
              </w:rPr>
              <w:t>1</w:t>
            </w:r>
            <w:r>
              <w:rPr>
                <w:rFonts w:hint="eastAsia" w:ascii="宋体" w:hAnsi="宋体" w:eastAsia="宋体" w:cs="宋体"/>
                <w:bCs/>
                <w:color w:val="auto"/>
                <w:sz w:val="22"/>
                <w:szCs w:val="22"/>
                <w:highlight w:val="none"/>
                <w:lang w:val="en-US" w:eastAsia="zh-CN" w:bidi="ar"/>
              </w:rPr>
              <w:t>分</w:t>
            </w:r>
            <w:r>
              <w:rPr>
                <w:rFonts w:hint="eastAsia" w:ascii="宋体" w:hAnsi="宋体" w:eastAsia="宋体" w:cs="宋体"/>
                <w:bCs/>
                <w:color w:val="auto"/>
                <w:sz w:val="22"/>
                <w:szCs w:val="22"/>
                <w:highlight w:val="none"/>
                <w:lang w:bidi="ar"/>
              </w:rPr>
              <w:t>，最高得</w:t>
            </w:r>
            <w:r>
              <w:rPr>
                <w:rFonts w:hint="eastAsia" w:ascii="宋体" w:hAnsi="宋体" w:cs="宋体"/>
                <w:bCs/>
                <w:color w:val="auto"/>
                <w:sz w:val="22"/>
                <w:szCs w:val="22"/>
                <w:highlight w:val="none"/>
                <w:lang w:val="en-US" w:eastAsia="zh-CN" w:bidi="ar"/>
              </w:rPr>
              <w:t>3</w:t>
            </w:r>
            <w:r>
              <w:rPr>
                <w:rFonts w:hint="eastAsia" w:ascii="宋体" w:hAnsi="宋体" w:eastAsia="宋体" w:cs="宋体"/>
                <w:bCs/>
                <w:color w:val="auto"/>
                <w:sz w:val="22"/>
                <w:szCs w:val="22"/>
                <w:highlight w:val="none"/>
                <w:lang w:bidi="ar"/>
              </w:rPr>
              <w:t>分</w:t>
            </w:r>
            <w:r>
              <w:rPr>
                <w:rFonts w:hint="eastAsia" w:ascii="宋体" w:hAnsi="宋体" w:cs="宋体"/>
                <w:bCs/>
                <w:color w:val="auto"/>
                <w:sz w:val="22"/>
                <w:szCs w:val="22"/>
                <w:highlight w:val="none"/>
                <w:lang w:eastAsia="zh-CN" w:bidi="ar"/>
              </w:rPr>
              <w:t>。</w:t>
            </w:r>
          </w:p>
          <w:p w14:paraId="47B7632E">
            <w:pPr>
              <w:widowControl/>
              <w:spacing w:line="360" w:lineRule="exact"/>
              <w:jc w:val="left"/>
              <w:rPr>
                <w:rFonts w:hint="eastAsia" w:ascii="宋体" w:hAnsi="宋体" w:cs="宋体"/>
                <w:color w:val="auto"/>
                <w:szCs w:val="21"/>
                <w:highlight w:val="none"/>
              </w:rPr>
            </w:pPr>
            <w:r>
              <w:rPr>
                <w:rFonts w:hint="eastAsia" w:ascii="宋体" w:hAnsi="宋体" w:cs="宋体"/>
                <w:bCs/>
                <w:color w:val="auto"/>
                <w:sz w:val="22"/>
                <w:szCs w:val="22"/>
                <w:highlight w:val="none"/>
                <w:lang w:val="en-US" w:eastAsia="zh-CN" w:bidi="ar"/>
              </w:rPr>
              <w:t>需</w:t>
            </w:r>
            <w:r>
              <w:rPr>
                <w:rFonts w:hint="eastAsia" w:ascii="宋体" w:hAnsi="宋体" w:eastAsia="宋体" w:cs="宋体"/>
                <w:bCs/>
                <w:color w:val="auto"/>
                <w:sz w:val="22"/>
                <w:szCs w:val="22"/>
                <w:highlight w:val="none"/>
                <w:lang w:bidi="ar"/>
              </w:rPr>
              <w:t>提供销售合同</w:t>
            </w:r>
            <w:r>
              <w:rPr>
                <w:rFonts w:hint="eastAsia" w:ascii="宋体" w:hAnsi="宋体" w:cs="宋体"/>
                <w:bCs/>
                <w:color w:val="auto"/>
                <w:sz w:val="22"/>
                <w:szCs w:val="22"/>
                <w:highlight w:val="none"/>
                <w:lang w:val="en-US" w:eastAsia="zh-CN" w:bidi="ar"/>
              </w:rPr>
              <w:t>扫描件</w:t>
            </w:r>
            <w:r>
              <w:rPr>
                <w:rFonts w:hint="eastAsia" w:ascii="宋体" w:hAnsi="宋体" w:eastAsia="宋体" w:cs="宋体"/>
                <w:bCs/>
                <w:color w:val="auto"/>
                <w:sz w:val="22"/>
                <w:szCs w:val="22"/>
                <w:highlight w:val="none"/>
                <w:lang w:bidi="ar"/>
              </w:rPr>
              <w:t>或销售发票</w:t>
            </w:r>
            <w:r>
              <w:rPr>
                <w:rFonts w:hint="eastAsia" w:cs="Times New Roman"/>
                <w:b w:val="0"/>
                <w:bCs/>
                <w:kern w:val="2"/>
                <w:sz w:val="21"/>
                <w:szCs w:val="24"/>
                <w:highlight w:val="none"/>
                <w:lang w:val="en-US" w:eastAsia="zh-CN" w:bidi="ar-SA"/>
              </w:rPr>
              <w:t>扫描件</w:t>
            </w:r>
            <w:r>
              <w:rPr>
                <w:rFonts w:hint="eastAsia" w:ascii="宋体" w:hAnsi="宋体" w:eastAsia="宋体" w:cs="宋体"/>
                <w:bCs/>
                <w:color w:val="auto"/>
                <w:sz w:val="22"/>
                <w:szCs w:val="22"/>
                <w:highlight w:val="none"/>
                <w:lang w:eastAsia="zh-CN" w:bidi="ar"/>
              </w:rPr>
              <w:t>，</w:t>
            </w:r>
            <w:r>
              <w:rPr>
                <w:rFonts w:hint="eastAsia" w:ascii="宋体" w:hAnsi="宋体" w:eastAsia="宋体" w:cs="宋体"/>
                <w:bCs/>
                <w:color w:val="auto"/>
                <w:sz w:val="22"/>
                <w:szCs w:val="22"/>
                <w:highlight w:val="none"/>
                <w:lang w:val="en-US" w:eastAsia="zh-CN" w:bidi="ar"/>
              </w:rPr>
              <w:t>否则不得分</w:t>
            </w:r>
            <w:r>
              <w:rPr>
                <w:rFonts w:hint="eastAsia" w:ascii="宋体" w:hAnsi="宋体" w:eastAsia="宋体" w:cs="宋体"/>
                <w:bCs/>
                <w:color w:val="auto"/>
                <w:sz w:val="22"/>
                <w:szCs w:val="22"/>
                <w:highlight w:val="none"/>
                <w:lang w:bidi="ar"/>
              </w:rPr>
              <w:t>。</w:t>
            </w:r>
          </w:p>
        </w:tc>
      </w:tr>
      <w:tr w14:paraId="7A93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left w:val="single" w:color="auto" w:sz="12" w:space="0"/>
              <w:bottom w:val="single" w:color="auto" w:sz="12" w:space="0"/>
            </w:tcBorders>
            <w:shd w:val="clear" w:color="auto" w:fill="auto"/>
            <w:noWrap w:val="0"/>
            <w:vAlign w:val="center"/>
          </w:tcPr>
          <w:p w14:paraId="5A122544">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商</w:t>
            </w:r>
          </w:p>
          <w:p w14:paraId="443CF42E">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务</w:t>
            </w:r>
          </w:p>
          <w:p w14:paraId="11FBDE47">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14:paraId="46F23780">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30</w:t>
            </w:r>
            <w:r>
              <w:rPr>
                <w:rFonts w:hint="eastAsia" w:ascii="宋体" w:hAnsi="宋体" w:cs="宋体"/>
                <w:b/>
                <w:snapToGrid w:val="0"/>
                <w:color w:val="auto"/>
                <w:kern w:val="0"/>
                <w:szCs w:val="21"/>
                <w:highlight w:val="none"/>
              </w:rPr>
              <w:t>分）</w:t>
            </w:r>
          </w:p>
        </w:tc>
        <w:tc>
          <w:tcPr>
            <w:tcW w:w="919" w:type="dxa"/>
            <w:tcBorders>
              <w:bottom w:val="single" w:color="auto" w:sz="12" w:space="0"/>
              <w:right w:val="single" w:color="auto" w:sz="2" w:space="0"/>
            </w:tcBorders>
            <w:shd w:val="clear" w:color="auto" w:fill="auto"/>
            <w:noWrap w:val="0"/>
            <w:vAlign w:val="center"/>
          </w:tcPr>
          <w:p w14:paraId="739432D7">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投标报价</w:t>
            </w:r>
          </w:p>
        </w:tc>
        <w:tc>
          <w:tcPr>
            <w:tcW w:w="645" w:type="dxa"/>
            <w:tcBorders>
              <w:left w:val="single" w:color="auto" w:sz="2" w:space="0"/>
              <w:bottom w:val="single" w:color="auto" w:sz="12" w:space="0"/>
            </w:tcBorders>
            <w:shd w:val="clear" w:color="auto" w:fill="auto"/>
            <w:noWrap w:val="0"/>
            <w:vAlign w:val="center"/>
          </w:tcPr>
          <w:p w14:paraId="1300BDF5">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30</w:t>
            </w:r>
          </w:p>
        </w:tc>
        <w:tc>
          <w:tcPr>
            <w:tcW w:w="6099" w:type="dxa"/>
            <w:tcBorders>
              <w:left w:val="single" w:color="auto" w:sz="2" w:space="0"/>
              <w:bottom w:val="single" w:color="auto" w:sz="12" w:space="0"/>
              <w:right w:val="single" w:color="auto" w:sz="12" w:space="0"/>
            </w:tcBorders>
            <w:shd w:val="clear" w:color="auto" w:fill="auto"/>
            <w:noWrap w:val="0"/>
            <w:vAlign w:val="center"/>
          </w:tcPr>
          <w:p w14:paraId="45E61745">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1、评分范围：通过符合性审查的所有投标文件进入评分范围。</w:t>
            </w:r>
          </w:p>
          <w:p w14:paraId="271CCE60">
            <w:pPr>
              <w:keepNext w:val="0"/>
              <w:keepLines w:val="0"/>
              <w:pageBreakBefore w:val="0"/>
              <w:shd w:val="clear"/>
              <w:kinsoku/>
              <w:wordWrap/>
              <w:overflowPunct/>
              <w:topLinePunct w:val="0"/>
              <w:autoSpaceDE/>
              <w:autoSpaceDN/>
              <w:bidi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p>
          <w:p w14:paraId="5FE14359">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3、根据投标文件的投标评标价与评标基准价对比，计算投标人的商务报价的得分值。即：</w:t>
            </w:r>
          </w:p>
          <w:p w14:paraId="3B4D69D9">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a.投标评标价等于评标基准价时，得 30分；</w:t>
            </w:r>
          </w:p>
          <w:p w14:paraId="76D0D3EF">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b.投标评标价每低于评标基准价 1 个百分点，扣 0.5 分；</w:t>
            </w:r>
          </w:p>
          <w:p w14:paraId="5D19ECFE">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c.投标评标价每高于评标基准价 1 个百分点，扣 1 分；</w:t>
            </w:r>
          </w:p>
          <w:p w14:paraId="262F5E67">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以上报价得分不足一个百分点时，使用直线插入法计算，保留小数 2 位。</w:t>
            </w:r>
          </w:p>
          <w:p w14:paraId="08301F39">
            <w:pPr>
              <w:pStyle w:val="15"/>
              <w:keepNext w:val="0"/>
              <w:keepLines w:val="0"/>
              <w:pageBreakBefore w:val="0"/>
              <w:shd w:val="clear"/>
              <w:kinsoku/>
              <w:wordWrap/>
              <w:overflowPunct/>
              <w:topLinePunct w:val="0"/>
              <w:autoSpaceDE/>
              <w:autoSpaceDN/>
              <w:bidi w:val="0"/>
              <w:adjustRightInd w:val="0"/>
              <w:snapToGrid w:val="0"/>
              <w:spacing w:line="240" w:lineRule="auto"/>
              <w:rPr>
                <w:rFonts w:hint="default" w:hAnsi="宋体" w:eastAsia="宋体" w:cs="宋体"/>
                <w:snapToGrid w:val="0"/>
                <w:color w:val="auto"/>
                <w:kern w:val="0"/>
                <w:highlight w:val="none"/>
                <w:lang w:val="en-US" w:eastAsia="zh-CN"/>
              </w:rPr>
            </w:pPr>
            <w:r>
              <w:rPr>
                <w:rFonts w:hint="eastAsia" w:hAnsi="宋体" w:cs="宋体"/>
                <w:snapToGrid w:val="0"/>
                <w:color w:val="auto"/>
                <w:kern w:val="0"/>
                <w:highlight w:val="none"/>
                <w:lang w:val="en-US" w:eastAsia="zh-CN"/>
              </w:rPr>
              <w:t>投标文件的商务标最低分为 0 分</w:t>
            </w:r>
          </w:p>
        </w:tc>
      </w:tr>
    </w:tbl>
    <w:p w14:paraId="5C80E8B0">
      <w:pPr>
        <w:numPr>
          <w:ilvl w:val="0"/>
          <w:numId w:val="0"/>
        </w:num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另有规定外，按照下列规定修正：</w:t>
      </w:r>
    </w:p>
    <w:p w14:paraId="2344A63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14:paraId="52CC9192">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14:paraId="7492FCB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5B888C2E">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14:paraId="45CFDB25">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6DCC5AA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2238DC2A">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14:paraId="11E59C34">
      <w:pPr>
        <w:shd w:val="clea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14:paraId="546B3FB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14:paraId="583ABB7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14:paraId="679EF043">
      <w:pPr>
        <w:shd w:val="clea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14:paraId="57AE9E04">
      <w:pPr>
        <w:shd w:val="clea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14:paraId="2555ADA1">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14:paraId="6507A315">
      <w:pPr>
        <w:shd w:val="clea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6" w:name="_Toc27944_WPSOffice_Level1"/>
    </w:p>
    <w:bookmarkEnd w:id="36"/>
    <w:p w14:paraId="7246A073">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07D8C3">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14:paraId="078E6DC4">
      <w:pPr>
        <w:adjustRightInd w:val="0"/>
        <w:snapToGrid w:val="0"/>
        <w:spacing w:line="360" w:lineRule="auto"/>
        <w:ind w:firstLine="480"/>
        <w:jc w:val="center"/>
        <w:rPr>
          <w:rFonts w:hAnsi="宋体"/>
          <w:kern w:val="44"/>
          <w:sz w:val="32"/>
          <w:szCs w:val="32"/>
          <w:highlight w:val="none"/>
        </w:rPr>
      </w:pPr>
      <w:r>
        <w:rPr>
          <w:rFonts w:hint="eastAsia" w:hAnsi="宋体"/>
          <w:kern w:val="44"/>
          <w:sz w:val="24"/>
          <w:highlight w:val="none"/>
        </w:rPr>
        <w:t>（本合同为参考合同，具体以最终签订</w:t>
      </w:r>
      <w:r>
        <w:rPr>
          <w:rFonts w:hint="eastAsia" w:hAnsi="宋体"/>
          <w:kern w:val="44"/>
          <w:sz w:val="24"/>
          <w:highlight w:val="none"/>
          <w:lang w:val="en-US" w:eastAsia="zh-CN"/>
        </w:rPr>
        <w:t>的</w:t>
      </w:r>
      <w:r>
        <w:rPr>
          <w:rFonts w:hint="eastAsia" w:hAnsi="宋体"/>
          <w:kern w:val="44"/>
          <w:sz w:val="24"/>
          <w:highlight w:val="none"/>
        </w:rPr>
        <w:t>合同为准）</w:t>
      </w:r>
    </w:p>
    <w:p w14:paraId="54FFE407">
      <w:pPr>
        <w:pStyle w:val="15"/>
        <w:snapToGrid w:val="0"/>
        <w:spacing w:line="360" w:lineRule="auto"/>
        <w:rPr>
          <w:rFonts w:hint="eastAsia" w:ascii="宋体" w:hAnsi="宋体" w:eastAsia="宋体" w:cs="宋体"/>
          <w:sz w:val="24"/>
          <w:szCs w:val="24"/>
          <w:highlight w:val="none"/>
        </w:rPr>
      </w:pPr>
    </w:p>
    <w:p w14:paraId="1B8A7333">
      <w:pPr>
        <w:pStyle w:val="15"/>
        <w:snapToGrid w:val="0"/>
        <w:spacing w:line="360" w:lineRule="auto"/>
        <w:rPr>
          <w:rFonts w:hint="eastAsia" w:ascii="宋体" w:hAnsi="宋体" w:eastAsia="宋体" w:cs="宋体"/>
          <w:sz w:val="24"/>
          <w:szCs w:val="24"/>
          <w:highlight w:val="none"/>
        </w:rPr>
      </w:pPr>
    </w:p>
    <w:p w14:paraId="353760F9">
      <w:pPr>
        <w:pageBreakBefore w:val="0"/>
        <w:widowControl w:val="0"/>
        <w:kinsoku/>
        <w:wordWrap/>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（采购人全称）                      </w:t>
      </w:r>
      <w:r>
        <w:rPr>
          <w:rFonts w:hint="eastAsia" w:ascii="宋体" w:hAnsi="宋体" w:eastAsia="宋体" w:cs="宋体"/>
          <w:color w:val="auto"/>
          <w:sz w:val="24"/>
          <w:szCs w:val="24"/>
          <w:highlight w:val="none"/>
        </w:rPr>
        <w:t xml:space="preserve">         </w:t>
      </w:r>
    </w:p>
    <w:p w14:paraId="5FDD487F">
      <w:pPr>
        <w:pageBreakBefore w:val="0"/>
        <w:widowControl w:val="0"/>
        <w:kinsoku/>
        <w:wordWrap/>
        <w:topLinePunct w:val="0"/>
        <w:autoSpaceDE/>
        <w:autoSpaceDN/>
        <w:bidi w:val="0"/>
        <w:adjustRightIn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（供应商全称）  </w:t>
      </w:r>
      <w:r>
        <w:rPr>
          <w:rFonts w:hint="eastAsia" w:ascii="宋体" w:hAnsi="宋体" w:eastAsia="宋体" w:cs="宋体"/>
          <w:color w:val="auto"/>
          <w:sz w:val="24"/>
          <w:szCs w:val="24"/>
          <w:highlight w:val="none"/>
        </w:rPr>
        <w:t xml:space="preserve">  </w:t>
      </w:r>
    </w:p>
    <w:p w14:paraId="15185675">
      <w:pPr>
        <w:keepNext w:val="0"/>
        <w:keepLines w:val="0"/>
        <w:pageBreakBefore w:val="0"/>
        <w:widowControl w:val="0"/>
        <w:kinsoku/>
        <w:wordWrap/>
        <w:overflowPunct/>
        <w:topLinePunct w:val="0"/>
        <w:autoSpaceDE/>
        <w:autoSpaceDN/>
        <w:bidi w:val="0"/>
        <w:adjustRightInd/>
        <w:spacing w:line="360" w:lineRule="auto"/>
        <w:ind w:right="-153" w:rightChars="-7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21"/>
          <w:sz w:val="24"/>
          <w:szCs w:val="24"/>
          <w:highlight w:val="none"/>
          <w:u w:val="single"/>
        </w:rPr>
        <w:t xml:space="preserve">  </w:t>
      </w:r>
      <w:r>
        <w:rPr>
          <w:rFonts w:hint="eastAsia" w:ascii="宋体" w:hAnsi="宋体" w:eastAsia="宋体" w:cs="宋体"/>
          <w:color w:val="auto"/>
          <w:sz w:val="24"/>
          <w:szCs w:val="24"/>
          <w:highlight w:val="none"/>
        </w:rPr>
        <w:t>）招标结果和招标文件要求，并依照《中华人民共和国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》及其他等有关法律、行政法规的规定，同时在平等、公平、诚实和信用的原则下，经双方协商一致，订立本合同。</w:t>
      </w:r>
    </w:p>
    <w:p w14:paraId="31F56A8A">
      <w:pPr>
        <w:pStyle w:val="15"/>
        <w:pageBreakBefore w:val="0"/>
        <w:widowControl w:val="0"/>
        <w:kinsoku/>
        <w:wordWrap/>
        <w:topLinePunct w:val="0"/>
        <w:autoSpaceDE/>
        <w:autoSpaceDN/>
        <w:bidi w:val="0"/>
        <w:adjustRightInd/>
        <w:snapToGrid w:val="0"/>
        <w:spacing w:before="0" w:after="0" w:line="360" w:lineRule="auto"/>
        <w:ind w:left="482" w:hanging="482" w:hangingChars="200"/>
        <w:textAlignment w:val="auto"/>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一、</w:t>
      </w:r>
      <w:r>
        <w:rPr>
          <w:rFonts w:hint="eastAsia" w:ascii="宋体" w:hAnsi="宋体" w:eastAsia="宋体" w:cs="宋体"/>
          <w:b/>
          <w:bCs w:val="0"/>
          <w:color w:val="000000"/>
          <w:kern w:val="2"/>
          <w:sz w:val="24"/>
          <w:szCs w:val="24"/>
          <w:highlight w:val="none"/>
          <w:lang w:val="en-US" w:eastAsia="zh-CN" w:bidi="ar-SA"/>
        </w:rPr>
        <w:t xml:space="preserve">货物内容及合同价格：  </w:t>
      </w:r>
      <w:r>
        <w:rPr>
          <w:rFonts w:hint="eastAsia" w:ascii="宋体" w:hAnsi="宋体" w:eastAsia="宋体" w:cs="宋体"/>
          <w:color w:val="000000"/>
          <w:sz w:val="24"/>
          <w:szCs w:val="24"/>
          <w:highlight w:val="none"/>
        </w:rPr>
        <w:t xml:space="preserve">                </w:t>
      </w:r>
    </w:p>
    <w:p w14:paraId="130DC521">
      <w:pPr>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FFFFFF"/>
          <w:lang w:eastAsia="zh-CN"/>
        </w:rPr>
      </w:pPr>
      <w:r>
        <w:rPr>
          <w:rFonts w:hint="eastAsia" w:ascii="宋体" w:hAnsi="宋体" w:cs="宋体"/>
          <w:sz w:val="24"/>
          <w:szCs w:val="24"/>
          <w:highlight w:val="none"/>
          <w:shd w:val="clear" w:color="auto" w:fill="FFFFFF"/>
          <w:lang w:val="en-US" w:eastAsia="zh-CN"/>
        </w:rPr>
        <w:t xml:space="preserve">1.1 </w:t>
      </w:r>
      <w:r>
        <w:rPr>
          <w:rFonts w:hint="eastAsia" w:ascii="宋体" w:hAnsi="宋体" w:eastAsia="宋体" w:cs="宋体"/>
          <w:sz w:val="24"/>
          <w:szCs w:val="24"/>
          <w:highlight w:val="none"/>
          <w:shd w:val="clear" w:color="auto" w:fill="FFFFFF"/>
          <w:lang w:eastAsia="zh-CN"/>
        </w:rPr>
        <w:t>货物内容：汽车配件、轮胎、润滑油、</w:t>
      </w:r>
      <w:r>
        <w:rPr>
          <w:rFonts w:hint="eastAsia" w:ascii="宋体" w:hAnsi="宋体" w:cs="宋体"/>
          <w:sz w:val="24"/>
          <w:szCs w:val="24"/>
          <w:highlight w:val="none"/>
          <w:shd w:val="clear" w:color="auto" w:fill="FFFFFF"/>
          <w:lang w:eastAsia="zh-CN"/>
        </w:rPr>
        <w:t>辅材</w:t>
      </w:r>
      <w:r>
        <w:rPr>
          <w:rFonts w:hint="eastAsia" w:ascii="宋体" w:hAnsi="宋体" w:eastAsia="宋体" w:cs="宋体"/>
          <w:sz w:val="24"/>
          <w:szCs w:val="24"/>
          <w:highlight w:val="none"/>
          <w:shd w:val="clear" w:color="auto" w:fill="FFFFFF"/>
          <w:lang w:eastAsia="zh-CN"/>
        </w:rPr>
        <w:t>等</w:t>
      </w:r>
      <w:r>
        <w:rPr>
          <w:rFonts w:hint="eastAsia" w:ascii="宋体" w:hAnsi="宋体" w:cs="宋体"/>
          <w:sz w:val="24"/>
          <w:szCs w:val="24"/>
          <w:highlight w:val="none"/>
          <w:shd w:val="clear" w:color="auto" w:fill="FFFFFF"/>
          <w:lang w:eastAsia="zh-CN"/>
        </w:rPr>
        <w:t>（</w:t>
      </w:r>
      <w:r>
        <w:rPr>
          <w:rFonts w:hint="eastAsia" w:ascii="宋体" w:hAnsi="宋体" w:cs="宋体"/>
          <w:sz w:val="24"/>
          <w:szCs w:val="24"/>
          <w:highlight w:val="none"/>
          <w:shd w:val="clear" w:color="auto" w:fill="FFFFFF"/>
          <w:lang w:val="en-US" w:eastAsia="zh-CN"/>
        </w:rPr>
        <w:t>详见清单</w:t>
      </w:r>
      <w:r>
        <w:rPr>
          <w:rFonts w:hint="eastAsia" w:ascii="宋体" w:hAnsi="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eastAsia="zh-CN"/>
        </w:rPr>
        <w:t>。</w:t>
      </w:r>
    </w:p>
    <w:p w14:paraId="6BFC56B9">
      <w:pPr>
        <w:pageBreakBefore w:val="0"/>
        <w:widowControl w:val="0"/>
        <w:kinsoku/>
        <w:wordWrap/>
        <w:topLinePunct w:val="0"/>
        <w:autoSpaceDE/>
        <w:autoSpaceDN/>
        <w:bidi w:val="0"/>
        <w:adjustRightInd/>
        <w:snapToGrid/>
        <w:spacing w:line="360" w:lineRule="auto"/>
        <w:ind w:firstLine="480" w:firstLineChars="200"/>
        <w:textAlignment w:val="auto"/>
        <w:rPr>
          <w:rFonts w:hint="default" w:ascii="宋体" w:hAnsi="宋体" w:cs="宋体"/>
          <w:sz w:val="24"/>
          <w:szCs w:val="24"/>
          <w:highlight w:val="none"/>
          <w:u w:val="single"/>
          <w:shd w:val="clear" w:color="auto" w:fill="FFFFFF"/>
          <w:lang w:val="en-US" w:eastAsia="zh-CN"/>
        </w:rPr>
      </w:pPr>
      <w:r>
        <w:rPr>
          <w:rFonts w:hint="eastAsia" w:ascii="宋体" w:hAnsi="宋体" w:cs="宋体"/>
          <w:sz w:val="24"/>
          <w:szCs w:val="24"/>
          <w:highlight w:val="none"/>
          <w:shd w:val="clear" w:color="auto" w:fill="FFFFFF"/>
          <w:lang w:val="en-US" w:eastAsia="zh-CN"/>
        </w:rPr>
        <w:t>1.2 本项目结算率：</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u w:val="none"/>
          <w:shd w:val="clear" w:color="auto" w:fill="FFFFFF"/>
          <w:lang w:val="en-US" w:eastAsia="zh-CN"/>
        </w:rPr>
        <w:t>%。</w:t>
      </w:r>
    </w:p>
    <w:p w14:paraId="73B24BE5">
      <w:pPr>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货物结算价</w:t>
      </w:r>
      <w:r>
        <w:rPr>
          <w:rFonts w:hint="eastAsia" w:ascii="宋体" w:hAnsi="宋体" w:eastAsia="宋体" w:cs="宋体"/>
          <w:sz w:val="24"/>
          <w:szCs w:val="24"/>
          <w:highlight w:val="none"/>
          <w:shd w:val="clear" w:color="auto" w:fill="FFFFFF"/>
          <w:lang w:val="en-US" w:eastAsia="zh-CN"/>
        </w:rPr>
        <w:t>：</w:t>
      </w:r>
      <w:r>
        <w:rPr>
          <w:rFonts w:hint="eastAsia" w:ascii="宋体" w:hAnsi="宋体" w:cs="宋体"/>
          <w:sz w:val="24"/>
          <w:szCs w:val="24"/>
          <w:highlight w:val="none"/>
          <w:shd w:val="clear" w:color="auto" w:fill="FFFFFF"/>
          <w:lang w:val="en-US" w:eastAsia="zh-CN"/>
        </w:rPr>
        <w:t>综合</w:t>
      </w:r>
      <w:r>
        <w:rPr>
          <w:rFonts w:hint="eastAsia" w:ascii="宋体" w:hAnsi="宋体" w:eastAsia="宋体" w:cs="宋体"/>
          <w:sz w:val="24"/>
          <w:szCs w:val="24"/>
          <w:highlight w:val="none"/>
          <w:shd w:val="clear" w:color="auto" w:fill="FFFFFF"/>
          <w:lang w:val="en-US" w:eastAsia="zh-CN"/>
        </w:rPr>
        <w:t>单价</w:t>
      </w:r>
      <w:r>
        <w:rPr>
          <w:rFonts w:hint="eastAsia" w:ascii="宋体" w:hAnsi="宋体" w:cs="宋体"/>
          <w:sz w:val="24"/>
          <w:szCs w:val="24"/>
          <w:highlight w:val="none"/>
          <w:shd w:val="clear" w:color="auto" w:fill="FFFFFF"/>
          <w:lang w:val="en-US" w:eastAsia="zh-CN"/>
        </w:rPr>
        <w:t>（含税）</w:t>
      </w:r>
      <w:r>
        <w:rPr>
          <w:rFonts w:hint="eastAsia" w:ascii="宋体" w:hAnsi="宋体" w:eastAsia="宋体" w:cs="宋体"/>
          <w:sz w:val="24"/>
          <w:szCs w:val="24"/>
          <w:highlight w:val="none"/>
          <w:shd w:val="clear" w:color="auto" w:fill="FFFFFF"/>
          <w:lang w:val="en-US" w:eastAsia="zh-CN"/>
        </w:rPr>
        <w:t>（详见</w:t>
      </w:r>
      <w:r>
        <w:rPr>
          <w:rFonts w:hint="eastAsia" w:ascii="宋体" w:hAnsi="宋体" w:cs="宋体"/>
          <w:sz w:val="24"/>
          <w:szCs w:val="24"/>
          <w:highlight w:val="none"/>
          <w:shd w:val="clear" w:color="auto" w:fill="FFFFFF"/>
          <w:lang w:val="en-US" w:eastAsia="zh-CN"/>
        </w:rPr>
        <w:t>附件：采购清单</w:t>
      </w:r>
      <w:r>
        <w:rPr>
          <w:rFonts w:hint="eastAsia" w:ascii="宋体" w:hAnsi="宋体" w:eastAsia="宋体" w:cs="宋体"/>
          <w:sz w:val="24"/>
          <w:szCs w:val="24"/>
          <w:highlight w:val="none"/>
          <w:shd w:val="clear" w:color="auto" w:fill="FFFFFF"/>
          <w:lang w:val="en-US" w:eastAsia="zh-CN"/>
        </w:rPr>
        <w:t>）*</w:t>
      </w:r>
      <w:r>
        <w:rPr>
          <w:rFonts w:hint="eastAsia" w:ascii="宋体" w:hAnsi="宋体" w:cs="宋体"/>
          <w:sz w:val="24"/>
          <w:szCs w:val="24"/>
          <w:highlight w:val="none"/>
          <w:shd w:val="clear" w:color="auto" w:fill="FFFFFF"/>
          <w:lang w:val="en-US" w:eastAsia="zh-CN"/>
        </w:rPr>
        <w:t>结算率</w:t>
      </w:r>
      <w:r>
        <w:rPr>
          <w:rFonts w:hint="eastAsia" w:ascii="宋体" w:hAnsi="宋体" w:eastAsia="宋体" w:cs="宋体"/>
          <w:sz w:val="24"/>
          <w:szCs w:val="24"/>
          <w:highlight w:val="none"/>
          <w:shd w:val="clear" w:color="auto" w:fill="FFFFFF"/>
          <w:lang w:val="en-US" w:eastAsia="zh-CN"/>
        </w:rPr>
        <w:t>*实际使用量，</w:t>
      </w:r>
    </w:p>
    <w:p w14:paraId="5D05CF79">
      <w:pPr>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本合同</w:t>
      </w:r>
      <w:r>
        <w:rPr>
          <w:rFonts w:hint="eastAsia" w:ascii="宋体" w:hAnsi="宋体" w:eastAsia="宋体" w:cs="宋体"/>
          <w:sz w:val="24"/>
          <w:szCs w:val="24"/>
          <w:highlight w:val="none"/>
          <w:shd w:val="clear" w:color="auto" w:fill="FFFFFF"/>
          <w:lang w:val="en-US" w:eastAsia="zh-CN"/>
        </w:rPr>
        <w:t>实行固定综合单价总包干，</w:t>
      </w:r>
      <w:r>
        <w:rPr>
          <w:rFonts w:hint="eastAsia" w:ascii="宋体" w:hAnsi="宋体" w:cs="宋体"/>
          <w:sz w:val="24"/>
          <w:szCs w:val="24"/>
          <w:highlight w:val="none"/>
          <w:shd w:val="clear" w:color="auto" w:fill="FFFFFF"/>
          <w:lang w:val="en-US" w:eastAsia="zh-CN"/>
        </w:rPr>
        <w:t>包括但不限于</w:t>
      </w:r>
      <w:r>
        <w:rPr>
          <w:rFonts w:hint="eastAsia" w:ascii="宋体" w:hAnsi="宋体" w:eastAsia="宋体" w:cs="宋体"/>
          <w:sz w:val="24"/>
          <w:szCs w:val="24"/>
          <w:highlight w:val="none"/>
          <w:shd w:val="clear" w:color="auto" w:fill="FFFFFF"/>
          <w:lang w:val="en-US" w:eastAsia="zh-CN"/>
        </w:rPr>
        <w:t>货物的供货、税金、包装、运输、保险、装卸、验收、售后服务、质保期保障、材料、管理等全部费用。</w:t>
      </w:r>
    </w:p>
    <w:p w14:paraId="4E9215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1.3 采购</w:t>
      </w:r>
      <w:r>
        <w:rPr>
          <w:rFonts w:hint="eastAsia" w:ascii="宋体" w:hAnsi="宋体" w:eastAsia="宋体" w:cs="宋体"/>
          <w:b/>
          <w:bCs/>
          <w:sz w:val="24"/>
          <w:szCs w:val="24"/>
          <w:highlight w:val="none"/>
          <w:lang w:val="en-US" w:eastAsia="zh-CN"/>
        </w:rPr>
        <w:t>清单内的配件，不始终作为双方结算价格，如出现</w:t>
      </w:r>
      <w:r>
        <w:rPr>
          <w:rFonts w:hint="eastAsia" w:ascii="宋体" w:hAnsi="宋体" w:cs="宋体"/>
          <w:b/>
          <w:bCs/>
          <w:sz w:val="24"/>
          <w:szCs w:val="24"/>
          <w:highlight w:val="none"/>
          <w:lang w:val="en-US" w:eastAsia="zh-CN"/>
        </w:rPr>
        <w:t>采购</w:t>
      </w:r>
      <w:r>
        <w:rPr>
          <w:rFonts w:hint="eastAsia" w:ascii="宋体" w:hAnsi="宋体" w:eastAsia="宋体" w:cs="宋体"/>
          <w:b/>
          <w:bCs/>
          <w:sz w:val="24"/>
          <w:szCs w:val="24"/>
          <w:highlight w:val="none"/>
          <w:lang w:val="en-US" w:eastAsia="zh-CN"/>
        </w:rPr>
        <w:t>清单约定的配件价格高于市场价的，</w:t>
      </w:r>
      <w:r>
        <w:rPr>
          <w:rFonts w:hint="eastAsia" w:ascii="宋体" w:hAnsi="宋体" w:cs="宋体"/>
          <w:b/>
          <w:bCs/>
          <w:sz w:val="24"/>
          <w:szCs w:val="24"/>
          <w:highlight w:val="none"/>
          <w:lang w:val="en-US" w:eastAsia="zh-CN"/>
        </w:rPr>
        <w:t>采购</w:t>
      </w:r>
      <w:r>
        <w:rPr>
          <w:rFonts w:hint="eastAsia" w:ascii="宋体" w:hAnsi="宋体" w:eastAsia="宋体" w:cs="宋体"/>
          <w:b/>
          <w:bCs/>
          <w:sz w:val="24"/>
          <w:szCs w:val="24"/>
          <w:highlight w:val="none"/>
          <w:lang w:val="en-US" w:eastAsia="zh-CN"/>
        </w:rPr>
        <w:t>清单内配件的价格需按市场价格作相应调整；如市场价格明显上涨，高于</w:t>
      </w:r>
      <w:r>
        <w:rPr>
          <w:rFonts w:hint="eastAsia" w:ascii="宋体" w:hAnsi="宋体" w:cs="宋体"/>
          <w:b/>
          <w:bCs/>
          <w:sz w:val="24"/>
          <w:szCs w:val="24"/>
          <w:highlight w:val="none"/>
          <w:lang w:val="en-US" w:eastAsia="zh-CN"/>
        </w:rPr>
        <w:t>采购</w:t>
      </w:r>
      <w:r>
        <w:rPr>
          <w:rFonts w:hint="eastAsia" w:ascii="宋体" w:hAnsi="宋体" w:eastAsia="宋体" w:cs="宋体"/>
          <w:b/>
          <w:bCs/>
          <w:sz w:val="24"/>
          <w:szCs w:val="24"/>
          <w:highlight w:val="none"/>
          <w:lang w:val="en-US" w:eastAsia="zh-CN"/>
        </w:rPr>
        <w:t>清单约定的价格，乙方可提出调价申请，甲方确认采购或另行采购。</w:t>
      </w:r>
    </w:p>
    <w:p w14:paraId="59FBF0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ighlight w:val="none"/>
          <w:lang w:val="en-US" w:eastAsia="zh-CN"/>
        </w:rPr>
      </w:pPr>
      <w:r>
        <w:rPr>
          <w:rFonts w:hint="eastAsia" w:ascii="宋体" w:hAnsi="宋体" w:cs="宋体"/>
          <w:b/>
          <w:bCs/>
          <w:sz w:val="24"/>
          <w:szCs w:val="24"/>
          <w:highlight w:val="none"/>
          <w:lang w:val="en-US" w:eastAsia="zh-CN"/>
        </w:rPr>
        <w:t xml:space="preserve">1.4 </w:t>
      </w:r>
      <w:r>
        <w:rPr>
          <w:rFonts w:hint="eastAsia" w:ascii="宋体" w:hAnsi="宋体" w:eastAsia="宋体" w:cs="宋体"/>
          <w:b/>
          <w:bCs/>
          <w:sz w:val="24"/>
          <w:szCs w:val="24"/>
          <w:highlight w:val="none"/>
          <w:lang w:val="en-US" w:eastAsia="zh-CN"/>
        </w:rPr>
        <w:t>乙方对甲方进行的供货，包含不限于</w:t>
      </w:r>
      <w:r>
        <w:rPr>
          <w:rFonts w:hint="default" w:ascii="宋体" w:hAnsi="宋体" w:eastAsia="宋体" w:cs="宋体"/>
          <w:b/>
          <w:bCs/>
          <w:sz w:val="24"/>
          <w:szCs w:val="24"/>
          <w:highlight w:val="none"/>
          <w:lang w:val="en-US" w:eastAsia="zh-CN"/>
        </w:rPr>
        <w:t>附件清单</w:t>
      </w:r>
      <w:r>
        <w:rPr>
          <w:rFonts w:hint="eastAsia" w:ascii="宋体" w:hAnsi="宋体" w:eastAsia="宋体" w:cs="宋体"/>
          <w:b/>
          <w:bCs/>
          <w:sz w:val="24"/>
          <w:szCs w:val="24"/>
          <w:highlight w:val="none"/>
          <w:lang w:val="en-US" w:eastAsia="zh-CN"/>
        </w:rPr>
        <w:t>范围</w:t>
      </w:r>
      <w:r>
        <w:rPr>
          <w:rFonts w:hint="default" w:ascii="宋体" w:hAnsi="宋体" w:eastAsia="宋体" w:cs="宋体"/>
          <w:b/>
          <w:bCs/>
          <w:sz w:val="24"/>
          <w:szCs w:val="24"/>
          <w:highlight w:val="none"/>
          <w:lang w:val="en-US" w:eastAsia="zh-CN"/>
        </w:rPr>
        <w:t>，如</w:t>
      </w:r>
      <w:r>
        <w:rPr>
          <w:rFonts w:hint="eastAsia" w:ascii="宋体" w:hAnsi="宋体" w:eastAsia="宋体" w:cs="宋体"/>
          <w:b/>
          <w:bCs/>
          <w:sz w:val="24"/>
          <w:szCs w:val="24"/>
          <w:highlight w:val="none"/>
          <w:lang w:val="en-US" w:eastAsia="zh-CN"/>
        </w:rPr>
        <w:t>有超出</w:t>
      </w:r>
      <w:r>
        <w:rPr>
          <w:rFonts w:hint="default" w:ascii="宋体" w:hAnsi="宋体" w:eastAsia="宋体" w:cs="宋体"/>
          <w:b/>
          <w:bCs/>
          <w:sz w:val="24"/>
          <w:szCs w:val="24"/>
          <w:highlight w:val="none"/>
          <w:lang w:val="en-US" w:eastAsia="zh-CN"/>
        </w:rPr>
        <w:t>，乙方</w:t>
      </w:r>
      <w:r>
        <w:rPr>
          <w:rFonts w:hint="eastAsia" w:ascii="宋体" w:hAnsi="宋体" w:eastAsia="宋体" w:cs="宋体"/>
          <w:b/>
          <w:bCs/>
          <w:sz w:val="24"/>
          <w:szCs w:val="24"/>
          <w:highlight w:val="none"/>
          <w:lang w:val="en-US" w:eastAsia="zh-CN"/>
        </w:rPr>
        <w:t>可</w:t>
      </w:r>
      <w:r>
        <w:rPr>
          <w:rFonts w:hint="default" w:ascii="宋体" w:hAnsi="宋体" w:eastAsia="宋体" w:cs="宋体"/>
          <w:b/>
          <w:bCs/>
          <w:sz w:val="24"/>
          <w:szCs w:val="24"/>
          <w:highlight w:val="none"/>
          <w:lang w:val="en-US" w:eastAsia="zh-CN"/>
        </w:rPr>
        <w:t>提出</w:t>
      </w:r>
      <w:r>
        <w:rPr>
          <w:rFonts w:hint="eastAsia" w:ascii="宋体" w:hAnsi="宋体" w:eastAsia="宋体" w:cs="宋体"/>
          <w:b/>
          <w:bCs/>
          <w:sz w:val="24"/>
          <w:szCs w:val="24"/>
          <w:highlight w:val="none"/>
          <w:lang w:val="en-US" w:eastAsia="zh-CN"/>
        </w:rPr>
        <w:t>附件清单增补</w:t>
      </w:r>
      <w:r>
        <w:rPr>
          <w:rFonts w:hint="default" w:ascii="宋体" w:hAnsi="宋体" w:eastAsia="宋体" w:cs="宋体"/>
          <w:b/>
          <w:bCs/>
          <w:sz w:val="24"/>
          <w:szCs w:val="24"/>
          <w:highlight w:val="none"/>
          <w:lang w:val="en-US" w:eastAsia="zh-CN"/>
        </w:rPr>
        <w:t>申请，甲方确认</w:t>
      </w:r>
      <w:r>
        <w:rPr>
          <w:rFonts w:hint="eastAsia" w:ascii="宋体" w:hAnsi="宋体" w:eastAsia="宋体" w:cs="宋体"/>
          <w:b/>
          <w:bCs/>
          <w:sz w:val="24"/>
          <w:szCs w:val="24"/>
          <w:highlight w:val="none"/>
          <w:lang w:val="en-US" w:eastAsia="zh-CN"/>
        </w:rPr>
        <w:t>采购或</w:t>
      </w:r>
      <w:r>
        <w:rPr>
          <w:rFonts w:hint="default" w:ascii="宋体" w:hAnsi="宋体" w:eastAsia="宋体" w:cs="宋体"/>
          <w:b/>
          <w:bCs/>
          <w:sz w:val="24"/>
          <w:szCs w:val="24"/>
          <w:highlight w:val="none"/>
          <w:lang w:val="en-US" w:eastAsia="zh-CN"/>
        </w:rPr>
        <w:t>另行采购</w:t>
      </w:r>
      <w:r>
        <w:rPr>
          <w:rFonts w:hint="eastAsia" w:ascii="宋体" w:hAnsi="宋体" w:eastAsia="宋体" w:cs="宋体"/>
          <w:b/>
          <w:bCs/>
          <w:sz w:val="24"/>
          <w:szCs w:val="24"/>
          <w:highlight w:val="none"/>
          <w:lang w:val="en-US" w:eastAsia="zh-CN"/>
        </w:rPr>
        <w:t>。</w:t>
      </w:r>
    </w:p>
    <w:p w14:paraId="643FE6C1">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color w:val="000000"/>
          <w:sz w:val="24"/>
          <w:szCs w:val="24"/>
          <w:highlight w:val="none"/>
          <w:lang w:eastAsia="zh-CN"/>
        </w:rPr>
        <w:t>备货要求</w:t>
      </w:r>
    </w:p>
    <w:p w14:paraId="640A6F84">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乙方应根据甲方车型</w:t>
      </w:r>
      <w:r>
        <w:rPr>
          <w:rFonts w:hint="eastAsia" w:ascii="宋体" w:hAnsi="宋体" w:eastAsia="宋体" w:cs="宋体"/>
          <w:color w:val="000000"/>
          <w:sz w:val="24"/>
          <w:szCs w:val="24"/>
          <w:highlight w:val="none"/>
          <w:lang w:val="en-US" w:eastAsia="zh-CN"/>
        </w:rPr>
        <w:t>储备</w:t>
      </w:r>
      <w:r>
        <w:rPr>
          <w:rFonts w:hint="eastAsia" w:ascii="宋体" w:hAnsi="宋体" w:eastAsia="宋体" w:cs="宋体"/>
          <w:color w:val="000000"/>
          <w:sz w:val="24"/>
          <w:szCs w:val="24"/>
          <w:highlight w:val="none"/>
          <w:lang w:eastAsia="zh-CN"/>
        </w:rPr>
        <w:t>，货物储备量不少于上年度同期每月正常的用量。</w:t>
      </w:r>
    </w:p>
    <w:p w14:paraId="246D589B">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highlight w:val="none"/>
          <w:lang w:eastAsia="zh-CN"/>
        </w:rPr>
        <w:t>乙方应配备各类总成件的维修包，不得以无维修包为由直接提供总成件</w:t>
      </w:r>
      <w:r>
        <w:rPr>
          <w:rFonts w:hint="eastAsia" w:ascii="宋体" w:hAnsi="宋体" w:eastAsia="宋体" w:cs="宋体"/>
          <w:color w:val="000000"/>
          <w:sz w:val="24"/>
          <w:szCs w:val="24"/>
          <w:highlight w:val="none"/>
        </w:rPr>
        <w:t>。</w:t>
      </w:r>
    </w:p>
    <w:p w14:paraId="57B0178A">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专利权</w:t>
      </w:r>
    </w:p>
    <w:p w14:paraId="4F4CA8F4">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方应保证，</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方在使用该货物或货物的任何一部分时，免受第三方提出的侵犯其专利权、商标权、著作权或其它知识产权的起诉。</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方应承担由此可能产生的一切法律责任和费用。</w:t>
      </w:r>
    </w:p>
    <w:p w14:paraId="49263F83">
      <w:pPr>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包装要求</w:t>
      </w:r>
    </w:p>
    <w:p w14:paraId="3ADC3032">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 除合同另有规定外，</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w:t>
      </w:r>
      <w:r>
        <w:rPr>
          <w:rFonts w:hint="eastAsia" w:ascii="宋体" w:hAnsi="宋体" w:eastAsia="宋体" w:cs="宋体"/>
          <w:color w:val="000000"/>
          <w:sz w:val="24"/>
          <w:szCs w:val="24"/>
          <w:highlight w:val="none"/>
          <w:lang w:eastAsia="zh-CN"/>
        </w:rPr>
        <w:t>台州</w:t>
      </w:r>
      <w:r>
        <w:rPr>
          <w:rFonts w:hint="eastAsia" w:ascii="宋体" w:hAnsi="宋体" w:eastAsia="宋体" w:cs="宋体"/>
          <w:color w:val="000000"/>
          <w:sz w:val="24"/>
          <w:szCs w:val="24"/>
          <w:highlight w:val="none"/>
        </w:rPr>
        <w:t>地区气候特点、以及露天存放问题。</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方应承担由于其包装或其防护措施不妥而引起货物锈蚀、损坏和丢失的任何损失的责任或费用。</w:t>
      </w:r>
    </w:p>
    <w:p w14:paraId="657890D2">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 每一包装箱内必须附有装箱清单、合格证和齐全的技术资料等。</w:t>
      </w:r>
    </w:p>
    <w:p w14:paraId="68EAF370">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五、</w:t>
      </w:r>
      <w:r>
        <w:rPr>
          <w:rFonts w:hint="eastAsia" w:ascii="宋体" w:hAnsi="宋体" w:cs="宋体"/>
          <w:b/>
          <w:color w:val="000000"/>
          <w:sz w:val="24"/>
          <w:szCs w:val="24"/>
          <w:highlight w:val="none"/>
          <w:lang w:val="en-US" w:eastAsia="zh-CN"/>
        </w:rPr>
        <w:t>供</w:t>
      </w:r>
      <w:r>
        <w:rPr>
          <w:rFonts w:hint="eastAsia" w:ascii="宋体" w:hAnsi="宋体" w:eastAsia="宋体" w:cs="宋体"/>
          <w:b/>
          <w:color w:val="000000"/>
          <w:sz w:val="24"/>
          <w:szCs w:val="24"/>
          <w:highlight w:val="none"/>
        </w:rPr>
        <w:t>货方式：</w:t>
      </w:r>
    </w:p>
    <w:p w14:paraId="3CBE7840">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 现场</w:t>
      </w:r>
      <w:r>
        <w:rPr>
          <w:rFonts w:hint="eastAsia" w:ascii="宋体" w:hAnsi="宋体" w:cs="宋体"/>
          <w:color w:val="000000"/>
          <w:sz w:val="24"/>
          <w:szCs w:val="24"/>
          <w:highlight w:val="none"/>
          <w:lang w:eastAsia="zh-CN"/>
        </w:rPr>
        <w:t>供</w:t>
      </w:r>
      <w:r>
        <w:rPr>
          <w:rFonts w:hint="eastAsia" w:ascii="宋体" w:hAnsi="宋体" w:eastAsia="宋体" w:cs="宋体"/>
          <w:color w:val="000000"/>
          <w:sz w:val="24"/>
          <w:szCs w:val="24"/>
          <w:highlight w:val="none"/>
        </w:rPr>
        <w:t>货：</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方负责办理运输和保险，将货物运抵</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方指定的</w:t>
      </w:r>
      <w:r>
        <w:rPr>
          <w:rFonts w:hint="eastAsia" w:ascii="宋体" w:hAnsi="宋体" w:cs="宋体"/>
          <w:color w:val="000000"/>
          <w:sz w:val="24"/>
          <w:szCs w:val="24"/>
          <w:highlight w:val="none"/>
          <w:lang w:eastAsia="zh-CN"/>
        </w:rPr>
        <w:t>仓储</w:t>
      </w:r>
      <w:r>
        <w:rPr>
          <w:rFonts w:hint="eastAsia" w:ascii="宋体" w:hAnsi="宋体" w:eastAsia="宋体" w:cs="宋体"/>
          <w:color w:val="000000"/>
          <w:sz w:val="24"/>
          <w:szCs w:val="24"/>
          <w:highlight w:val="none"/>
        </w:rPr>
        <w:t>地点。有关运输、保险和安装的一切费用由</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方承担。</w:t>
      </w:r>
      <w:r>
        <w:rPr>
          <w:rFonts w:hint="eastAsia" w:ascii="宋体" w:hAnsi="宋体" w:cs="宋体"/>
          <w:color w:val="000000"/>
          <w:sz w:val="24"/>
          <w:szCs w:val="24"/>
          <w:highlight w:val="none"/>
          <w:lang w:eastAsia="zh-CN"/>
        </w:rPr>
        <w:t>乙方负责仓储提前铺货供甲方随时使用</w:t>
      </w:r>
      <w:r>
        <w:rPr>
          <w:rFonts w:hint="eastAsia" w:ascii="宋体" w:hAnsi="宋体" w:eastAsia="宋体" w:cs="宋体"/>
          <w:color w:val="000000"/>
          <w:sz w:val="24"/>
          <w:szCs w:val="24"/>
          <w:highlight w:val="none"/>
        </w:rPr>
        <w:t>。</w:t>
      </w:r>
    </w:p>
    <w:p w14:paraId="6B87E93B">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 如因</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方延误将上述内容用传真形式通知</w:t>
      </w:r>
      <w:r>
        <w:rPr>
          <w:rFonts w:hint="eastAsia" w:ascii="宋体" w:hAnsi="宋体" w:cs="宋体"/>
          <w:color w:val="000000"/>
          <w:sz w:val="24"/>
          <w:szCs w:val="24"/>
          <w:highlight w:val="none"/>
          <w:lang w:eastAsia="zh-CN"/>
        </w:rPr>
        <w:t>甲</w:t>
      </w:r>
      <w:r>
        <w:rPr>
          <w:rFonts w:hint="eastAsia" w:ascii="宋体" w:hAnsi="宋体" w:eastAsia="宋体" w:cs="宋体"/>
          <w:color w:val="000000"/>
          <w:sz w:val="24"/>
          <w:szCs w:val="24"/>
          <w:highlight w:val="none"/>
        </w:rPr>
        <w:t>方，由此引起的一切损失应由</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方承担。</w:t>
      </w:r>
    </w:p>
    <w:p w14:paraId="04E3C79E">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六、</w:t>
      </w:r>
      <w:r>
        <w:rPr>
          <w:rFonts w:hint="eastAsia" w:ascii="宋体" w:hAnsi="宋体" w:cs="宋体"/>
          <w:b/>
          <w:color w:val="000000"/>
          <w:sz w:val="24"/>
          <w:szCs w:val="24"/>
          <w:highlight w:val="none"/>
          <w:lang w:val="en-US" w:eastAsia="zh-CN"/>
        </w:rPr>
        <w:t>供</w:t>
      </w:r>
      <w:r>
        <w:rPr>
          <w:rFonts w:hint="eastAsia" w:ascii="宋体" w:hAnsi="宋体" w:eastAsia="宋体" w:cs="宋体"/>
          <w:b/>
          <w:color w:val="000000"/>
          <w:sz w:val="24"/>
          <w:szCs w:val="24"/>
          <w:highlight w:val="none"/>
        </w:rPr>
        <w:t>货</w:t>
      </w:r>
      <w:r>
        <w:rPr>
          <w:rFonts w:hint="eastAsia" w:ascii="宋体" w:hAnsi="宋体" w:cs="宋体"/>
          <w:b/>
          <w:color w:val="000000"/>
          <w:sz w:val="24"/>
          <w:szCs w:val="24"/>
          <w:highlight w:val="none"/>
          <w:lang w:eastAsia="zh-CN"/>
        </w:rPr>
        <w:t>管理、</w:t>
      </w:r>
      <w:r>
        <w:rPr>
          <w:rFonts w:hint="eastAsia" w:ascii="宋体" w:hAnsi="宋体" w:eastAsia="宋体" w:cs="宋体"/>
          <w:b/>
          <w:color w:val="000000"/>
          <w:sz w:val="24"/>
          <w:szCs w:val="24"/>
          <w:highlight w:val="none"/>
        </w:rPr>
        <w:t>时间及地点：</w:t>
      </w:r>
    </w:p>
    <w:p w14:paraId="0BA8BFA1">
      <w:pPr>
        <w:pageBreakBefore w:val="0"/>
        <w:widowControl w:val="0"/>
        <w:shd w:val="clear"/>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6.1 本次采购采用零库存模式，甲方</w:t>
      </w:r>
      <w:r>
        <w:rPr>
          <w:rFonts w:hint="eastAsia" w:ascii="宋体" w:hAnsi="宋体" w:eastAsia="宋体" w:cs="宋体"/>
          <w:color w:val="000000"/>
          <w:sz w:val="24"/>
          <w:szCs w:val="24"/>
          <w:highlight w:val="none"/>
          <w:lang w:val="en-US" w:eastAsia="zh-CN"/>
        </w:rPr>
        <w:t>提供仓储服务场所，</w:t>
      </w:r>
      <w:r>
        <w:rPr>
          <w:rFonts w:hint="eastAsia" w:ascii="宋体" w:hAnsi="宋体" w:cs="宋体"/>
          <w:color w:val="000000"/>
          <w:sz w:val="24"/>
          <w:szCs w:val="24"/>
          <w:highlight w:val="none"/>
          <w:lang w:val="en-US" w:eastAsia="zh-CN"/>
        </w:rPr>
        <w:t>按甲方需求，乙方负责建仓并提供仓储系统、全面铺货及后续补货，甲方负责仓库管理，乙方仓储系统未出库物资为乙方所有。</w:t>
      </w:r>
    </w:p>
    <w:p w14:paraId="7403AC53">
      <w:pPr>
        <w:pStyle w:val="11"/>
        <w:pageBreakBefore w:val="0"/>
        <w:widowControl w:val="0"/>
        <w:shd w:val="clear"/>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 xml:space="preserve"> </w:t>
      </w:r>
      <w:r>
        <w:rPr>
          <w:rFonts w:hint="eastAsia" w:ascii="宋体" w:hAnsi="宋体" w:cs="宋体"/>
          <w:color w:val="000000"/>
          <w:sz w:val="24"/>
          <w:szCs w:val="24"/>
          <w:highlight w:val="none"/>
          <w:lang w:eastAsia="zh-CN"/>
        </w:rPr>
        <w:t>供</w:t>
      </w:r>
      <w:r>
        <w:rPr>
          <w:rFonts w:hint="eastAsia" w:ascii="宋体" w:hAnsi="宋体" w:eastAsia="宋体" w:cs="宋体"/>
          <w:color w:val="000000"/>
          <w:sz w:val="24"/>
          <w:szCs w:val="24"/>
          <w:highlight w:val="none"/>
          <w:lang w:eastAsia="zh-CN"/>
        </w:rPr>
        <w:t>货时间：</w:t>
      </w:r>
      <w:r>
        <w:rPr>
          <w:rFonts w:hint="eastAsia" w:ascii="宋体" w:hAnsi="宋体" w:cs="宋体"/>
          <w:color w:val="000000"/>
          <w:sz w:val="24"/>
          <w:szCs w:val="24"/>
          <w:highlight w:val="none"/>
          <w:lang w:eastAsia="zh-CN"/>
        </w:rPr>
        <w:t>甲方根据实际需求全天候</w:t>
      </w:r>
      <w:r>
        <w:rPr>
          <w:rFonts w:hint="eastAsia" w:ascii="宋体" w:hAnsi="宋体" w:cs="宋体"/>
          <w:color w:val="000000"/>
          <w:sz w:val="24"/>
          <w:szCs w:val="24"/>
          <w:highlight w:val="none"/>
          <w:lang w:val="en-US" w:eastAsia="zh-CN"/>
        </w:rPr>
        <w:t>24小时</w:t>
      </w:r>
      <w:r>
        <w:rPr>
          <w:rFonts w:hint="eastAsia" w:ascii="宋体" w:hAnsi="宋体" w:cs="宋体"/>
          <w:color w:val="000000"/>
          <w:sz w:val="24"/>
          <w:szCs w:val="24"/>
          <w:highlight w:val="none"/>
          <w:lang w:eastAsia="zh-CN"/>
        </w:rPr>
        <w:t>进行物资领用，</w:t>
      </w:r>
      <w:r>
        <w:rPr>
          <w:rFonts w:hint="eastAsia" w:ascii="宋体" w:hAnsi="宋体" w:cs="宋体"/>
          <w:color w:val="000000"/>
          <w:sz w:val="24"/>
          <w:szCs w:val="24"/>
          <w:highlight w:val="none"/>
          <w:lang w:val="en-US" w:eastAsia="zh-CN"/>
        </w:rPr>
        <w:t>乙方确保物资材料供应的连续性和及时性，定制配件或特殊配件供货时间双方另行商议。</w:t>
      </w:r>
    </w:p>
    <w:p w14:paraId="3FFD9D76">
      <w:pPr>
        <w:pStyle w:val="11"/>
        <w:pageBreakBefore w:val="0"/>
        <w:widowControl w:val="0"/>
        <w:shd w:val="clear"/>
        <w:kinsoku/>
        <w:wordWrap/>
        <w:topLinePunct w:val="0"/>
        <w:autoSpaceDE/>
        <w:autoSpaceDN/>
        <w:bidi w:val="0"/>
        <w:adjustRightInd/>
        <w:snapToGrid/>
        <w:spacing w:after="0" w:line="360" w:lineRule="auto"/>
        <w:ind w:firstLine="480" w:firstLineChars="200"/>
        <w:textAlignment w:val="auto"/>
        <w:rPr>
          <w:rFonts w:hint="default"/>
          <w:highlight w:val="none"/>
          <w:lang w:val="en-US"/>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eastAsia="zh-CN"/>
        </w:rPr>
        <w:t>供</w:t>
      </w:r>
      <w:r>
        <w:rPr>
          <w:rFonts w:hint="eastAsia" w:ascii="宋体" w:hAnsi="宋体" w:eastAsia="宋体" w:cs="宋体"/>
          <w:b w:val="0"/>
          <w:bCs/>
          <w:color w:val="000000"/>
          <w:sz w:val="24"/>
          <w:szCs w:val="24"/>
          <w:highlight w:val="none"/>
        </w:rPr>
        <w:t>货地点：</w:t>
      </w:r>
      <w:r>
        <w:rPr>
          <w:rFonts w:hint="eastAsia" w:ascii="宋体" w:hAnsi="宋体" w:eastAsia="宋体" w:cs="宋体"/>
          <w:color w:val="000000"/>
          <w:kern w:val="2"/>
          <w:sz w:val="24"/>
          <w:szCs w:val="24"/>
          <w:highlight w:val="none"/>
          <w:lang w:val="en-US" w:eastAsia="zh-CN" w:bidi="ar-SA"/>
        </w:rPr>
        <w:t>甲方指定地点。</w:t>
      </w:r>
    </w:p>
    <w:p w14:paraId="0876B116">
      <w:pPr>
        <w:pageBreakBefore w:val="0"/>
        <w:widowControl w:val="0"/>
        <w:shd w:val="clear"/>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付款方式</w:t>
      </w:r>
    </w:p>
    <w:p w14:paraId="60C514DF">
      <w:pPr>
        <w:pStyle w:val="11"/>
        <w:pageBreakBefore w:val="0"/>
        <w:widowControl w:val="0"/>
        <w:kinsoku/>
        <w:wordWrap/>
        <w:topLinePunct w:val="0"/>
        <w:autoSpaceDE/>
        <w:autoSpaceDN/>
        <w:bidi w:val="0"/>
        <w:adjustRightIn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lang w:val="en-US" w:eastAsia="zh-CN"/>
        </w:rPr>
        <w:t>乙方</w:t>
      </w:r>
      <w:r>
        <w:rPr>
          <w:rFonts w:hint="eastAsia" w:ascii="宋体" w:hAnsi="宋体" w:eastAsia="宋体" w:cs="宋体"/>
          <w:color w:val="000000"/>
          <w:kern w:val="2"/>
          <w:sz w:val="24"/>
          <w:szCs w:val="24"/>
          <w:highlight w:val="none"/>
          <w:lang w:val="en-US" w:eastAsia="zh-CN" w:bidi="ar-SA"/>
        </w:rPr>
        <w:t>于</w:t>
      </w:r>
      <w:r>
        <w:rPr>
          <w:rFonts w:hint="eastAsia" w:ascii="宋体" w:hAnsi="宋体" w:cs="宋体"/>
          <w:color w:val="000000"/>
          <w:kern w:val="2"/>
          <w:sz w:val="24"/>
          <w:szCs w:val="24"/>
          <w:highlight w:val="none"/>
          <w:lang w:val="en-US" w:eastAsia="zh-CN" w:bidi="ar-SA"/>
        </w:rPr>
        <w:t>每月初</w:t>
      </w:r>
      <w:r>
        <w:rPr>
          <w:rFonts w:hint="eastAsia" w:ascii="宋体" w:hAnsi="宋体" w:eastAsia="宋体" w:cs="宋体"/>
          <w:color w:val="000000"/>
          <w:kern w:val="2"/>
          <w:sz w:val="24"/>
          <w:szCs w:val="24"/>
          <w:highlight w:val="none"/>
          <w:lang w:val="en-US" w:eastAsia="zh-CN" w:bidi="ar-SA"/>
        </w:rPr>
        <w:t>向甲方提供</w:t>
      </w:r>
      <w:r>
        <w:rPr>
          <w:rFonts w:hint="eastAsia" w:ascii="宋体" w:hAnsi="宋体" w:cs="宋体"/>
          <w:color w:val="000000"/>
          <w:kern w:val="2"/>
          <w:sz w:val="24"/>
          <w:szCs w:val="24"/>
          <w:highlight w:val="none"/>
          <w:lang w:val="en-US" w:eastAsia="zh-CN" w:bidi="ar-SA"/>
        </w:rPr>
        <w:t>上一月</w:t>
      </w:r>
      <w:r>
        <w:rPr>
          <w:rFonts w:hint="eastAsia" w:ascii="宋体" w:hAnsi="宋体" w:eastAsia="宋体" w:cs="宋体"/>
          <w:color w:val="000000"/>
          <w:kern w:val="2"/>
          <w:sz w:val="24"/>
          <w:szCs w:val="24"/>
          <w:highlight w:val="none"/>
          <w:lang w:val="en-US" w:eastAsia="zh-CN" w:bidi="ar-SA"/>
        </w:rPr>
        <w:t>货物的实际使用清单（经双方确认签字或盖章有效的），同时提供税率为13%的增值税专用发票（油品、轮胎、配件分开开具）。甲方在收到发票后15天内全额支付货款。</w:t>
      </w:r>
    </w:p>
    <w:p w14:paraId="773C1398">
      <w:pPr>
        <w:pageBreakBefore w:val="0"/>
        <w:widowControl w:val="0"/>
        <w:numPr>
          <w:ilvl w:val="0"/>
          <w:numId w:val="0"/>
        </w:numPr>
        <w:kinsoku/>
        <w:wordWrap/>
        <w:overflowPunct w:val="0"/>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八、</w:t>
      </w:r>
      <w:r>
        <w:rPr>
          <w:rFonts w:hint="eastAsia" w:ascii="宋体" w:hAnsi="宋体" w:cs="宋体"/>
          <w:b/>
          <w:color w:val="000000"/>
          <w:sz w:val="24"/>
          <w:szCs w:val="24"/>
          <w:highlight w:val="none"/>
          <w:lang w:val="en-US" w:eastAsia="zh-CN"/>
        </w:rPr>
        <w:t>领用</w:t>
      </w:r>
    </w:p>
    <w:p w14:paraId="1378A055">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在</w:t>
      </w:r>
      <w:r>
        <w:rPr>
          <w:rFonts w:hint="eastAsia" w:ascii="宋体" w:hAnsi="宋体" w:cs="宋体"/>
          <w:bCs/>
          <w:color w:val="000000"/>
          <w:sz w:val="24"/>
          <w:szCs w:val="24"/>
          <w:highlight w:val="none"/>
          <w:lang w:eastAsia="zh-CN"/>
        </w:rPr>
        <w:t>领用</w:t>
      </w:r>
      <w:r>
        <w:rPr>
          <w:rFonts w:hint="eastAsia" w:ascii="宋体" w:hAnsi="宋体" w:eastAsia="宋体" w:cs="宋体"/>
          <w:bCs/>
          <w:color w:val="000000"/>
          <w:sz w:val="24"/>
          <w:szCs w:val="24"/>
          <w:highlight w:val="none"/>
        </w:rPr>
        <w:t>过程中发现有质量、技术等问题，</w:t>
      </w:r>
      <w:r>
        <w:rPr>
          <w:rFonts w:hint="eastAsia" w:ascii="宋体" w:hAnsi="宋体" w:eastAsia="宋体" w:cs="宋体"/>
          <w:bCs/>
          <w:color w:val="000000"/>
          <w:sz w:val="24"/>
          <w:szCs w:val="24"/>
          <w:highlight w:val="none"/>
          <w:lang w:eastAsia="zh-CN"/>
        </w:rPr>
        <w:t>乙</w:t>
      </w:r>
      <w:r>
        <w:rPr>
          <w:rFonts w:hint="eastAsia" w:ascii="宋体" w:hAnsi="宋体" w:eastAsia="宋体" w:cs="宋体"/>
          <w:bCs/>
          <w:color w:val="000000"/>
          <w:sz w:val="24"/>
          <w:szCs w:val="24"/>
          <w:highlight w:val="none"/>
        </w:rPr>
        <w:t>方应负责按照</w:t>
      </w:r>
      <w:r>
        <w:rPr>
          <w:rFonts w:hint="eastAsia" w:ascii="宋体" w:hAnsi="宋体" w:cs="宋体"/>
          <w:bCs/>
          <w:color w:val="000000"/>
          <w:sz w:val="24"/>
          <w:szCs w:val="24"/>
          <w:highlight w:val="none"/>
          <w:lang w:eastAsia="zh-CN"/>
        </w:rPr>
        <w:t>甲</w:t>
      </w:r>
      <w:r>
        <w:rPr>
          <w:rFonts w:hint="eastAsia" w:ascii="宋体" w:hAnsi="宋体" w:eastAsia="宋体" w:cs="宋体"/>
          <w:bCs/>
          <w:color w:val="000000"/>
          <w:sz w:val="24"/>
          <w:szCs w:val="24"/>
          <w:highlight w:val="none"/>
        </w:rPr>
        <w:t>方的要求采取补足、</w:t>
      </w:r>
      <w:r>
        <w:rPr>
          <w:rFonts w:hint="eastAsia" w:ascii="宋体" w:hAnsi="宋体" w:cs="宋体"/>
          <w:bCs/>
          <w:color w:val="000000"/>
          <w:sz w:val="24"/>
          <w:szCs w:val="24"/>
          <w:highlight w:val="none"/>
          <w:lang w:eastAsia="zh-CN"/>
        </w:rPr>
        <w:t>退</w:t>
      </w:r>
      <w:r>
        <w:rPr>
          <w:rFonts w:hint="eastAsia" w:ascii="宋体" w:hAnsi="宋体" w:eastAsia="宋体" w:cs="宋体"/>
          <w:bCs/>
          <w:color w:val="000000"/>
          <w:sz w:val="24"/>
          <w:szCs w:val="24"/>
          <w:highlight w:val="none"/>
        </w:rPr>
        <w:t>换等处理措施，并承担由此发生的一切费用和损失。</w:t>
      </w:r>
    </w:p>
    <w:p w14:paraId="7876B8DB">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lang w:val="en-US" w:eastAsia="zh-CN"/>
        </w:rPr>
        <w:t>九、</w:t>
      </w:r>
      <w:r>
        <w:rPr>
          <w:rFonts w:hint="eastAsia" w:ascii="宋体" w:hAnsi="宋体" w:eastAsia="宋体" w:cs="宋体"/>
          <w:b/>
          <w:color w:val="000000"/>
          <w:sz w:val="24"/>
          <w:szCs w:val="24"/>
          <w:highlight w:val="none"/>
        </w:rPr>
        <w:t>质量保证</w:t>
      </w:r>
    </w:p>
    <w:p w14:paraId="50D5884E">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方所提供的货物应保证是企业原厂生产的、全新的、未使用过的，是原包装未拆封的，是用一流的工艺和最佳材料制造而成的，并完全符合合同规定的质量、规格和性能要求。</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方应保证所提供的货物经正确安装、正常运转和保养，在其使用寿命期内应具有使</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方满意的性能，并且确保一次性通过各项检验和测试。</w:t>
      </w:r>
    </w:p>
    <w:p w14:paraId="64A56072">
      <w:pPr>
        <w:pageBreakBefore w:val="0"/>
        <w:widowControl w:val="0"/>
        <w:tabs>
          <w:tab w:val="left" w:pos="540"/>
        </w:tabs>
        <w:kinsoku/>
        <w:wordWrap/>
        <w:overflowPunct w:val="0"/>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color w:val="000000"/>
          <w:sz w:val="24"/>
          <w:szCs w:val="24"/>
          <w:highlight w:val="none"/>
          <w:u w:val="single"/>
        </w:rPr>
        <w:t>在货物质量保证期，</w:t>
      </w:r>
      <w:r>
        <w:rPr>
          <w:rFonts w:hint="eastAsia" w:ascii="宋体" w:hAnsi="宋体" w:eastAsia="宋体" w:cs="宋体"/>
          <w:b/>
          <w:color w:val="000000"/>
          <w:sz w:val="24"/>
          <w:szCs w:val="24"/>
          <w:highlight w:val="none"/>
          <w:u w:val="single"/>
          <w:lang w:eastAsia="zh-CN"/>
        </w:rPr>
        <w:t>乙</w:t>
      </w:r>
      <w:r>
        <w:rPr>
          <w:rFonts w:hint="eastAsia" w:ascii="宋体" w:hAnsi="宋体" w:eastAsia="宋体" w:cs="宋体"/>
          <w:b/>
          <w:color w:val="000000"/>
          <w:sz w:val="24"/>
          <w:szCs w:val="24"/>
          <w:highlight w:val="none"/>
          <w:u w:val="single"/>
        </w:rPr>
        <w:t>方应对由于设计、工艺、材料和配套件的缺陷所产生的任何不足或故障负责。</w:t>
      </w:r>
    </w:p>
    <w:p w14:paraId="4EEE32D0">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9.2 货物质量保证期自产品安装至车上开始计算，按原客车厂质保手册的质保期要求执行，且易损件不低于3个月，电子配件不低于12个月。</w:t>
      </w:r>
    </w:p>
    <w:p w14:paraId="3964CA9F">
      <w:pPr>
        <w:pStyle w:val="11"/>
        <w:pageBreakBefore w:val="0"/>
        <w:widowControl w:val="0"/>
        <w:numPr>
          <w:ilvl w:val="0"/>
          <w:numId w:val="0"/>
        </w:numPr>
        <w:kinsoku/>
        <w:wordWrap/>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根据</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方按检验标准检验的结果或当地质检部门检验的结果，或者在质量保证期内，如果货物的数量、质量或规格与合同不符，或证实货物是有缺陷的，包括潜在的缺陷或使用不符合要求的材料等，</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方应尽快以书面形式通知</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方，提出索赔。</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方在收到通知后，应在规定期限内，更换有缺陷的或不符合要求的零件、部件或材料，</w:t>
      </w:r>
      <w:r>
        <w:rPr>
          <w:rFonts w:hint="eastAsia" w:ascii="宋体" w:hAnsi="宋体" w:eastAsia="宋体" w:cs="宋体"/>
          <w:color w:val="000000"/>
          <w:sz w:val="24"/>
          <w:szCs w:val="24"/>
          <w:highlight w:val="none"/>
          <w:lang w:eastAsia="zh-CN"/>
        </w:rPr>
        <w:t>承担相应的工时费，</w:t>
      </w:r>
      <w:r>
        <w:rPr>
          <w:rFonts w:hint="eastAsia" w:ascii="宋体" w:hAnsi="宋体" w:eastAsia="宋体" w:cs="宋体"/>
          <w:color w:val="000000"/>
          <w:sz w:val="24"/>
          <w:szCs w:val="24"/>
          <w:highlight w:val="none"/>
        </w:rPr>
        <w:t>同时相应延长质量保证期。</w:t>
      </w:r>
      <w:r>
        <w:rPr>
          <w:rFonts w:hint="eastAsia" w:ascii="宋体" w:hAnsi="宋体" w:eastAsia="宋体" w:cs="宋体"/>
          <w:color w:val="000000"/>
          <w:sz w:val="24"/>
          <w:szCs w:val="24"/>
          <w:highlight w:val="none"/>
          <w:lang w:eastAsia="zh-CN"/>
        </w:rPr>
        <w:t>造成车辆其他损失或事故的，由乙方承担赔偿及其他一切责任。</w:t>
      </w:r>
    </w:p>
    <w:p w14:paraId="63946B9F">
      <w:pPr>
        <w:pStyle w:val="11"/>
        <w:pageBreakBefore w:val="0"/>
        <w:widowControl w:val="0"/>
        <w:numPr>
          <w:ilvl w:val="0"/>
          <w:numId w:val="0"/>
        </w:numPr>
        <w:kinsoku/>
        <w:wordWrap/>
        <w:topLinePunct w:val="0"/>
        <w:autoSpaceDE/>
        <w:autoSpaceDN/>
        <w:bidi w:val="0"/>
        <w:adjustRightInd/>
        <w:snapToGrid/>
        <w:spacing w:after="0"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十、</w:t>
      </w:r>
      <w:r>
        <w:rPr>
          <w:rFonts w:hint="eastAsia" w:ascii="宋体" w:hAnsi="宋体" w:eastAsia="宋体" w:cs="宋体"/>
          <w:b/>
          <w:color w:val="000000"/>
          <w:sz w:val="24"/>
          <w:szCs w:val="24"/>
          <w:highlight w:val="none"/>
        </w:rPr>
        <w:t>履约保证金</w:t>
      </w:r>
    </w:p>
    <w:p w14:paraId="3D64C43A">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乙方在签订合同前应以甲方认可的方式向甲方交纳</w:t>
      </w:r>
      <w:r>
        <w:rPr>
          <w:rFonts w:hint="eastAsia" w:ascii="宋体" w:hAnsi="宋体" w:cs="宋体"/>
          <w:b/>
          <w:bCs/>
          <w:color w:val="000000"/>
          <w:kern w:val="2"/>
          <w:sz w:val="24"/>
          <w:szCs w:val="24"/>
          <w:highlight w:val="none"/>
          <w:u w:val="single"/>
          <w:lang w:val="en-US" w:eastAsia="zh-CN" w:bidi="ar-SA"/>
        </w:rPr>
        <w:t>伍</w:t>
      </w:r>
      <w:r>
        <w:rPr>
          <w:rFonts w:hint="eastAsia" w:ascii="宋体" w:hAnsi="宋体" w:eastAsia="宋体" w:cs="宋体"/>
          <w:b/>
          <w:bCs/>
          <w:color w:val="000000"/>
          <w:kern w:val="2"/>
          <w:sz w:val="24"/>
          <w:szCs w:val="24"/>
          <w:highlight w:val="none"/>
          <w:u w:val="single"/>
          <w:lang w:val="en-US" w:eastAsia="zh-CN" w:bidi="ar-SA"/>
        </w:rPr>
        <w:t>万元</w:t>
      </w:r>
      <w:r>
        <w:rPr>
          <w:rFonts w:hint="eastAsia" w:ascii="宋体" w:hAnsi="宋体" w:eastAsia="宋体" w:cs="宋体"/>
          <w:color w:val="000000"/>
          <w:kern w:val="2"/>
          <w:sz w:val="24"/>
          <w:szCs w:val="24"/>
          <w:highlight w:val="none"/>
          <w:lang w:val="en-US" w:eastAsia="zh-CN" w:bidi="ar-SA"/>
        </w:rPr>
        <w:t>履约保证金。在供货期内，若出现有违约问题，由甲方按照约定扣罚履约保证金，同时履约保证金扣除后，乙方应在五个工作日内及时补足。履约保证金待合同期满后，如无违约问题10日内全额退还，如有违约问题，根据违约情况进行扣罚后退还。</w:t>
      </w:r>
    </w:p>
    <w:p w14:paraId="7BAF2854">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十一、</w:t>
      </w:r>
      <w:r>
        <w:rPr>
          <w:rFonts w:hint="eastAsia" w:ascii="宋体" w:hAnsi="宋体" w:eastAsia="宋体" w:cs="宋体"/>
          <w:b/>
          <w:color w:val="000000"/>
          <w:sz w:val="24"/>
          <w:szCs w:val="24"/>
          <w:highlight w:val="none"/>
          <w:lang w:eastAsia="zh-CN"/>
        </w:rPr>
        <w:t>乙</w:t>
      </w:r>
      <w:r>
        <w:rPr>
          <w:rFonts w:hint="eastAsia" w:ascii="宋体" w:hAnsi="宋体" w:eastAsia="宋体" w:cs="宋体"/>
          <w:b/>
          <w:color w:val="000000"/>
          <w:sz w:val="24"/>
          <w:szCs w:val="24"/>
          <w:highlight w:val="none"/>
        </w:rPr>
        <w:t>方履约延误</w:t>
      </w:r>
    </w:p>
    <w:p w14:paraId="3D20D413">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方应按照合同规定的时间</w:t>
      </w:r>
      <w:r>
        <w:rPr>
          <w:rFonts w:hint="eastAsia" w:ascii="宋体" w:hAnsi="宋体" w:cs="宋体"/>
          <w:color w:val="000000"/>
          <w:sz w:val="24"/>
          <w:szCs w:val="24"/>
          <w:highlight w:val="none"/>
          <w:lang w:eastAsia="zh-CN"/>
        </w:rPr>
        <w:t>供</w:t>
      </w:r>
      <w:r>
        <w:rPr>
          <w:rFonts w:hint="eastAsia" w:ascii="宋体" w:hAnsi="宋体" w:eastAsia="宋体" w:cs="宋体"/>
          <w:color w:val="000000"/>
          <w:sz w:val="24"/>
          <w:szCs w:val="24"/>
          <w:highlight w:val="none"/>
        </w:rPr>
        <w:t>货和提供服务。</w:t>
      </w:r>
    </w:p>
    <w:p w14:paraId="35F0061E">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.2 在履行合同过程中，如果</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方遇到妨碍按时</w:t>
      </w:r>
      <w:r>
        <w:rPr>
          <w:rFonts w:hint="eastAsia" w:ascii="宋体" w:hAnsi="宋体" w:cs="宋体"/>
          <w:color w:val="000000"/>
          <w:sz w:val="24"/>
          <w:szCs w:val="24"/>
          <w:highlight w:val="none"/>
          <w:lang w:eastAsia="zh-CN"/>
        </w:rPr>
        <w:t>供</w:t>
      </w:r>
      <w:r>
        <w:rPr>
          <w:rFonts w:hint="eastAsia" w:ascii="宋体" w:hAnsi="宋体" w:eastAsia="宋体" w:cs="宋体"/>
          <w:color w:val="000000"/>
          <w:sz w:val="24"/>
          <w:szCs w:val="24"/>
          <w:highlight w:val="none"/>
        </w:rPr>
        <w:t>货和提供服务的情况时，应及时以书面形式将延误的事实、可能拖延的时间和原因通知买方。</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方在收到</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方通知后，应尽快对情况进行分析评价，并确定是否同意延长</w:t>
      </w:r>
      <w:r>
        <w:rPr>
          <w:rFonts w:hint="eastAsia" w:ascii="宋体" w:hAnsi="宋体" w:cs="宋体"/>
          <w:color w:val="000000"/>
          <w:sz w:val="24"/>
          <w:szCs w:val="24"/>
          <w:highlight w:val="none"/>
          <w:lang w:eastAsia="zh-CN"/>
        </w:rPr>
        <w:t>供</w:t>
      </w:r>
      <w:r>
        <w:rPr>
          <w:rFonts w:hint="eastAsia" w:ascii="宋体" w:hAnsi="宋体" w:eastAsia="宋体" w:cs="宋体"/>
          <w:color w:val="000000"/>
          <w:sz w:val="24"/>
          <w:szCs w:val="24"/>
          <w:highlight w:val="none"/>
        </w:rPr>
        <w:t>货时间以及是否收取误期赔偿费。</w:t>
      </w:r>
    </w:p>
    <w:p w14:paraId="097E8713">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十二、</w:t>
      </w:r>
      <w:r>
        <w:rPr>
          <w:rFonts w:hint="eastAsia" w:ascii="宋体" w:hAnsi="宋体" w:eastAsia="宋体" w:cs="宋体"/>
          <w:b/>
          <w:color w:val="000000"/>
          <w:sz w:val="24"/>
          <w:szCs w:val="24"/>
          <w:highlight w:val="none"/>
        </w:rPr>
        <w:t>不可抗力</w:t>
      </w:r>
    </w:p>
    <w:p w14:paraId="05413C93">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39A31EFC">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十三、</w:t>
      </w:r>
      <w:r>
        <w:rPr>
          <w:rFonts w:hint="eastAsia" w:ascii="宋体" w:hAnsi="宋体" w:eastAsia="宋体" w:cs="宋体"/>
          <w:b/>
          <w:color w:val="000000"/>
          <w:sz w:val="24"/>
          <w:szCs w:val="24"/>
          <w:highlight w:val="none"/>
        </w:rPr>
        <w:t>税费</w:t>
      </w:r>
    </w:p>
    <w:p w14:paraId="5E7C1DB6">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根据现行税法对</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方征收的与本合同有关的一切税费均由</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方承担。</w:t>
      </w:r>
    </w:p>
    <w:p w14:paraId="50A0A24C">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lang w:val="en-US" w:eastAsia="zh-CN"/>
        </w:rPr>
        <w:t>十四、</w:t>
      </w:r>
      <w:r>
        <w:rPr>
          <w:rFonts w:hint="eastAsia" w:ascii="宋体" w:hAnsi="宋体" w:eastAsia="宋体" w:cs="宋体"/>
          <w:b/>
          <w:color w:val="000000"/>
          <w:sz w:val="24"/>
          <w:szCs w:val="24"/>
          <w:highlight w:val="none"/>
          <w:lang w:eastAsia="zh-CN"/>
        </w:rPr>
        <w:t>违约责任</w:t>
      </w:r>
    </w:p>
    <w:p w14:paraId="468CED03">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w:t>
      </w:r>
    </w:p>
    <w:p w14:paraId="2906C2E7">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（1）按合同规定向</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方支付货款</w:t>
      </w:r>
      <w:r>
        <w:rPr>
          <w:rFonts w:hint="eastAsia" w:ascii="宋体" w:hAnsi="宋体" w:eastAsia="宋体" w:cs="宋体"/>
          <w:color w:val="000000"/>
          <w:sz w:val="24"/>
          <w:szCs w:val="24"/>
          <w:highlight w:val="none"/>
          <w:lang w:eastAsia="zh-CN"/>
        </w:rPr>
        <w:t>，逾期支付应向乙方支付</w:t>
      </w:r>
      <w:r>
        <w:rPr>
          <w:rFonts w:hint="eastAsia" w:ascii="宋体" w:hAnsi="宋体" w:eastAsia="宋体" w:cs="宋体"/>
          <w:color w:val="000000"/>
          <w:sz w:val="24"/>
          <w:szCs w:val="24"/>
          <w:highlight w:val="none"/>
          <w:lang w:val="en-US" w:eastAsia="zh-CN"/>
        </w:rPr>
        <w:t>违约金</w:t>
      </w:r>
      <w:r>
        <w:rPr>
          <w:rFonts w:hint="eastAsia" w:ascii="宋体" w:hAnsi="宋体" w:eastAsia="宋体" w:cs="宋体"/>
          <w:color w:val="000000"/>
          <w:sz w:val="24"/>
          <w:szCs w:val="24"/>
          <w:highlight w:val="none"/>
        </w:rPr>
        <w:t>。</w:t>
      </w:r>
    </w:p>
    <w:p w14:paraId="545B0B95">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（2）组织对货物的</w:t>
      </w:r>
      <w:r>
        <w:rPr>
          <w:rFonts w:hint="eastAsia" w:ascii="宋体" w:hAnsi="宋体" w:eastAsia="宋体" w:cs="宋体"/>
          <w:color w:val="000000"/>
          <w:sz w:val="24"/>
          <w:szCs w:val="24"/>
          <w:highlight w:val="none"/>
          <w:lang w:eastAsia="zh-CN"/>
        </w:rPr>
        <w:t>数量、规格型号进行</w:t>
      </w:r>
      <w:r>
        <w:rPr>
          <w:rFonts w:hint="eastAsia" w:ascii="宋体" w:hAnsi="宋体" w:cs="宋体"/>
          <w:color w:val="000000"/>
          <w:sz w:val="24"/>
          <w:szCs w:val="24"/>
          <w:highlight w:val="none"/>
          <w:lang w:eastAsia="zh-CN"/>
        </w:rPr>
        <w:t>领用</w:t>
      </w:r>
      <w:r>
        <w:rPr>
          <w:rFonts w:hint="eastAsia" w:ascii="宋体" w:hAnsi="宋体" w:eastAsia="宋体" w:cs="宋体"/>
          <w:color w:val="000000"/>
          <w:sz w:val="24"/>
          <w:szCs w:val="24"/>
          <w:highlight w:val="none"/>
        </w:rPr>
        <w:t>验收</w:t>
      </w:r>
      <w:r>
        <w:rPr>
          <w:rFonts w:hint="eastAsia" w:ascii="宋体" w:hAnsi="宋体" w:eastAsia="宋体" w:cs="宋体"/>
          <w:color w:val="000000"/>
          <w:sz w:val="24"/>
          <w:szCs w:val="24"/>
          <w:highlight w:val="none"/>
          <w:lang w:eastAsia="zh-CN"/>
        </w:rPr>
        <w:t>，未组织的视为验收合格</w:t>
      </w:r>
      <w:r>
        <w:rPr>
          <w:rFonts w:hint="eastAsia" w:ascii="宋体" w:hAnsi="宋体" w:eastAsia="宋体" w:cs="宋体"/>
          <w:color w:val="000000"/>
          <w:sz w:val="24"/>
          <w:szCs w:val="24"/>
          <w:highlight w:val="none"/>
        </w:rPr>
        <w:t>。</w:t>
      </w:r>
    </w:p>
    <w:p w14:paraId="1F29F5D0">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w:t>
      </w:r>
    </w:p>
    <w:p w14:paraId="6721A165">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（1）按合同要求提供货物和服务</w:t>
      </w:r>
      <w:r>
        <w:rPr>
          <w:rFonts w:hint="eastAsia" w:ascii="宋体" w:hAnsi="宋体" w:eastAsia="宋体" w:cs="宋体"/>
          <w:color w:val="000000"/>
          <w:sz w:val="24"/>
          <w:szCs w:val="24"/>
          <w:highlight w:val="none"/>
          <w:lang w:eastAsia="zh-CN"/>
        </w:rPr>
        <w:t>，除不可抗力之外，逾期提供货物造成甲方车辆停运的按</w:t>
      </w:r>
      <w:r>
        <w:rPr>
          <w:rFonts w:hint="eastAsia" w:ascii="宋体" w:hAnsi="宋体" w:eastAsia="宋体" w:cs="宋体"/>
          <w:color w:val="000000"/>
          <w:sz w:val="24"/>
          <w:szCs w:val="24"/>
          <w:highlight w:val="none"/>
          <w:u w:val="single"/>
          <w:lang w:val="en-US" w:eastAsia="zh-CN"/>
        </w:rPr>
        <w:t>300元</w:t>
      </w:r>
      <w:r>
        <w:rPr>
          <w:rFonts w:hint="eastAsia" w:ascii="宋体" w:hAnsi="宋体" w:eastAsia="宋体" w:cs="宋体"/>
          <w:color w:val="000000"/>
          <w:sz w:val="24"/>
          <w:szCs w:val="24"/>
          <w:highlight w:val="none"/>
          <w:lang w:val="en-US" w:eastAsia="zh-CN"/>
        </w:rPr>
        <w:t>每车每天赔偿</w:t>
      </w:r>
      <w:r>
        <w:rPr>
          <w:rFonts w:hint="eastAsia" w:ascii="宋体" w:hAnsi="宋体" w:eastAsia="宋体" w:cs="宋体"/>
          <w:color w:val="000000"/>
          <w:sz w:val="24"/>
          <w:szCs w:val="24"/>
          <w:highlight w:val="none"/>
        </w:rPr>
        <w:t>。</w:t>
      </w:r>
    </w:p>
    <w:p w14:paraId="28B5F59C">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（2）对所提供的货物和服务质量问题无条件负责处理</w:t>
      </w:r>
      <w:r>
        <w:rPr>
          <w:rFonts w:hint="eastAsia" w:ascii="宋体" w:hAnsi="宋体" w:eastAsia="宋体" w:cs="宋体"/>
          <w:color w:val="000000"/>
          <w:sz w:val="24"/>
          <w:szCs w:val="24"/>
          <w:highlight w:val="none"/>
          <w:lang w:eastAsia="zh-CN"/>
        </w:rPr>
        <w:t>，赔偿因货物质量问题造成的一切损失并承担相应责任</w:t>
      </w:r>
      <w:r>
        <w:rPr>
          <w:rFonts w:hint="eastAsia" w:ascii="宋体" w:hAnsi="宋体" w:eastAsia="宋体" w:cs="宋体"/>
          <w:color w:val="000000"/>
          <w:sz w:val="24"/>
          <w:szCs w:val="24"/>
          <w:highlight w:val="none"/>
        </w:rPr>
        <w:t>。</w:t>
      </w:r>
    </w:p>
    <w:p w14:paraId="31648C66">
      <w:pPr>
        <w:pStyle w:val="11"/>
        <w:pageBreakBefore w:val="0"/>
        <w:widowControl w:val="0"/>
        <w:kinsoku/>
        <w:wordWrap/>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方不再续签下一年度采购合同，需提前</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个月告知</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w:t>
      </w:r>
    </w:p>
    <w:p w14:paraId="10F3DD55">
      <w:pPr>
        <w:pStyle w:val="12"/>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）乙方出现以下情况之一，甲方有权终止部分或全部合同：</w:t>
      </w:r>
    </w:p>
    <w:p w14:paraId="03D87063">
      <w:pPr>
        <w:pStyle w:val="12"/>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①乙方未能在合同规定的期限内或</w:t>
      </w:r>
      <w:r>
        <w:rPr>
          <w:rFonts w:hint="eastAsia" w:ascii="宋体" w:hAnsi="宋体" w:cs="宋体"/>
          <w:color w:val="000000"/>
          <w:sz w:val="24"/>
          <w:szCs w:val="24"/>
          <w:highlight w:val="none"/>
          <w:lang w:eastAsia="zh-CN"/>
        </w:rPr>
        <w:t>甲</w:t>
      </w:r>
      <w:r>
        <w:rPr>
          <w:rFonts w:hint="eastAsia" w:ascii="宋体" w:hAnsi="宋体" w:eastAsia="宋体" w:cs="宋体"/>
          <w:color w:val="000000"/>
          <w:sz w:val="24"/>
          <w:szCs w:val="24"/>
          <w:highlight w:val="none"/>
          <w:lang w:eastAsia="zh-CN"/>
        </w:rPr>
        <w:t>方同意延长的期限内提供全部或部分货物；</w:t>
      </w:r>
    </w:p>
    <w:p w14:paraId="6781BD77">
      <w:pPr>
        <w:pStyle w:val="12"/>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②乙方未能履行合同规定的任何其他义务。乙方在收到甲方发出的违约通知后30天内，或经甲方书面认可延长的时间内未能纠正其过失。甲方可向乙方发出书面通知，终止部分或合同全部，通知到达乙方时合同即行解除。</w:t>
      </w:r>
    </w:p>
    <w:p w14:paraId="7DD3BD8D">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十五、</w:t>
      </w:r>
      <w:r>
        <w:rPr>
          <w:rFonts w:hint="eastAsia" w:ascii="宋体" w:hAnsi="宋体" w:eastAsia="宋体" w:cs="宋体"/>
          <w:b/>
          <w:color w:val="000000"/>
          <w:sz w:val="24"/>
          <w:szCs w:val="24"/>
          <w:highlight w:val="none"/>
        </w:rPr>
        <w:t>争端的解决</w:t>
      </w:r>
    </w:p>
    <w:p w14:paraId="22C0604E">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合同实施或与合同有关的一切争端，</w:t>
      </w:r>
      <w:r>
        <w:rPr>
          <w:rFonts w:hint="eastAsia" w:ascii="宋体" w:hAnsi="宋体" w:eastAsia="宋体" w:cs="宋体"/>
          <w:color w:val="000000"/>
          <w:sz w:val="24"/>
          <w:szCs w:val="24"/>
          <w:highlight w:val="none"/>
          <w:lang w:eastAsia="zh-CN"/>
        </w:rPr>
        <w:t>甲乙</w:t>
      </w:r>
      <w:r>
        <w:rPr>
          <w:rFonts w:hint="eastAsia" w:ascii="宋体" w:hAnsi="宋体" w:eastAsia="宋体" w:cs="宋体"/>
          <w:color w:val="000000"/>
          <w:sz w:val="24"/>
          <w:szCs w:val="24"/>
          <w:highlight w:val="none"/>
        </w:rPr>
        <w:t>双方应通过友好协商解决，如果协商仍得不到解决，任何一方可向</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方所在地人民法院提起诉讼。</w:t>
      </w:r>
    </w:p>
    <w:p w14:paraId="6F7B7FD9">
      <w:pPr>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十六、</w:t>
      </w:r>
      <w:r>
        <w:rPr>
          <w:rFonts w:hint="eastAsia" w:ascii="宋体" w:hAnsi="宋体" w:eastAsia="宋体" w:cs="宋体"/>
          <w:b/>
          <w:color w:val="000000"/>
          <w:sz w:val="24"/>
          <w:szCs w:val="24"/>
          <w:highlight w:val="none"/>
        </w:rPr>
        <w:t>合同</w:t>
      </w:r>
      <w:r>
        <w:rPr>
          <w:rFonts w:hint="eastAsia" w:ascii="宋体" w:hAnsi="宋体" w:eastAsia="宋体" w:cs="宋体"/>
          <w:b/>
          <w:color w:val="000000"/>
          <w:sz w:val="24"/>
          <w:szCs w:val="24"/>
          <w:highlight w:val="none"/>
          <w:lang w:eastAsia="zh-CN"/>
        </w:rPr>
        <w:t>期限</w:t>
      </w:r>
      <w:r>
        <w:rPr>
          <w:rFonts w:hint="eastAsia" w:ascii="宋体" w:hAnsi="宋体" w:eastAsia="宋体" w:cs="宋体"/>
          <w:b/>
          <w:color w:val="000000"/>
          <w:sz w:val="24"/>
          <w:szCs w:val="24"/>
          <w:highlight w:val="none"/>
        </w:rPr>
        <w:t>及其他</w:t>
      </w:r>
    </w:p>
    <w:p w14:paraId="25308F6F">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合同期限：</w:t>
      </w:r>
      <w:r>
        <w:rPr>
          <w:rFonts w:hint="eastAsia" w:ascii="宋体" w:hAnsi="宋体" w:eastAsia="宋体" w:cs="宋体"/>
          <w:color w:val="000000"/>
          <w:sz w:val="24"/>
          <w:szCs w:val="24"/>
          <w:highlight w:val="none"/>
          <w:lang w:val="en-US" w:eastAsia="zh-CN"/>
        </w:rPr>
        <w:t>自合同签订之日起1</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eastAsia="zh-CN"/>
        </w:rPr>
        <w:t>。</w:t>
      </w:r>
    </w:p>
    <w:p w14:paraId="30BADD22">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方对</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方在合同期内的采购量不做任何保证和承诺。</w:t>
      </w:r>
    </w:p>
    <w:p w14:paraId="57EF384A">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本合同一式</w:t>
      </w:r>
      <w:r>
        <w:rPr>
          <w:rFonts w:hint="eastAsia" w:ascii="宋体" w:hAnsi="宋体" w:eastAsia="宋体" w:cs="宋体"/>
          <w:color w:val="000000"/>
          <w:sz w:val="24"/>
          <w:szCs w:val="24"/>
          <w:highlight w:val="none"/>
          <w:lang w:val="en-US" w:eastAsia="zh-CN"/>
        </w:rPr>
        <w:t>肆</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方执贰份，</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方执贰份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具有同等法律效力。</w:t>
      </w:r>
    </w:p>
    <w:p w14:paraId="6B8DF229">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如需修改或补充合同内容，经协商，双方应签署书面修改或补充协议，该协议将作为本合同的一个组成部分。</w:t>
      </w:r>
    </w:p>
    <w:p w14:paraId="2B9E00F4">
      <w:pPr>
        <w:pageBreakBefore w:val="0"/>
        <w:widowControl w:val="0"/>
        <w:kinsoku/>
        <w:wordWrap/>
        <w:topLinePunct w:val="0"/>
        <w:autoSpaceDE/>
        <w:autoSpaceDN/>
        <w:bidi w:val="0"/>
        <w:adjustRightInd/>
        <w:snapToGrid/>
        <w:spacing w:line="360" w:lineRule="auto"/>
        <w:ind w:left="552" w:hanging="602" w:hangingChars="250"/>
        <w:textAlignment w:val="auto"/>
        <w:rPr>
          <w:rFonts w:hint="eastAsia" w:ascii="宋体" w:hAnsi="宋体" w:eastAsia="宋体" w:cs="宋体"/>
          <w:b/>
          <w:bCs/>
          <w:color w:val="000000"/>
          <w:sz w:val="24"/>
          <w:szCs w:val="24"/>
          <w:highlight w:val="none"/>
        </w:rPr>
      </w:pPr>
    </w:p>
    <w:p w14:paraId="36F14E3F">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甲</w:t>
      </w:r>
      <w:r>
        <w:rPr>
          <w:rFonts w:hint="eastAsia" w:ascii="宋体" w:hAnsi="宋体" w:eastAsia="宋体" w:cs="宋体"/>
          <w:color w:val="000000"/>
          <w:sz w:val="24"/>
          <w:szCs w:val="24"/>
          <w:highlight w:val="none"/>
        </w:rPr>
        <w:t xml:space="preserve">方：（印章）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方：（印章）</w:t>
      </w:r>
    </w:p>
    <w:p w14:paraId="54ADAFB3">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全权代表:（签字）                    全权代表:（签字）</w:t>
      </w:r>
    </w:p>
    <w:p w14:paraId="1594C35F">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                               地址：</w:t>
      </w:r>
    </w:p>
    <w:p w14:paraId="75A567E8">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                           开户银行：</w:t>
      </w:r>
    </w:p>
    <w:p w14:paraId="67F962FB">
      <w:pPr>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帐号：                               帐号：</w:t>
      </w:r>
    </w:p>
    <w:p w14:paraId="29AE980C">
      <w:pPr>
        <w:keepNext w:val="0"/>
        <w:keepLines w:val="0"/>
        <w:pageBreakBefore w:val="0"/>
        <w:widowControl w:val="0"/>
        <w:shd w:val="clear"/>
        <w:kinsoku/>
        <w:wordWrap/>
        <w:overflowPunct/>
        <w:topLinePunct w:val="0"/>
        <w:autoSpaceDE/>
        <w:autoSpaceDN/>
        <w:bidi w:val="0"/>
        <w:adjustRightInd/>
        <w:spacing w:line="440" w:lineRule="exact"/>
        <w:jc w:val="left"/>
        <w:textAlignment w:val="auto"/>
        <w:rPr>
          <w:rFonts w:hint="eastAsia" w:ascii="宋体" w:hAnsi="宋体" w:eastAsia="宋体"/>
          <w:b/>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签约日期：</w:t>
      </w:r>
      <w:r>
        <w:rPr>
          <w:rFonts w:hint="eastAsia" w:ascii="仿宋" w:hAnsi="仿宋" w:eastAsia="仿宋" w:cs="仿宋"/>
          <w:color w:val="000000"/>
          <w:sz w:val="24"/>
          <w:szCs w:val="24"/>
          <w:highlight w:val="none"/>
        </w:rPr>
        <w:t xml:space="preserve">  </w:t>
      </w:r>
      <w:bookmarkStart w:id="37" w:name="_Toc5481_WPSOffice_Level1"/>
    </w:p>
    <w:p w14:paraId="2DABC4C4">
      <w:p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7"/>
    </w:p>
    <w:p w14:paraId="3D39497A">
      <w:pPr>
        <w:shd w:val="clear"/>
        <w:spacing w:line="360" w:lineRule="auto"/>
        <w:jc w:val="center"/>
        <w:rPr>
          <w:rFonts w:hint="eastAsia"/>
          <w:b/>
          <w:bCs/>
          <w:color w:val="000000" w:themeColor="text1"/>
          <w:sz w:val="36"/>
          <w:szCs w:val="36"/>
          <w:highlight w:val="none"/>
          <w:lang w:val="en-US" w:eastAsia="zh-CN"/>
          <w14:textFill>
            <w14:solidFill>
              <w14:schemeClr w14:val="tx1"/>
            </w14:solidFill>
          </w14:textFill>
        </w:rPr>
      </w:pPr>
    </w:p>
    <w:p w14:paraId="03AFD5BF">
      <w:pPr>
        <w:shd w:val="clea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资信技术</w:t>
      </w:r>
      <w:r>
        <w:rPr>
          <w:rFonts w:hint="eastAsia"/>
          <w:b/>
          <w:bCs/>
          <w:color w:val="000000" w:themeColor="text1"/>
          <w:sz w:val="36"/>
          <w:szCs w:val="36"/>
          <w:highlight w:val="none"/>
          <w14:textFill>
            <w14:solidFill>
              <w14:schemeClr w14:val="tx1"/>
            </w14:solidFill>
          </w14:textFill>
        </w:rPr>
        <w:t>标目录</w:t>
      </w:r>
    </w:p>
    <w:p w14:paraId="29938026">
      <w:pPr>
        <w:shd w:val="clear"/>
        <w:spacing w:line="360" w:lineRule="auto"/>
        <w:ind w:firstLine="560" w:firstLineChars="200"/>
        <w:rPr>
          <w:color w:val="000000" w:themeColor="text1"/>
          <w:sz w:val="28"/>
          <w:szCs w:val="36"/>
          <w:highlight w:val="none"/>
          <w14:textFill>
            <w14:solidFill>
              <w14:schemeClr w14:val="tx1"/>
            </w14:solidFill>
          </w14:textFill>
        </w:rPr>
      </w:pPr>
    </w:p>
    <w:p w14:paraId="453421C6">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投标声明书</w:t>
      </w:r>
      <w:r>
        <w:rPr>
          <w:rFonts w:hint="eastAsia" w:ascii="宋体" w:hAnsi="宋体" w:eastAsia="宋体" w:cs="Times New Roman"/>
          <w:kern w:val="0"/>
          <w:sz w:val="24"/>
          <w:highlight w:val="none"/>
        </w:rPr>
        <w:t>（格式见附件）</w:t>
      </w:r>
    </w:p>
    <w:p w14:paraId="6313639A">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法定代表人身份证明或</w:t>
      </w:r>
      <w:r>
        <w:rPr>
          <w:rFonts w:hint="eastAsia" w:ascii="宋体" w:hAnsi="宋体" w:eastAsia="宋体" w:cs="Times New Roman"/>
          <w:kern w:val="0"/>
          <w:sz w:val="24"/>
          <w:highlight w:val="none"/>
        </w:rPr>
        <w:t>法定代表人授权书（格式见附件）</w:t>
      </w:r>
    </w:p>
    <w:p w14:paraId="21764227">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法人或者其他组织的营业执照等证明文件</w:t>
      </w:r>
      <w:r>
        <w:rPr>
          <w:rFonts w:hint="eastAsia" w:ascii="宋体" w:hAnsi="宋体" w:eastAsia="宋体" w:cs="Times New Roman"/>
          <w:kern w:val="0"/>
          <w:sz w:val="24"/>
          <w:highlight w:val="none"/>
          <w:lang w:val="en-US" w:eastAsia="zh-CN"/>
        </w:rPr>
        <w:t>或</w:t>
      </w:r>
      <w:r>
        <w:rPr>
          <w:rFonts w:hint="eastAsia" w:ascii="宋体" w:hAnsi="宋体" w:eastAsia="宋体" w:cs="Times New Roman"/>
          <w:kern w:val="0"/>
          <w:sz w:val="24"/>
          <w:highlight w:val="none"/>
        </w:rPr>
        <w:t>自然人的身份证明（格式见附件）</w:t>
      </w:r>
    </w:p>
    <w:p w14:paraId="50421857">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zh-CN"/>
        </w:rPr>
        <w:t>具有依法缴纳税收和社会保障资金证明的承诺函</w:t>
      </w:r>
      <w:r>
        <w:rPr>
          <w:rFonts w:hint="eastAsia" w:ascii="宋体" w:hAnsi="宋体" w:eastAsia="宋体" w:cs="Times New Roman"/>
          <w:kern w:val="0"/>
          <w:sz w:val="24"/>
          <w:highlight w:val="none"/>
        </w:rPr>
        <w:t>（格式见附件）</w:t>
      </w:r>
    </w:p>
    <w:p w14:paraId="3F38108B">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具有良好的商业信誉和健全的财务会计制度的承诺函（格式见附件）</w:t>
      </w:r>
    </w:p>
    <w:p w14:paraId="4ACC8D0E">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投标人</w:t>
      </w:r>
      <w:r>
        <w:rPr>
          <w:rFonts w:hint="eastAsia" w:ascii="宋体" w:hAnsi="宋体" w:eastAsia="宋体" w:cs="Times New Roman"/>
          <w:kern w:val="0"/>
          <w:sz w:val="24"/>
          <w:highlight w:val="none"/>
        </w:rPr>
        <w:t>基本情况表（格式见附件）</w:t>
      </w:r>
    </w:p>
    <w:p w14:paraId="3FE80A2F">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cs="Times New Roman"/>
          <w:kern w:val="0"/>
          <w:sz w:val="24"/>
          <w:highlight w:val="none"/>
          <w:lang w:val="en-US" w:eastAsia="zh-CN"/>
        </w:rPr>
        <w:t>拟投入车辆一览表</w:t>
      </w:r>
      <w:r>
        <w:rPr>
          <w:rFonts w:hint="eastAsia" w:ascii="宋体" w:hAnsi="宋体" w:eastAsia="宋体" w:cs="Times New Roman"/>
          <w:kern w:val="0"/>
          <w:sz w:val="24"/>
          <w:highlight w:val="none"/>
        </w:rPr>
        <w:t>（格式见附件）</w:t>
      </w:r>
    </w:p>
    <w:p w14:paraId="0F9A98CD">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项目实施人员一览表</w:t>
      </w:r>
      <w:r>
        <w:rPr>
          <w:rFonts w:hint="eastAsia" w:ascii="宋体" w:hAnsi="宋体" w:eastAsia="宋体" w:cs="Times New Roman"/>
          <w:kern w:val="0"/>
          <w:sz w:val="24"/>
          <w:highlight w:val="none"/>
        </w:rPr>
        <w:t>（格式见附件）</w:t>
      </w:r>
    </w:p>
    <w:p w14:paraId="320C08C0">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类似项目实施情况一览表</w:t>
      </w:r>
      <w:r>
        <w:rPr>
          <w:rFonts w:hint="eastAsia" w:ascii="宋体" w:hAnsi="宋体" w:eastAsia="宋体" w:cs="Times New Roman"/>
          <w:kern w:val="0"/>
          <w:sz w:val="24"/>
          <w:highlight w:val="none"/>
        </w:rPr>
        <w:t>（格式见附件）</w:t>
      </w:r>
    </w:p>
    <w:p w14:paraId="40C1071F">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cs="Times New Roman"/>
          <w:kern w:val="0"/>
          <w:sz w:val="24"/>
          <w:highlight w:val="none"/>
          <w:lang w:val="en-US" w:eastAsia="zh-CN"/>
        </w:rPr>
        <w:t>投标人供应服务承诺书</w:t>
      </w:r>
      <w:r>
        <w:rPr>
          <w:rFonts w:hint="eastAsia" w:ascii="宋体" w:hAnsi="宋体" w:eastAsia="宋体" w:cs="Times New Roman"/>
          <w:kern w:val="0"/>
          <w:sz w:val="24"/>
          <w:highlight w:val="none"/>
        </w:rPr>
        <w:t>（格式见附件）</w:t>
      </w:r>
    </w:p>
    <w:p w14:paraId="027FF5C9">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其他内容根据</w:t>
      </w:r>
      <w:r>
        <w:rPr>
          <w:rFonts w:hint="eastAsia" w:ascii="宋体" w:hAnsi="宋体" w:eastAsia="宋体" w:cs="Times New Roman"/>
          <w:kern w:val="0"/>
          <w:sz w:val="24"/>
          <w:highlight w:val="none"/>
          <w:lang w:val="zh-CN"/>
        </w:rPr>
        <w:t>评标办法自拟</w:t>
      </w:r>
    </w:p>
    <w:p w14:paraId="3529A4A8">
      <w:pPr>
        <w:numPr>
          <w:ilvl w:val="0"/>
          <w:numId w:val="7"/>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供应商</w:t>
      </w:r>
      <w:r>
        <w:rPr>
          <w:rFonts w:hint="eastAsia" w:ascii="宋体" w:hAnsi="宋体" w:eastAsia="宋体" w:cs="Times New Roman"/>
          <w:kern w:val="0"/>
          <w:sz w:val="24"/>
          <w:highlight w:val="none"/>
        </w:rPr>
        <w:t>认为需要提供的其他文件和资料（如有）</w:t>
      </w:r>
    </w:p>
    <w:p w14:paraId="19744A48">
      <w:pPr>
        <w:numPr>
          <w:ilvl w:val="0"/>
          <w:numId w:val="0"/>
        </w:numPr>
        <w:shd w:val="clear"/>
        <w:autoSpaceDE w:val="0"/>
        <w:autoSpaceDN w:val="0"/>
        <w:adjustRightInd w:val="0"/>
        <w:spacing w:line="360" w:lineRule="auto"/>
        <w:rPr>
          <w:rFonts w:hint="eastAsia" w:ascii="宋体" w:hAnsi="宋体" w:eastAsia="宋体" w:cs="Times New Roman"/>
          <w:kern w:val="0"/>
          <w:sz w:val="24"/>
          <w:highlight w:val="none"/>
        </w:rPr>
      </w:pPr>
    </w:p>
    <w:p w14:paraId="7408EC73">
      <w:pPr>
        <w:shd w:val="clear"/>
        <w:spacing w:line="360" w:lineRule="auto"/>
        <w:ind w:left="420"/>
        <w:rPr>
          <w:rFonts w:ascii="宋体" w:hAnsi="宋体"/>
          <w:b/>
          <w:color w:val="000000" w:themeColor="text1"/>
          <w:sz w:val="28"/>
          <w:highlight w:val="none"/>
          <w14:textFill>
            <w14:solidFill>
              <w14:schemeClr w14:val="tx1"/>
            </w14:solidFill>
          </w14:textFill>
        </w:rPr>
      </w:pPr>
    </w:p>
    <w:p w14:paraId="1BCD17B3">
      <w:pPr>
        <w:pStyle w:val="34"/>
        <w:shd w:val="clear"/>
        <w:rPr>
          <w:rFonts w:ascii="宋体" w:hAnsi="宋体"/>
          <w:b/>
          <w:color w:val="000000" w:themeColor="text1"/>
          <w:sz w:val="28"/>
          <w:highlight w:val="none"/>
          <w14:textFill>
            <w14:solidFill>
              <w14:schemeClr w14:val="tx1"/>
            </w14:solidFill>
          </w14:textFill>
        </w:rPr>
      </w:pPr>
    </w:p>
    <w:p w14:paraId="338B797D">
      <w:pPr>
        <w:pStyle w:val="34"/>
        <w:shd w:val="clear"/>
        <w:rPr>
          <w:rFonts w:ascii="宋体" w:hAnsi="宋体"/>
          <w:b/>
          <w:color w:val="000000" w:themeColor="text1"/>
          <w:sz w:val="28"/>
          <w:highlight w:val="none"/>
          <w14:textFill>
            <w14:solidFill>
              <w14:schemeClr w14:val="tx1"/>
            </w14:solidFill>
          </w14:textFill>
        </w:rPr>
      </w:pPr>
    </w:p>
    <w:p w14:paraId="661AE502">
      <w:pPr>
        <w:shd w:val="clear"/>
        <w:spacing w:line="360" w:lineRule="auto"/>
        <w:ind w:left="420"/>
        <w:rPr>
          <w:rFonts w:ascii="宋体" w:hAnsi="宋体"/>
          <w:b/>
          <w:color w:val="000000" w:themeColor="text1"/>
          <w:sz w:val="28"/>
          <w:highlight w:val="none"/>
          <w14:textFill>
            <w14:solidFill>
              <w14:schemeClr w14:val="tx1"/>
            </w14:solidFill>
          </w14:textFill>
        </w:rPr>
      </w:pPr>
    </w:p>
    <w:p w14:paraId="771C38A0">
      <w:pPr>
        <w:shd w:val="clear"/>
        <w:spacing w:line="360" w:lineRule="auto"/>
        <w:ind w:left="420"/>
        <w:rPr>
          <w:rFonts w:ascii="宋体" w:hAnsi="宋体"/>
          <w:b/>
          <w:color w:val="000000" w:themeColor="text1"/>
          <w:sz w:val="28"/>
          <w:highlight w:val="none"/>
          <w14:textFill>
            <w14:solidFill>
              <w14:schemeClr w14:val="tx1"/>
            </w14:solidFill>
          </w14:textFill>
        </w:rPr>
      </w:pPr>
    </w:p>
    <w:p w14:paraId="4E608D4E">
      <w:pPr>
        <w:shd w:val="clear"/>
        <w:spacing w:line="360" w:lineRule="auto"/>
        <w:ind w:left="420"/>
        <w:rPr>
          <w:rFonts w:ascii="宋体" w:hAnsi="宋体"/>
          <w:b/>
          <w:color w:val="000000" w:themeColor="text1"/>
          <w:sz w:val="28"/>
          <w:highlight w:val="none"/>
          <w14:textFill>
            <w14:solidFill>
              <w14:schemeClr w14:val="tx1"/>
            </w14:solidFill>
          </w14:textFill>
        </w:rPr>
      </w:pPr>
    </w:p>
    <w:p w14:paraId="193F33C0">
      <w:pPr>
        <w:shd w:val="clear"/>
        <w:spacing w:line="360" w:lineRule="auto"/>
        <w:ind w:left="420"/>
        <w:rPr>
          <w:rFonts w:ascii="宋体" w:hAnsi="宋体"/>
          <w:b/>
          <w:color w:val="000000" w:themeColor="text1"/>
          <w:sz w:val="28"/>
          <w:highlight w:val="none"/>
          <w14:textFill>
            <w14:solidFill>
              <w14:schemeClr w14:val="tx1"/>
            </w14:solidFill>
          </w14:textFill>
        </w:rPr>
      </w:pPr>
    </w:p>
    <w:p w14:paraId="75CDA4E5">
      <w:pPr>
        <w:shd w:val="clear"/>
        <w:rPr>
          <w:color w:val="000000" w:themeColor="text1"/>
          <w:highlight w:val="none"/>
          <w14:textFill>
            <w14:solidFill>
              <w14:schemeClr w14:val="tx1"/>
            </w14:solidFill>
          </w14:textFill>
        </w:rPr>
      </w:pPr>
    </w:p>
    <w:p w14:paraId="1A435A97">
      <w:pPr>
        <w:pStyle w:val="5"/>
        <w:shd w:val="clear"/>
        <w:rPr>
          <w:rFonts w:ascii="宋体" w:hAnsi="宋体"/>
          <w:b/>
          <w:color w:val="000000" w:themeColor="text1"/>
          <w:sz w:val="28"/>
          <w:highlight w:val="none"/>
          <w14:textFill>
            <w14:solidFill>
              <w14:schemeClr w14:val="tx1"/>
            </w14:solidFill>
          </w14:textFill>
        </w:rPr>
      </w:pPr>
    </w:p>
    <w:p w14:paraId="5F58AF6D">
      <w:pPr>
        <w:shd w:val="clear"/>
        <w:spacing w:line="312" w:lineRule="auto"/>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E170B7A">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t>附件1</w:t>
      </w:r>
    </w:p>
    <w:p w14:paraId="3266D012">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投标声明书</w:t>
      </w:r>
    </w:p>
    <w:p w14:paraId="6EDEB367">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 xml:space="preserve"> </w:t>
      </w:r>
      <w:r>
        <w:rPr>
          <w:rFonts w:hint="eastAsia" w:ascii="宋体" w:hAnsi="宋体" w:cs="宋体"/>
          <w:kern w:val="0"/>
          <w:sz w:val="24"/>
          <w:szCs w:val="24"/>
          <w:highlight w:val="none"/>
          <w:u w:val="single"/>
          <w:lang w:val="en-US" w:eastAsia="zh-CN" w:bidi="ar"/>
        </w:rPr>
        <w:t>台州东发物流有限公司、台州祥日物流有限公司、台州祥升物流有限公司</w:t>
      </w:r>
      <w:r>
        <w:rPr>
          <w:rFonts w:hint="eastAsia" w:ascii="宋体" w:hAnsi="宋体" w:eastAsia="宋体" w:cs="宋体"/>
          <w:kern w:val="0"/>
          <w:sz w:val="24"/>
          <w:szCs w:val="24"/>
          <w:highlight w:val="none"/>
          <w:lang w:val="en-US" w:eastAsia="zh-CN" w:bidi="ar"/>
        </w:rPr>
        <w:t>：</w:t>
      </w:r>
    </w:p>
    <w:p w14:paraId="2E5487C2">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系中华人民共和国合法企业，经营地址</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lang w:val="en-US" w:eastAsia="zh-CN" w:bidi="ar"/>
        </w:rPr>
        <w:t>。</w:t>
      </w:r>
    </w:p>
    <w:p w14:paraId="69F97D3E">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w:t>
      </w:r>
      <w:r>
        <w:rPr>
          <w:rFonts w:hint="eastAsia" w:ascii="宋体" w:hAnsi="宋体" w:eastAsia="宋体" w:cs="宋体"/>
          <w:kern w:val="0"/>
          <w:sz w:val="24"/>
          <w:szCs w:val="24"/>
          <w:highlight w:val="none"/>
          <w:u w:val="single"/>
          <w:lang w:val="en-US" w:eastAsia="zh-CN" w:bidi="ar"/>
        </w:rPr>
        <w:t>（姓名）</w:t>
      </w:r>
      <w:r>
        <w:rPr>
          <w:rFonts w:hint="eastAsia" w:ascii="宋体" w:hAnsi="宋体" w:eastAsia="宋体" w:cs="宋体"/>
          <w:kern w:val="0"/>
          <w:sz w:val="24"/>
          <w:szCs w:val="24"/>
          <w:highlight w:val="none"/>
          <w:lang w:val="en-US" w:eastAsia="zh-CN" w:bidi="ar"/>
        </w:rPr>
        <w:t>系</w:t>
      </w: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的法定代表人，我公司自愿参加贵方组织的</w:t>
      </w:r>
      <w:r>
        <w:rPr>
          <w:rFonts w:hint="eastAsia" w:ascii="宋体" w:hAnsi="宋体" w:cs="宋体"/>
          <w:kern w:val="0"/>
          <w:sz w:val="24"/>
          <w:szCs w:val="24"/>
          <w:highlight w:val="none"/>
          <w:u w:val="single"/>
          <w:lang w:val="en-US" w:eastAsia="zh-CN" w:bidi="ar"/>
        </w:rPr>
        <w:t>汽配物资管理及采购</w:t>
      </w:r>
      <w:r>
        <w:rPr>
          <w:rFonts w:hint="eastAsia" w:ascii="宋体" w:hAnsi="宋体" w:eastAsia="宋体" w:cs="宋体"/>
          <w:kern w:val="0"/>
          <w:sz w:val="24"/>
          <w:szCs w:val="24"/>
          <w:highlight w:val="none"/>
          <w:lang w:val="en-US" w:eastAsia="zh-CN" w:bidi="ar"/>
        </w:rPr>
        <w:t>的投标，为此，我公司就本次投标有关事项郑重声明如下：</w:t>
      </w:r>
    </w:p>
    <w:p w14:paraId="5139760A">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6B8F2A63">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我公司不是采购人的附属机构；</w:t>
      </w:r>
      <w:r>
        <w:rPr>
          <w:rFonts w:hint="eastAsia" w:ascii="宋体" w:hAnsi="宋体" w:eastAsia="宋体" w:cs="宋体"/>
          <w:kern w:val="2"/>
          <w:sz w:val="24"/>
          <w:szCs w:val="24"/>
          <w:highlight w:val="none"/>
          <w:lang w:val="en-US" w:eastAsia="zh-CN" w:bidi="ar"/>
        </w:rPr>
        <w:t>在获知本项目采购信息后，与采购人聘请的为此项目提供咨询服务的公司及其附属机构没有任何联系。</w:t>
      </w:r>
    </w:p>
    <w:p w14:paraId="1575CE74">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5981324">
      <w:pPr>
        <w:keepNext w:val="0"/>
        <w:keepLines w:val="0"/>
        <w:widowControl w:val="0"/>
        <w:numPr>
          <w:ilvl w:val="0"/>
          <w:numId w:val="8"/>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我公司严格履行采购合同，不降低合同约定的产品质量和服务，不擅自变更、中止、终止合同，或拒绝履行合同义务。</w:t>
      </w:r>
    </w:p>
    <w:p w14:paraId="4158CBF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以上事项如有虚假或隐瞒，我公司愿意承担一切后果，并不再寻求任何旨在减轻或免除法律责任的辩解。</w:t>
      </w:r>
    </w:p>
    <w:p w14:paraId="170350DD">
      <w:pPr>
        <w:pStyle w:val="27"/>
        <w:shd w:val="clear"/>
        <w:jc w:val="right"/>
        <w:rPr>
          <w:rFonts w:hint="eastAsia"/>
          <w:color w:val="000000" w:themeColor="text1"/>
          <w:highlight w:val="none"/>
          <w14:textFill>
            <w14:solidFill>
              <w14:schemeClr w14:val="tx1"/>
            </w14:solidFill>
          </w14:textFill>
        </w:rPr>
      </w:pPr>
    </w:p>
    <w:p w14:paraId="3C3A2787">
      <w:pPr>
        <w:pStyle w:val="27"/>
        <w:shd w:val="clear"/>
        <w:jc w:val="right"/>
        <w:rPr>
          <w:rFonts w:hint="eastAsia"/>
          <w:color w:val="000000" w:themeColor="text1"/>
          <w:highlight w:val="none"/>
          <w14:textFill>
            <w14:solidFill>
              <w14:schemeClr w14:val="tx1"/>
            </w14:solidFill>
          </w14:textFill>
        </w:rPr>
      </w:pPr>
    </w:p>
    <w:p w14:paraId="655617D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p>
    <w:p w14:paraId="0228A423">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14:paraId="2522E73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14:paraId="42A6E5C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14:paraId="4EDB832B">
      <w:pPr>
        <w:shd w:val="clear"/>
        <w:spacing w:line="312"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14:paraId="7090C524">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1E081B98">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0C7BF7A2">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43236A19">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台州东发物流有限公司、台州祥日物流有限公司、台州祥升物流有限公司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汽配物资管理及采购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0F9016B5">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529E2445">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775A4FE9">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5B6ECB52">
      <w:pPr>
        <w:shd w:val="clear"/>
        <w:rPr>
          <w:rFonts w:ascii="Times New Roman" w:hAnsi="Times New Roman" w:eastAsia="仿宋_GB2312" w:cs="Times New Roman"/>
          <w:color w:val="auto"/>
          <w:sz w:val="28"/>
          <w:szCs w:val="28"/>
          <w:highlight w:val="none"/>
        </w:rPr>
      </w:pPr>
    </w:p>
    <w:p w14:paraId="0D46A034">
      <w:pPr>
        <w:widowControl/>
        <w:shd w:val="clear"/>
        <w:snapToGrid w:val="0"/>
        <w:spacing w:line="360" w:lineRule="auto"/>
        <w:rPr>
          <w:rFonts w:ascii="Times New Roman" w:hAnsi="Times New Roman" w:eastAsia="仿宋_GB2312" w:cs="Times New Roman"/>
          <w:color w:val="auto"/>
          <w:sz w:val="28"/>
          <w:szCs w:val="28"/>
          <w:highlight w:val="none"/>
        </w:rPr>
      </w:pPr>
    </w:p>
    <w:p w14:paraId="5F093037">
      <w:pPr>
        <w:widowControl/>
        <w:shd w:val="clear"/>
        <w:snapToGrid w:val="0"/>
        <w:spacing w:line="360" w:lineRule="auto"/>
        <w:rPr>
          <w:rFonts w:ascii="Times New Roman" w:hAnsi="Times New Roman" w:eastAsia="仿宋_GB2312" w:cs="Times New Roman"/>
          <w:color w:val="auto"/>
          <w:sz w:val="28"/>
          <w:szCs w:val="28"/>
          <w:highlight w:val="none"/>
        </w:rPr>
      </w:pPr>
    </w:p>
    <w:p w14:paraId="3E29A55C">
      <w:pPr>
        <w:widowControl/>
        <w:shd w:val="clear"/>
        <w:snapToGrid w:val="0"/>
        <w:spacing w:line="360" w:lineRule="auto"/>
        <w:rPr>
          <w:rFonts w:ascii="Times New Roman" w:hAnsi="Times New Roman" w:eastAsia="仿宋_GB2312" w:cs="Times New Roman"/>
          <w:color w:val="auto"/>
          <w:sz w:val="28"/>
          <w:szCs w:val="28"/>
          <w:highlight w:val="none"/>
        </w:rPr>
      </w:pPr>
    </w:p>
    <w:p w14:paraId="3D9420C3">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14:paraId="3753C0E3">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14:paraId="4FB9397F">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14:paraId="67E0269D">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14:paraId="1609A286">
      <w:pPr>
        <w:shd w:val="clea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42F7BCAC">
      <w:pPr>
        <w:shd w:val="clea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14:paraId="76BAA237">
      <w:pPr>
        <w:shd w:val="clea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黑体" w:hAnsi="黑体" w:eastAsia="黑体" w:cs="黑体"/>
          <w:color w:val="000000" w:themeColor="text1"/>
          <w:sz w:val="44"/>
          <w:highlight w:val="none"/>
          <w14:textFill>
            <w14:solidFill>
              <w14:schemeClr w14:val="tx1"/>
            </w14:solidFill>
          </w14:textFill>
        </w:rPr>
        <w:t>法定代表人身份证明</w:t>
      </w:r>
    </w:p>
    <w:p w14:paraId="141EB10E">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03E6C240">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00640A30">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6F2C3D97">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34EFFEA">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1FD9C935">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9C4C9CA">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440723F0">
      <w:pPr>
        <w:pStyle w:val="46"/>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F1F6E15">
      <w:pPr>
        <w:pStyle w:val="46"/>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2D85192">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14:paraId="6CD50854">
      <w:pPr>
        <w:pStyle w:val="46"/>
        <w:shd w:val="clea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1ECA99BE">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7488D502">
      <w:pPr>
        <w:widowControl w:val="0"/>
        <w:shd w:val="clear"/>
        <w:spacing w:before="240" w:after="60"/>
        <w:jc w:val="center"/>
        <w:outlineLvl w:val="0"/>
        <w:rPr>
          <w:rFonts w:hint="eastAsia" w:ascii="Cambria" w:hAnsi="Cambria" w:eastAsia="Cambria" w:cs="Times New Roman"/>
          <w:b/>
          <w:color w:val="000000" w:themeColor="text1"/>
          <w:kern w:val="2"/>
          <w:sz w:val="24"/>
          <w:szCs w:val="24"/>
          <w:highlight w:val="none"/>
          <w:lang w:val="en-US" w:eastAsia="zh-CN" w:bidi="ar-SA"/>
          <w14:textFill>
            <w14:solidFill>
              <w14:schemeClr w14:val="tx1"/>
            </w14:solidFill>
          </w14:textFill>
        </w:rPr>
      </w:pPr>
    </w:p>
    <w:p w14:paraId="24D0BC62">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14:paraId="2FD3B13A">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012E5E34">
      <w:pPr>
        <w:pStyle w:val="35"/>
        <w:shd w:val="clear"/>
        <w:jc w:val="right"/>
        <w:rPr>
          <w:rFonts w:hint="eastAsia"/>
          <w:sz w:val="24"/>
          <w:szCs w:val="24"/>
          <w:highlight w:val="none"/>
        </w:rPr>
      </w:pPr>
      <w:r>
        <w:rPr>
          <w:rFonts w:hint="eastAsia" w:ascii="宋体" w:hAnsi="宋体" w:eastAsia="宋体" w:cs="宋体"/>
          <w:color w:val="auto"/>
          <w:sz w:val="24"/>
          <w:szCs w:val="24"/>
          <w:highlight w:val="none"/>
        </w:rPr>
        <w:t xml:space="preserve"> 日期:     年   月  日</w:t>
      </w:r>
    </w:p>
    <w:p w14:paraId="691DA10A">
      <w:pPr>
        <w:shd w:val="clea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AFED320">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附件4</w:t>
      </w:r>
    </w:p>
    <w:p w14:paraId="0B13C8AF">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14:paraId="27231D3C">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具有依法缴纳税收和社会保障资金的承诺函</w:t>
      </w:r>
    </w:p>
    <w:p w14:paraId="6C6EB7AC">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14:paraId="64BD7369">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w:t>
      </w:r>
      <w:r>
        <w:rPr>
          <w:rFonts w:hint="eastAsia" w:ascii="宋体" w:hAnsi="宋体" w:cs="宋体"/>
          <w:kern w:val="0"/>
          <w:sz w:val="24"/>
          <w:szCs w:val="24"/>
          <w:highlight w:val="none"/>
          <w:u w:val="single"/>
          <w:shd w:val="clear" w:color="auto" w:fill="FFFFFF"/>
          <w:lang w:val="en-US" w:eastAsia="zh-CN" w:bidi="ar"/>
        </w:rPr>
        <w:t>台州东发物流有限公司、台州祥日物流有限公司、台州祥升物流有限公司</w:t>
      </w:r>
      <w:r>
        <w:rPr>
          <w:rFonts w:hint="eastAsia" w:ascii="宋体" w:hAnsi="宋体" w:eastAsia="宋体" w:cs="宋体"/>
          <w:kern w:val="0"/>
          <w:sz w:val="24"/>
          <w:szCs w:val="24"/>
          <w:highlight w:val="none"/>
          <w:shd w:val="clear" w:color="auto" w:fill="FFFFFF"/>
          <w:lang w:val="en-US" w:eastAsia="zh-CN" w:bidi="ar"/>
        </w:rPr>
        <w:t>：</w:t>
      </w:r>
    </w:p>
    <w:p w14:paraId="3B000E85">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我单位具有依法缴纳税收和社会保障资金。如本声明失实，我单位自愿承担被取消成交资格等责任。</w:t>
      </w:r>
    </w:p>
    <w:p w14:paraId="3A4D9910">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14:paraId="5B861F4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0E5C6C8E">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574C1CC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4162B2B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14:paraId="42CE30A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14:paraId="1620F8B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14:paraId="1DF8C3AD">
      <w:pPr>
        <w:pStyle w:val="24"/>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000000"/>
          <w:kern w:val="0"/>
          <w:sz w:val="28"/>
          <w:szCs w:val="28"/>
          <w:highlight w:val="none"/>
        </w:rPr>
      </w:pPr>
      <w:r>
        <w:rPr>
          <w:rFonts w:hint="eastAsia" w:ascii="宋体" w:hAnsi="宋体" w:eastAsia="宋体" w:cs="宋体"/>
          <w:b/>
          <w:bCs w:val="0"/>
          <w:color w:val="000000"/>
          <w:kern w:val="0"/>
          <w:sz w:val="28"/>
          <w:szCs w:val="28"/>
          <w:highlight w:val="none"/>
          <w:lang w:val="en-US" w:eastAsia="zh-CN" w:bidi="ar"/>
        </w:rPr>
        <w:t>附件5</w:t>
      </w:r>
    </w:p>
    <w:p w14:paraId="03D490BA">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14:paraId="5E353CFF">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具有良好的商业信誉和健全的财务会计制度的承诺函</w:t>
      </w:r>
    </w:p>
    <w:p w14:paraId="2FC62970">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14:paraId="411FC3B3">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w:t>
      </w:r>
      <w:r>
        <w:rPr>
          <w:rFonts w:hint="eastAsia" w:ascii="宋体" w:hAnsi="宋体" w:cs="宋体"/>
          <w:kern w:val="0"/>
          <w:sz w:val="24"/>
          <w:szCs w:val="24"/>
          <w:highlight w:val="none"/>
          <w:u w:val="single"/>
          <w:shd w:val="clear" w:color="auto" w:fill="FFFFFF"/>
          <w:lang w:val="en-US" w:eastAsia="zh-CN" w:bidi="ar"/>
        </w:rPr>
        <w:t>台州东发物流有限公司、台州祥日物流有限公司、台州祥升物流有限公司</w:t>
      </w:r>
      <w:r>
        <w:rPr>
          <w:rFonts w:hint="eastAsia" w:ascii="宋体" w:hAnsi="宋体" w:eastAsia="宋体" w:cs="宋体"/>
          <w:kern w:val="0"/>
          <w:sz w:val="24"/>
          <w:szCs w:val="24"/>
          <w:highlight w:val="none"/>
          <w:shd w:val="clear" w:color="auto" w:fill="FFFFFF"/>
          <w:lang w:val="en-US" w:eastAsia="zh-CN" w:bidi="ar"/>
        </w:rPr>
        <w:t>：</w:t>
      </w:r>
    </w:p>
    <w:p w14:paraId="2A86713F">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14:paraId="45E4436C">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14:paraId="440BCAF6">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79697E63">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59FB701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7561BCAE">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14:paraId="11B678C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14:paraId="64A2FFE6">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14:paraId="377DB91B">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14:paraId="3C862BC5">
      <w:pPr>
        <w:pStyle w:val="24"/>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kern w:val="0"/>
          <w:sz w:val="28"/>
          <w:szCs w:val="28"/>
          <w:highlight w:val="none"/>
          <w:lang w:val="en-US" w:eastAsia="zh-CN" w:bidi="ar"/>
        </w:rPr>
      </w:pPr>
      <w:r>
        <w:rPr>
          <w:rFonts w:hint="eastAsia" w:ascii="宋体" w:hAnsi="宋体" w:eastAsia="宋体" w:cs="宋体"/>
          <w:b/>
          <w:bCs w:val="0"/>
          <w:kern w:val="0"/>
          <w:sz w:val="28"/>
          <w:szCs w:val="28"/>
          <w:highlight w:val="none"/>
          <w:lang w:val="en-US" w:eastAsia="zh-CN" w:bidi="ar"/>
        </w:rPr>
        <w:t>附件6</w:t>
      </w:r>
    </w:p>
    <w:p w14:paraId="3F4567B9">
      <w:pPr>
        <w:pStyle w:val="24"/>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kern w:val="0"/>
          <w:sz w:val="44"/>
          <w:szCs w:val="44"/>
          <w:highlight w:val="none"/>
        </w:rPr>
      </w:pPr>
      <w:r>
        <w:rPr>
          <w:rFonts w:hint="eastAsia" w:ascii="黑体" w:hAnsi="宋体" w:eastAsia="黑体" w:cs="黑体"/>
          <w:b w:val="0"/>
          <w:bCs/>
          <w:kern w:val="0"/>
          <w:sz w:val="44"/>
          <w:szCs w:val="44"/>
          <w:highlight w:val="none"/>
          <w:lang w:val="en-US" w:eastAsia="zh-CN" w:bidi="ar"/>
        </w:rPr>
        <w:t>投标人基本情况表</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14:paraId="4C6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916C6DE">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565EE422">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D4D4FB1">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2BA8FEEF">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26D1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E693285">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6AAB20D6">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C98D4B9">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6BBFF8D">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5E4F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D99747F">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12A1DCA">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E6E5275">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1CDAA7F1">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62268D9F">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27805C9">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1523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4A930443">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14:paraId="116BBF44">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176DE6C2">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14:paraId="71242DFB">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14:paraId="62677FD7">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6626C485">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6BBA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2EA8254">
            <w:pPr>
              <w:shd w:val="clear"/>
              <w:rPr>
                <w:rFonts w:hint="default" w:ascii="Times New Roman" w:hAnsi="Times New Roman" w:cs="Times New Roman"/>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14:paraId="5B7F50B0">
            <w:pPr>
              <w:shd w:val="clear"/>
              <w:rPr>
                <w:rFonts w:hint="default" w:ascii="Times New Roman" w:hAnsi="Times New Roman" w:cs="Times New Roman"/>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444014D">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F719821">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14:paraId="4C4DA25A">
            <w:pPr>
              <w:shd w:val="clear"/>
              <w:rPr>
                <w:rFonts w:hint="default" w:ascii="Times New Roman" w:hAnsi="Times New Roman" w:cs="Times New Roman"/>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5706BF3C">
            <w:pPr>
              <w:shd w:val="clear"/>
              <w:rPr>
                <w:rFonts w:hint="default" w:ascii="Times New Roman" w:hAnsi="Times New Roman" w:cs="Times New Roman"/>
                <w:sz w:val="20"/>
                <w:szCs w:val="20"/>
                <w:highlight w:val="none"/>
              </w:rPr>
            </w:pPr>
          </w:p>
        </w:tc>
      </w:tr>
      <w:tr w14:paraId="42E1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690AE422">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1.</w:t>
            </w:r>
          </w:p>
          <w:p w14:paraId="44744907">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w:t>
            </w:r>
          </w:p>
          <w:p w14:paraId="70BD8FE0">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业</w:t>
            </w:r>
          </w:p>
          <w:p w14:paraId="0C7D331E">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概</w:t>
            </w:r>
          </w:p>
          <w:p w14:paraId="585814FB">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14:paraId="41CF81B5">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496B5BC3">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14:paraId="5DDB938E">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14:paraId="7949B124">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68BE8C0">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BBC8ECE">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14:paraId="5785021B">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0AD3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77FAAF44">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BE29CAE">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FB6EC0">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BF80424">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建筑</w:t>
            </w:r>
          </w:p>
          <w:p w14:paraId="032EFF45">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30C9B04">
            <w:pPr>
              <w:pStyle w:val="24"/>
              <w:keepNext w:val="0"/>
              <w:keepLines w:val="0"/>
              <w:widowControl/>
              <w:suppressLineNumbers w:val="0"/>
              <w:shd w:val="clear"/>
              <w:spacing w:before="0" w:beforeAutospacing="0" w:after="0" w:afterAutospacing="0"/>
              <w:ind w:left="0" w:right="0"/>
              <w:jc w:val="righ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平方米</w:t>
            </w:r>
          </w:p>
          <w:p w14:paraId="31FF8712">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□自有</w:t>
            </w:r>
          </w:p>
          <w:p w14:paraId="7FB8A71F">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43E501F">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580BA218">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0C09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3E48303">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DC5854B">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81FF8FB">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6818CE9">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14:paraId="2D87AAAE">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14:paraId="57D6B89B">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6B41BD4">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1008B7D">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7245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128C787A">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009EA03">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14:paraId="02EDAAC8">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78E2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51A3FD4">
            <w:pPr>
              <w:shd w:val="clear"/>
              <w:rPr>
                <w:rFonts w:hint="default" w:ascii="Times New Roman" w:hAnsi="Times New Roman" w:cs="Times New Roman"/>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14:paraId="42D40A07">
            <w:pPr>
              <w:pStyle w:val="24"/>
              <w:keepNext w:val="0"/>
              <w:keepLines w:val="0"/>
              <w:widowControl/>
              <w:suppressLineNumbers w:val="0"/>
              <w:shd w:val="clear"/>
              <w:spacing w:before="0" w:beforeAutospacing="0" w:after="0" w:afterAutospacing="0"/>
              <w:ind w:left="0" w:right="0"/>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发展历程及主要荣誉：</w:t>
            </w:r>
          </w:p>
        </w:tc>
      </w:tr>
      <w:tr w14:paraId="3606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4D7365F8">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2．</w:t>
            </w:r>
          </w:p>
          <w:p w14:paraId="3C389708">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74228915">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0C84666">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F4D35E9">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67A4CE3">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3B25D5A">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AD437A8">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期限</w:t>
            </w:r>
          </w:p>
        </w:tc>
      </w:tr>
      <w:tr w14:paraId="731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4C1D3765">
            <w:pPr>
              <w:shd w:val="clear"/>
              <w:rPr>
                <w:rFonts w:hint="default" w:ascii="Times New Roman" w:hAnsi="Times New Roman" w:cs="Times New Roman"/>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467B2560">
            <w:pPr>
              <w:shd w:val="clear"/>
              <w:rPr>
                <w:rFonts w:hint="default" w:ascii="Times New Roman" w:hAnsi="Times New Roman" w:cs="Times New Roman"/>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5F9C27D">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37A8E6">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0F59211">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3668F59">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B578D34">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14:paraId="531E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0EACF6CB">
            <w:pPr>
              <w:shd w:val="clear"/>
              <w:rPr>
                <w:rFonts w:hint="default" w:ascii="Times New Roman" w:hAnsi="Times New Roman" w:cs="Times New Roman"/>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AB4903E">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14:paraId="6DBBC419">
            <w:pPr>
              <w:pStyle w:val="24"/>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bl>
    <w:p w14:paraId="14ABC273">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要求：</w:t>
      </w:r>
      <w:r>
        <w:rPr>
          <w:rFonts w:hint="eastAsia" w:ascii="宋体" w:hAnsi="宋体" w:eastAsia="宋体" w:cs="宋体"/>
          <w:kern w:val="0"/>
          <w:sz w:val="21"/>
          <w:szCs w:val="21"/>
          <w:highlight w:val="none"/>
          <w:lang w:val="en-US" w:eastAsia="zh-CN" w:bidi="ar"/>
        </w:rPr>
        <w:t>姓名栏必须将所有股东都统计在内，若非股份公司此行（第三行）无需填写。</w:t>
      </w:r>
    </w:p>
    <w:p w14:paraId="240CADA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p>
    <w:p w14:paraId="455DBD18">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14:paraId="68D2233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14:paraId="77BC2EC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14:paraId="1A6B5870">
      <w:pPr>
        <w:pStyle w:val="24"/>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Times New Roman"/>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附件7</w:t>
      </w:r>
    </w:p>
    <w:p w14:paraId="2E33510B">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Times New Roman"/>
          <w:b/>
          <w:bCs w:val="0"/>
          <w:kern w:val="2"/>
          <w:sz w:val="32"/>
          <w:szCs w:val="32"/>
          <w:highlight w:val="none"/>
        </w:rPr>
      </w:pPr>
      <w:r>
        <w:rPr>
          <w:rFonts w:hint="eastAsia" w:ascii="黑体" w:eastAsia="黑体" w:cs="黑体"/>
          <w:b w:val="0"/>
          <w:bCs/>
          <w:kern w:val="2"/>
          <w:sz w:val="44"/>
          <w:szCs w:val="44"/>
          <w:highlight w:val="none"/>
          <w:lang w:val="en-US" w:eastAsia="zh-CN" w:bidi="ar"/>
        </w:rPr>
        <w:t>拟投入车辆</w:t>
      </w:r>
      <w:r>
        <w:rPr>
          <w:rFonts w:hint="eastAsia" w:ascii="黑体" w:hAnsi="宋体" w:eastAsia="黑体" w:cs="黑体"/>
          <w:b w:val="0"/>
          <w:bCs/>
          <w:kern w:val="2"/>
          <w:sz w:val="44"/>
          <w:szCs w:val="44"/>
          <w:highlight w:val="none"/>
          <w:lang w:val="en-US" w:eastAsia="zh-CN" w:bidi="ar"/>
        </w:rPr>
        <w:t>一览表</w:t>
      </w:r>
    </w:p>
    <w:tbl>
      <w:tblPr>
        <w:tblStyle w:val="28"/>
        <w:tblW w:w="8963"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348"/>
        <w:gridCol w:w="2260"/>
        <w:gridCol w:w="2359"/>
      </w:tblGrid>
      <w:tr w14:paraId="73C2DEC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BEDE4E0">
            <w:pPr>
              <w:pStyle w:val="24"/>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cs="宋体"/>
                <w:b/>
                <w:bCs/>
                <w:kern w:val="2"/>
                <w:sz w:val="21"/>
                <w:szCs w:val="21"/>
                <w:highlight w:val="none"/>
                <w:lang w:val="en-US" w:eastAsia="zh-CN" w:bidi="ar"/>
              </w:rPr>
              <w:t>序号</w:t>
            </w: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974D95D">
            <w:pPr>
              <w:pStyle w:val="24"/>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cs="宋体"/>
                <w:b/>
                <w:bCs/>
                <w:kern w:val="2"/>
                <w:sz w:val="21"/>
                <w:szCs w:val="21"/>
                <w:highlight w:val="none"/>
                <w:lang w:val="en-US" w:eastAsia="zh-CN" w:bidi="ar"/>
              </w:rPr>
              <w:t>车牌号</w:t>
            </w: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34F8D85">
            <w:pPr>
              <w:pStyle w:val="24"/>
              <w:keepNext w:val="0"/>
              <w:keepLines w:val="0"/>
              <w:widowControl w:val="0"/>
              <w:suppressLineNumbers w:val="0"/>
              <w:shd w:val="clear"/>
              <w:spacing w:before="0" w:beforeAutospacing="0" w:after="0" w:afterAutospacing="0"/>
              <w:ind w:left="0" w:right="0"/>
              <w:jc w:val="center"/>
              <w:rPr>
                <w:rFonts w:hint="default" w:ascii="宋体" w:hAnsi="宋体" w:eastAsia="宋体" w:cs="宋体"/>
                <w:b/>
                <w:bCs/>
                <w:kern w:val="2"/>
                <w:sz w:val="21"/>
                <w:szCs w:val="21"/>
                <w:highlight w:val="none"/>
                <w:lang w:val="en-US"/>
              </w:rPr>
            </w:pPr>
            <w:r>
              <w:rPr>
                <w:rFonts w:hint="eastAsia" w:cs="宋体"/>
                <w:b/>
                <w:bCs/>
                <w:kern w:val="2"/>
                <w:sz w:val="21"/>
                <w:szCs w:val="21"/>
                <w:highlight w:val="none"/>
                <w:lang w:val="en-US" w:eastAsia="zh-CN" w:bidi="ar"/>
              </w:rPr>
              <w:t>品牌型号</w:t>
            </w: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576E92A">
            <w:pPr>
              <w:pStyle w:val="24"/>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cs="宋体"/>
                <w:b/>
                <w:bCs/>
                <w:kern w:val="2"/>
                <w:sz w:val="21"/>
                <w:szCs w:val="21"/>
                <w:highlight w:val="none"/>
                <w:lang w:val="en-US" w:eastAsia="zh-CN" w:bidi="ar"/>
              </w:rPr>
              <w:t>备注</w:t>
            </w:r>
          </w:p>
        </w:tc>
      </w:tr>
      <w:tr w14:paraId="46B546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28C98B1">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442EA66">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39F792F">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8F9BAD3">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14:paraId="4A93150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40C6431">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111B383">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1E2DBA1">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DB3D46C">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14:paraId="39033AC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0AA2082">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16BA52D">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6A0A635">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CC5717A">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14:paraId="4B40A24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A072C04">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BF72F0F">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A568554">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58C156B">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14:paraId="062FA5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5464709">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F05DBCB">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7F8AE76">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FDED13E">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14:paraId="07C529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A1F54AF">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1B2B012">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39001DC">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C13E5D2">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14:paraId="41FA544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0F9BBCE">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3348"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6CF14C1A">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8A23119">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E3D9903">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bl>
    <w:p w14:paraId="6B9DA80E">
      <w:pPr>
        <w:pStyle w:val="24"/>
        <w:keepNext w:val="0"/>
        <w:keepLines w:val="0"/>
        <w:widowControl w:val="0"/>
        <w:suppressLineNumbers w:val="0"/>
        <w:shd w:val="clear"/>
        <w:tabs>
          <w:tab w:val="left" w:pos="411"/>
        </w:tabs>
        <w:autoSpaceDE w:val="0"/>
        <w:autoSpaceDN/>
        <w:snapToGrid w:val="0"/>
        <w:spacing w:before="0" w:beforeAutospacing="0" w:after="0" w:afterAutospacing="0"/>
        <w:ind w:left="0" w:right="0" w:firstLine="632" w:firstLineChars="3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要求：</w:t>
      </w:r>
      <w:r>
        <w:rPr>
          <w:rFonts w:hint="eastAsia" w:cs="Times New Roman"/>
          <w:b w:val="0"/>
          <w:bCs/>
          <w:kern w:val="2"/>
          <w:sz w:val="21"/>
          <w:szCs w:val="24"/>
          <w:highlight w:val="none"/>
          <w:lang w:val="en-US" w:eastAsia="zh-CN" w:bidi="ar-SA"/>
        </w:rPr>
        <w:t>提供投标人名下车辆行驶证或车辆登记证书扫描件</w:t>
      </w:r>
      <w:r>
        <w:rPr>
          <w:rFonts w:hint="eastAsia" w:ascii="宋体" w:hAnsi="宋体" w:eastAsia="宋体" w:cs="宋体"/>
          <w:kern w:val="2"/>
          <w:sz w:val="21"/>
          <w:szCs w:val="21"/>
          <w:highlight w:val="none"/>
          <w:lang w:val="en-US" w:eastAsia="zh-CN" w:bidi="ar"/>
        </w:rPr>
        <w:t>。</w:t>
      </w:r>
    </w:p>
    <w:p w14:paraId="6E20C98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14:paraId="19C41D7C">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14:paraId="477C43B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14:paraId="153C6E60">
      <w:pPr>
        <w:pStyle w:val="13"/>
        <w:shd w:val="clear"/>
        <w:rPr>
          <w:rFonts w:hint="eastAsia" w:ascii="宋体" w:hAnsi="宋体" w:eastAsia="宋体" w:cs="宋体"/>
          <w:kern w:val="2"/>
          <w:sz w:val="21"/>
          <w:szCs w:val="21"/>
          <w:highlight w:val="none"/>
          <w:lang w:val="en-US" w:eastAsia="zh-CN" w:bidi="ar"/>
        </w:rPr>
      </w:pPr>
    </w:p>
    <w:p w14:paraId="6D15937F">
      <w:pPr>
        <w:shd w:val="clear"/>
        <w:rPr>
          <w:rFonts w:hint="eastAsia"/>
          <w:highlight w:val="none"/>
          <w:lang w:val="en-US" w:eastAsia="zh-CN"/>
        </w:rPr>
      </w:pPr>
    </w:p>
    <w:p w14:paraId="516D95F7">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14:paraId="2A9247D6">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14:paraId="60DB84F2">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14:paraId="7AA94477">
      <w:pPr>
        <w:shd w:val="clea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p>
    <w:p w14:paraId="1FD6EA8C">
      <w:pPr>
        <w:pStyle w:val="24"/>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lang w:val="en-US" w:eastAsia="zh-CN" w:bidi="ar"/>
        </w:rPr>
      </w:pPr>
      <w:r>
        <w:rPr>
          <w:rFonts w:hint="eastAsia" w:ascii="黑体" w:hAnsi="宋体" w:eastAsia="黑体" w:cs="黑体"/>
          <w:b w:val="0"/>
          <w:bCs/>
          <w:kern w:val="2"/>
          <w:sz w:val="44"/>
          <w:szCs w:val="44"/>
          <w:highlight w:val="none"/>
          <w:lang w:val="en-US" w:eastAsia="zh-CN" w:bidi="ar"/>
        </w:rPr>
        <w:t>项目实施人员一览表</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25"/>
        <w:gridCol w:w="1650"/>
        <w:gridCol w:w="1438"/>
        <w:gridCol w:w="1752"/>
        <w:gridCol w:w="1801"/>
      </w:tblGrid>
      <w:tr w14:paraId="30938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413C260">
            <w:pPr>
              <w:shd w:val="clea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50129D">
            <w:pPr>
              <w:shd w:val="clea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2B3CBC">
            <w:pPr>
              <w:shd w:val="clea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360725">
            <w:pPr>
              <w:shd w:val="clea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5D8F97">
            <w:pPr>
              <w:shd w:val="clea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467D10A">
            <w:pPr>
              <w:shd w:val="clear"/>
              <w:snapToGrid w:val="0"/>
              <w:jc w:val="center"/>
              <w:rPr>
                <w:rFonts w:ascii="宋体" w:hAnsi="宋体"/>
                <w:b/>
                <w:bCs/>
                <w:color w:val="auto"/>
                <w:szCs w:val="21"/>
                <w:highlight w:val="none"/>
              </w:rPr>
            </w:pPr>
            <w:r>
              <w:rPr>
                <w:rFonts w:hint="eastAsia" w:ascii="宋体" w:hAnsi="宋体"/>
                <w:b/>
                <w:color w:val="auto"/>
                <w:szCs w:val="21"/>
                <w:highlight w:val="none"/>
                <w:lang w:val="en-US" w:eastAsia="zh-CN"/>
              </w:rPr>
              <w:t>身份证</w:t>
            </w:r>
            <w:r>
              <w:rPr>
                <w:rFonts w:hint="eastAsia" w:ascii="宋体" w:hAnsi="宋体"/>
                <w:b/>
                <w:color w:val="auto"/>
                <w:szCs w:val="21"/>
                <w:highlight w:val="none"/>
              </w:rPr>
              <w:t>号</w:t>
            </w:r>
          </w:p>
        </w:tc>
      </w:tr>
      <w:tr w14:paraId="11072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64BF796">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B74764">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66FAACB">
            <w:pPr>
              <w:shd w:val="clear"/>
              <w:snapToGrid w:val="0"/>
              <w:spacing w:beforeLines="50" w:after="50" w:line="360" w:lineRule="auto"/>
              <w:jc w:val="center"/>
              <w:rPr>
                <w:rFonts w:hint="eastAsia" w:ascii="宋体" w:hAnsi="宋体" w:eastAsia="宋体"/>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09F4876">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770785">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75770EC">
            <w:pPr>
              <w:shd w:val="clear"/>
              <w:snapToGrid w:val="0"/>
              <w:spacing w:beforeLines="50" w:after="50" w:line="360" w:lineRule="auto"/>
              <w:rPr>
                <w:rFonts w:ascii="宋体" w:hAnsi="宋体"/>
                <w:b/>
                <w:color w:val="auto"/>
                <w:kern w:val="44"/>
                <w:szCs w:val="21"/>
                <w:highlight w:val="none"/>
              </w:rPr>
            </w:pPr>
          </w:p>
        </w:tc>
      </w:tr>
      <w:tr w14:paraId="3779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26312C">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B55F7A9">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5875A67">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295165">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B469CDA">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69DE56C">
            <w:pPr>
              <w:shd w:val="clear"/>
              <w:snapToGrid w:val="0"/>
              <w:spacing w:beforeLines="50" w:after="50" w:line="360" w:lineRule="auto"/>
              <w:rPr>
                <w:rFonts w:ascii="宋体" w:hAnsi="宋体"/>
                <w:b/>
                <w:color w:val="auto"/>
                <w:kern w:val="44"/>
                <w:szCs w:val="21"/>
                <w:highlight w:val="none"/>
              </w:rPr>
            </w:pPr>
          </w:p>
        </w:tc>
      </w:tr>
      <w:tr w14:paraId="2FF46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B2AA78">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359726D">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B1517F6">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BBD03C1">
            <w:pPr>
              <w:pStyle w:val="16"/>
              <w:shd w:val="clear"/>
              <w:snapToGrid w:val="0"/>
              <w:spacing w:beforeLines="50" w:after="50" w:line="360" w:lineRule="auto"/>
              <w:ind w:left="5250"/>
              <w:rPr>
                <w:rFonts w:ascii="宋体" w:hAnsi="宋体" w:eastAsia="宋体"/>
                <w:b/>
                <w:color w:val="auto"/>
                <w:kern w:val="44"/>
                <w:sz w:val="21"/>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98437C">
            <w:pPr>
              <w:shd w:val="clear"/>
              <w:snapToGrid w:val="0"/>
              <w:spacing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868487">
            <w:pPr>
              <w:shd w:val="clear"/>
              <w:snapToGrid w:val="0"/>
              <w:spacing w:beforeLines="50" w:after="50" w:line="360" w:lineRule="auto"/>
              <w:rPr>
                <w:rFonts w:ascii="宋体" w:hAnsi="宋体"/>
                <w:b/>
                <w:color w:val="auto"/>
                <w:kern w:val="44"/>
                <w:szCs w:val="21"/>
                <w:highlight w:val="none"/>
              </w:rPr>
            </w:pPr>
          </w:p>
        </w:tc>
      </w:tr>
      <w:tr w14:paraId="3DDAC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E438DFD">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EC20D56">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C03B8A">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B6C03AB">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81E1A4">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72BF774">
            <w:pPr>
              <w:shd w:val="clear"/>
              <w:snapToGrid w:val="0"/>
              <w:spacing w:beforeLines="50" w:after="50" w:line="360" w:lineRule="auto"/>
              <w:rPr>
                <w:rFonts w:ascii="宋体" w:hAnsi="宋体"/>
                <w:b/>
                <w:color w:val="auto"/>
                <w:kern w:val="44"/>
                <w:szCs w:val="21"/>
                <w:highlight w:val="none"/>
              </w:rPr>
            </w:pPr>
          </w:p>
        </w:tc>
      </w:tr>
      <w:tr w14:paraId="0A5D7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4E4D31C">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82C34F">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6A1527C">
            <w:pPr>
              <w:shd w:val="clear"/>
              <w:snapToGrid w:val="0"/>
              <w:spacing w:beforeLines="50" w:after="50" w:line="360" w:lineRule="auto"/>
              <w:jc w:val="center"/>
              <w:rPr>
                <w:rFonts w:hint="default" w:ascii="宋体" w:hAnsi="宋体" w:eastAsia="宋体"/>
                <w:b/>
                <w:color w:val="auto"/>
                <w:kern w:val="44"/>
                <w:szCs w:val="21"/>
                <w:highlight w:val="none"/>
                <w:lang w:val="en-US" w:eastAsia="zh-CN"/>
              </w:rPr>
            </w:pPr>
            <w:r>
              <w:rPr>
                <w:rFonts w:hint="eastAsia" w:ascii="宋体" w:hAnsi="宋体"/>
                <w:b/>
                <w:color w:val="auto"/>
                <w:kern w:val="44"/>
                <w:szCs w:val="21"/>
                <w:highlight w:val="none"/>
                <w:lang w:val="en-US" w:eastAsia="zh-CN"/>
              </w:rPr>
              <w:t>...</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4C01F83">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5CA9FC">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B8D1A44">
            <w:pPr>
              <w:shd w:val="clear"/>
              <w:snapToGrid w:val="0"/>
              <w:spacing w:beforeLines="50" w:after="50" w:line="360" w:lineRule="auto"/>
              <w:rPr>
                <w:rFonts w:ascii="宋体" w:hAnsi="宋体"/>
                <w:b/>
                <w:color w:val="auto"/>
                <w:kern w:val="44"/>
                <w:szCs w:val="21"/>
                <w:highlight w:val="none"/>
              </w:rPr>
            </w:pPr>
          </w:p>
        </w:tc>
      </w:tr>
    </w:tbl>
    <w:p w14:paraId="298A0A5D">
      <w:pPr>
        <w:shd w:val="clear"/>
        <w:spacing w:line="360" w:lineRule="auto"/>
        <w:rPr>
          <w:rFonts w:hint="eastAsia" w:ascii="宋体" w:hAnsi="宋体"/>
          <w:color w:val="auto"/>
          <w:szCs w:val="21"/>
          <w:highlight w:val="none"/>
          <w:lang w:eastAsia="zh-CN"/>
        </w:rPr>
      </w:pPr>
      <w:r>
        <w:rPr>
          <w:rFonts w:hint="eastAsia" w:ascii="宋体" w:hAnsi="宋体"/>
          <w:b/>
          <w:color w:val="auto"/>
          <w:szCs w:val="21"/>
          <w:highlight w:val="none"/>
        </w:rPr>
        <w:t>要求：</w:t>
      </w:r>
      <w:r>
        <w:rPr>
          <w:rFonts w:hint="eastAsia" w:ascii="宋体" w:hAnsi="宋体" w:eastAsia="宋体" w:cs="Times New Roman"/>
          <w:color w:val="auto"/>
          <w:kern w:val="2"/>
          <w:sz w:val="21"/>
          <w:szCs w:val="21"/>
          <w:highlight w:val="none"/>
          <w:lang w:val="en-US" w:eastAsia="zh-CN" w:bidi="ar-SA"/>
        </w:rPr>
        <w:t>1.</w:t>
      </w: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r>
        <w:rPr>
          <w:rFonts w:hint="eastAsia" w:ascii="宋体" w:hAnsi="宋体"/>
          <w:color w:val="auto"/>
          <w:szCs w:val="21"/>
          <w:highlight w:val="none"/>
          <w:lang w:eastAsia="zh-CN"/>
        </w:rPr>
        <w:t>。</w:t>
      </w:r>
    </w:p>
    <w:p w14:paraId="3BD66771">
      <w:pPr>
        <w:numPr>
          <w:ilvl w:val="0"/>
          <w:numId w:val="0"/>
        </w:numPr>
        <w:shd w:val="clear"/>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lang w:val="en-US" w:eastAsia="zh-CN"/>
        </w:rPr>
        <w:t>投标人此表中人员须为实际到岗人员，否则按违约处理。</w:t>
      </w:r>
    </w:p>
    <w:p w14:paraId="66C3D063">
      <w:pPr>
        <w:numPr>
          <w:ilvl w:val="0"/>
          <w:numId w:val="0"/>
        </w:numPr>
        <w:shd w:val="clear"/>
        <w:spacing w:line="360" w:lineRule="auto"/>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b w:val="0"/>
          <w:bCs/>
          <w:highlight w:val="none"/>
          <w:lang w:val="en-US" w:eastAsia="zh-CN"/>
        </w:rPr>
        <w:t>提供在投标截止前6个月（不含投标截止当月）任意3个月的社保缴费证明（在投标人公司）</w:t>
      </w:r>
      <w:r>
        <w:rPr>
          <w:rFonts w:hint="eastAsia" w:cs="Times New Roman"/>
          <w:b w:val="0"/>
          <w:bCs/>
          <w:kern w:val="2"/>
          <w:sz w:val="21"/>
          <w:szCs w:val="24"/>
          <w:highlight w:val="none"/>
          <w:lang w:val="en-US" w:eastAsia="zh-CN" w:bidi="ar-SA"/>
        </w:rPr>
        <w:t>扫描件。</w:t>
      </w:r>
    </w:p>
    <w:p w14:paraId="3D4BCCA2">
      <w:pPr>
        <w:pStyle w:val="27"/>
        <w:shd w:val="clear"/>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21E86AD0">
      <w:pPr>
        <w:pStyle w:val="27"/>
        <w:shd w:val="clear"/>
        <w:jc w:val="right"/>
        <w:rPr>
          <w:rFonts w:hint="eastAsia"/>
          <w:color w:val="000000" w:themeColor="text1"/>
          <w:highlight w:val="none"/>
          <w14:textFill>
            <w14:solidFill>
              <w14:schemeClr w14:val="tx1"/>
            </w14:solidFill>
          </w14:textFill>
        </w:rPr>
      </w:pPr>
    </w:p>
    <w:p w14:paraId="70285035">
      <w:pPr>
        <w:pStyle w:val="27"/>
        <w:shd w:val="clear"/>
        <w:jc w:val="right"/>
        <w:rPr>
          <w:rFonts w:hint="eastAsia"/>
          <w:color w:val="000000" w:themeColor="text1"/>
          <w:highlight w:val="none"/>
          <w14:textFill>
            <w14:solidFill>
              <w14:schemeClr w14:val="tx1"/>
            </w14:solidFill>
          </w14:textFill>
        </w:rPr>
      </w:pPr>
    </w:p>
    <w:p w14:paraId="39D07A4F">
      <w:pPr>
        <w:pStyle w:val="27"/>
        <w:shd w:val="clear"/>
        <w:jc w:val="right"/>
        <w:rPr>
          <w:rFonts w:hint="eastAsia"/>
          <w:color w:val="000000" w:themeColor="text1"/>
          <w:highlight w:val="none"/>
          <w14:textFill>
            <w14:solidFill>
              <w14:schemeClr w14:val="tx1"/>
            </w14:solidFill>
          </w14:textFill>
        </w:rPr>
      </w:pPr>
    </w:p>
    <w:p w14:paraId="0611E537">
      <w:pPr>
        <w:pStyle w:val="27"/>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法定代表人（签字或电子盖章）：</w:t>
      </w:r>
    </w:p>
    <w:p w14:paraId="795BC667">
      <w:pPr>
        <w:pStyle w:val="27"/>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投标人（盖单位电子公章）：</w:t>
      </w:r>
    </w:p>
    <w:p w14:paraId="30F5AC4A">
      <w:pPr>
        <w:pStyle w:val="27"/>
        <w:shd w:val="clear"/>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    年   月   日</w:t>
      </w:r>
    </w:p>
    <w:p w14:paraId="7E207A6D">
      <w:pPr>
        <w:shd w:val="clear"/>
        <w:spacing w:line="480" w:lineRule="auto"/>
        <w:jc w:val="center"/>
        <w:rPr>
          <w:rFonts w:hint="eastAsia" w:ascii="宋体" w:hAnsi="宋体"/>
          <w:b/>
          <w:bCs/>
          <w:color w:val="000000" w:themeColor="text1"/>
          <w:sz w:val="24"/>
          <w:szCs w:val="24"/>
          <w:highlight w:val="none"/>
          <w14:textFill>
            <w14:solidFill>
              <w14:schemeClr w14:val="tx1"/>
            </w14:solidFill>
          </w14:textFill>
        </w:rPr>
      </w:pPr>
      <w:bookmarkStart w:id="38" w:name="_Toc19972_WPSOffice_Level1"/>
      <w:bookmarkStart w:id="39" w:name="_Toc29537_WPSOffice_Level1"/>
    </w:p>
    <w:p w14:paraId="797C8F71">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14:paraId="3A84FBD4">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DE2D31D">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附件9</w:t>
      </w:r>
    </w:p>
    <w:p w14:paraId="42E4FD55">
      <w:pPr>
        <w:pStyle w:val="24"/>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rPr>
      </w:pPr>
      <w:r>
        <w:rPr>
          <w:rFonts w:hint="eastAsia" w:ascii="黑体" w:hAnsi="宋体" w:eastAsia="黑体" w:cs="黑体"/>
          <w:b w:val="0"/>
          <w:bCs/>
          <w:kern w:val="2"/>
          <w:sz w:val="44"/>
          <w:szCs w:val="44"/>
          <w:highlight w:val="none"/>
          <w:lang w:val="en-US" w:eastAsia="zh-CN" w:bidi="ar"/>
        </w:rPr>
        <w:t>类似项目实施情况一览表</w:t>
      </w:r>
    </w:p>
    <w:tbl>
      <w:tblPr>
        <w:tblStyle w:val="28"/>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1E7FC5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14:paraId="5BCD24DF">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14:paraId="04AF7501">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14:paraId="6CDA7050">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14:paraId="5B7436D6">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14:paraId="28CA036E">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14:paraId="120BA9E8">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14:paraId="65747046">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项目单位名称及其联系人电话</w:t>
            </w:r>
          </w:p>
        </w:tc>
      </w:tr>
      <w:tr w14:paraId="404BE7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0BADF20B">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170BB141">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59D9C82E">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EB5C1F8">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1F93A9A">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68EFA2D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48326115">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14:paraId="6D7E23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78AA0025">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03DC72F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57D41DB">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549EC43">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3A34C62C">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0ADA5BA3">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8EBF7B5">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14:paraId="1E639E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4C678A08">
            <w:pPr>
              <w:pStyle w:val="24"/>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5961802">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733779C">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6474270E">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0D75A8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5240A81">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74661313">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14:paraId="7FD41E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7A1024C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60B9D8F">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D679FF2">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7F2EE9F">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49D4554">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73608DCD">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72D8E7E">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14:paraId="076A15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094DC295">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3B7B5B57">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325FE87">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6B6D42E">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3D8FB9D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EA49E13">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36BCF421">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14:paraId="4E04EF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55746F4C">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A48DC96">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7D2BCD7">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0FA1BC4">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5276305B">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155AB9EC">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61352AC">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14:paraId="40B94F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2455501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4EAF21A4">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DF88C9D">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46022D12">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51AFC0A8">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5541B409">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8DA1F02">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bl>
    <w:p w14:paraId="2ADC86F6">
      <w:pPr>
        <w:pStyle w:val="27"/>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w:t>
      </w:r>
      <w:r>
        <w:rPr>
          <w:rFonts w:hint="eastAsia" w:ascii="宋体" w:hAnsi="宋体" w:eastAsia="宋体" w:cs="宋体"/>
          <w:bCs/>
          <w:color w:val="auto"/>
          <w:sz w:val="22"/>
          <w:szCs w:val="22"/>
          <w:highlight w:val="none"/>
          <w:lang w:bidi="ar"/>
        </w:rPr>
        <w:t>提供销售合同复印件或销售发票</w:t>
      </w:r>
      <w:r>
        <w:rPr>
          <w:rFonts w:hint="eastAsia" w:cs="Times New Roman"/>
          <w:b w:val="0"/>
          <w:bCs/>
          <w:kern w:val="2"/>
          <w:sz w:val="21"/>
          <w:szCs w:val="24"/>
          <w:highlight w:val="none"/>
          <w:lang w:val="en-US" w:eastAsia="zh-CN" w:bidi="ar-SA"/>
        </w:rPr>
        <w:t>扫描件</w:t>
      </w:r>
      <w:r>
        <w:rPr>
          <w:rFonts w:hint="eastAsia" w:ascii="宋体" w:hAnsi="宋体" w:eastAsia="宋体" w:cs="Times New Roman"/>
          <w:color w:val="auto"/>
          <w:szCs w:val="21"/>
          <w:highlight w:val="none"/>
          <w:lang w:val="en-US" w:eastAsia="zh-CN"/>
        </w:rPr>
        <w:t>。</w:t>
      </w:r>
    </w:p>
    <w:p w14:paraId="4BF988CC">
      <w:pPr>
        <w:pStyle w:val="27"/>
        <w:shd w:val="clear"/>
        <w:ind w:left="630" w:leftChars="0" w:hanging="630"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2.投标人可按此表格式复制。</w:t>
      </w:r>
    </w:p>
    <w:p w14:paraId="045D92E8">
      <w:pPr>
        <w:pStyle w:val="27"/>
        <w:shd w:val="clear"/>
        <w:jc w:val="right"/>
        <w:rPr>
          <w:rFonts w:hint="eastAsia" w:ascii="宋体" w:hAnsi="宋体" w:eastAsia="宋体" w:cs="Times New Roman"/>
          <w:color w:val="auto"/>
          <w:szCs w:val="21"/>
          <w:highlight w:val="none"/>
          <w:lang w:val="en-US" w:eastAsia="zh-CN"/>
        </w:rPr>
      </w:pPr>
    </w:p>
    <w:p w14:paraId="69747012">
      <w:pPr>
        <w:pStyle w:val="27"/>
        <w:shd w:val="clear"/>
        <w:jc w:val="right"/>
        <w:rPr>
          <w:rFonts w:hint="eastAsia" w:ascii="宋体" w:hAnsi="宋体" w:eastAsia="宋体" w:cs="Times New Roman"/>
          <w:color w:val="auto"/>
          <w:szCs w:val="21"/>
          <w:highlight w:val="none"/>
          <w:lang w:val="en-US" w:eastAsia="zh-CN"/>
        </w:rPr>
      </w:pPr>
    </w:p>
    <w:p w14:paraId="62A30E6A">
      <w:pPr>
        <w:pStyle w:val="27"/>
        <w:shd w:val="clear"/>
        <w:jc w:val="right"/>
        <w:rPr>
          <w:rFonts w:hint="eastAsia" w:ascii="宋体" w:hAnsi="宋体" w:eastAsia="宋体" w:cs="Times New Roman"/>
          <w:color w:val="auto"/>
          <w:szCs w:val="21"/>
          <w:highlight w:val="none"/>
          <w:lang w:val="en-US" w:eastAsia="zh-CN"/>
        </w:rPr>
      </w:pPr>
    </w:p>
    <w:p w14:paraId="2020DFE7">
      <w:pPr>
        <w:pStyle w:val="27"/>
        <w:shd w:val="clear"/>
        <w:jc w:val="right"/>
        <w:rPr>
          <w:rFonts w:hint="eastAsia" w:ascii="宋体" w:hAnsi="宋体" w:eastAsia="宋体" w:cs="Times New Roman"/>
          <w:color w:val="auto"/>
          <w:szCs w:val="21"/>
          <w:highlight w:val="none"/>
          <w:lang w:val="en-US" w:eastAsia="zh-CN"/>
        </w:rPr>
      </w:pPr>
    </w:p>
    <w:p w14:paraId="4E6ACEE2">
      <w:pPr>
        <w:pStyle w:val="27"/>
        <w:shd w:val="clear"/>
        <w:jc w:val="right"/>
        <w:rPr>
          <w:rFonts w:hint="eastAsia" w:ascii="宋体" w:hAnsi="宋体" w:eastAsia="宋体" w:cs="Times New Roman"/>
          <w:color w:val="auto"/>
          <w:szCs w:val="21"/>
          <w:highlight w:val="none"/>
          <w:lang w:val="en-US" w:eastAsia="zh-CN"/>
        </w:rPr>
      </w:pPr>
    </w:p>
    <w:p w14:paraId="121B5AA6">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14:paraId="65BC3D74">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14:paraId="03303C8F">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p w14:paraId="5C278702">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kern w:val="2"/>
          <w:sz w:val="28"/>
          <w:szCs w:val="28"/>
          <w:highlight w:val="none"/>
          <w:lang w:val="en-US"/>
        </w:rPr>
      </w:pPr>
      <w:r>
        <w:rPr>
          <w:rFonts w:hint="eastAsia" w:ascii="宋体" w:hAnsi="宋体" w:eastAsia="宋体" w:cs="宋体"/>
          <w:b/>
          <w:bCs w:val="0"/>
          <w:kern w:val="2"/>
          <w:sz w:val="28"/>
          <w:szCs w:val="28"/>
          <w:highlight w:val="none"/>
          <w:lang w:val="en-US" w:eastAsia="zh-CN" w:bidi="ar"/>
        </w:rPr>
        <w:t>附件10</w:t>
      </w:r>
    </w:p>
    <w:p w14:paraId="18ECDF70">
      <w:pPr>
        <w:pStyle w:val="24"/>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lang w:val="en-US" w:eastAsia="zh-CN" w:bidi="ar"/>
        </w:rPr>
      </w:pPr>
      <w:r>
        <w:rPr>
          <w:rFonts w:hint="eastAsia" w:ascii="黑体" w:hAnsi="宋体" w:eastAsia="黑体" w:cs="黑体"/>
          <w:b w:val="0"/>
          <w:bCs/>
          <w:kern w:val="2"/>
          <w:sz w:val="44"/>
          <w:szCs w:val="44"/>
          <w:highlight w:val="none"/>
          <w:lang w:val="en-US" w:eastAsia="zh-CN" w:bidi="ar"/>
        </w:rPr>
        <w:t>投标人供应服务承诺书</w:t>
      </w:r>
    </w:p>
    <w:p w14:paraId="3D341035">
      <w:pPr>
        <w:spacing w:line="440" w:lineRule="exact"/>
        <w:ind w:firstLine="480" w:firstLineChars="200"/>
        <w:rPr>
          <w:rFonts w:hint="eastAsia" w:ascii="宋体" w:hAnsi="宋体" w:cs="宋体"/>
          <w:color w:val="000000"/>
          <w:sz w:val="24"/>
          <w:szCs w:val="24"/>
          <w:highlight w:val="none"/>
        </w:rPr>
      </w:pPr>
    </w:p>
    <w:p w14:paraId="3F5D97A6">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贵方（以下简称甲方）组织的本次采购，投标人（以下简称乙方）在遵守《招标投标法》、《民法典》、《反不正当竞争法》等法律和规定的基础上，以质优价廉而中标，为进一步体现我方诚信为本的经营理念，确保物资保质、保量、适时、适地的供应，特向贵方做出如下承诺：</w:t>
      </w:r>
    </w:p>
    <w:p w14:paraId="2F3E978C">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1、自愿按照本次采购文件要求，缴纳履约保证金；</w:t>
      </w:r>
    </w:p>
    <w:p w14:paraId="306FAF6F">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所提供产品达到国家或企业相关质量检验标准，包装良好、三证齐全，能适用于甲方车辆。若乙方产品包装不好，每项次扣除履约保证金100元；产品质量不达标、三证不齐或不能适用于甲方车辆，除限期整改外，每项次扣除履约保证金100-500元；</w:t>
      </w:r>
    </w:p>
    <w:p w14:paraId="581E44F0">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3、乙方将严格按照</w:t>
      </w:r>
      <w:r>
        <w:rPr>
          <w:rFonts w:hint="eastAsia" w:ascii="宋体" w:hAnsi="宋体" w:cs="宋体"/>
          <w:color w:val="000000"/>
          <w:sz w:val="24"/>
          <w:szCs w:val="24"/>
          <w:highlight w:val="none"/>
          <w:lang w:val="en-US" w:eastAsia="zh-CN"/>
        </w:rPr>
        <w:t>国家标准</w:t>
      </w:r>
      <w:r>
        <w:rPr>
          <w:rFonts w:hint="eastAsia" w:ascii="宋体" w:hAnsi="宋体" w:cs="宋体"/>
          <w:color w:val="000000"/>
          <w:sz w:val="24"/>
          <w:szCs w:val="24"/>
          <w:highlight w:val="none"/>
        </w:rPr>
        <w:t>进行材料供应，绝不以次充好、降低等级，若违反本条，在补偿品牌差价的基础之上，每项次扣除履约保证金200-1000元。</w:t>
      </w:r>
    </w:p>
    <w:p w14:paraId="5F75C963">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若乙方为某产品的一级代理商，且该项产品为中标物资，那么，在甲乙双方合同未结束而资格代理有效即将到期的情况下，乙方应确保资格代理在时间上的延续性和有效性，若在供货期间出现代理失效的，乙方应提前30天告知，并协商解决供货事项。若故意隐瞒，一经发现，甲方有权单方面终止合同并扣除全部履约保证金。</w:t>
      </w:r>
    </w:p>
    <w:p w14:paraId="56B1824B">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5、若乙方因企业改制、规模变化、成本预算等因素，需要改变运作模式、经营场所、更换人员、裁员或减少配送车辆等经营行为时，绝不影响对甲方材料的及时供应和良好合作关系，违反此条，每项次扣除履约保证金100-2000元；</w:t>
      </w:r>
    </w:p>
    <w:p w14:paraId="1C9A5C63">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、乙方将积极配合甲方做好库存管理模式，严格按照甲方相关人员的采购权限进行订单的接受与送货服务，违反此条，每项次扣除履约保证金200元，或减少供应份额；</w:t>
      </w:r>
    </w:p>
    <w:p w14:paraId="02DC4ADA">
      <w:pPr>
        <w:spacing w:line="44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乙方有足够实力提供中标项目的所有物资，同时，接受甲方的一切订货形式，确保甲方在材料需求上对质量、时间、数量、包装、送货地点等方面的需求，若不能提供全部中标物资，每项次扣除履约保证金5000元，达到或超过三项材料不能提供，扣除全部履约保障金外，甲方有权单方终止本合同</w:t>
      </w:r>
      <w:r>
        <w:rPr>
          <w:rFonts w:hint="eastAsia" w:ascii="宋体" w:hAnsi="宋体" w:cs="宋体"/>
          <w:color w:val="000000"/>
          <w:sz w:val="24"/>
          <w:szCs w:val="24"/>
          <w:highlight w:val="none"/>
          <w:lang w:eastAsia="zh-CN"/>
        </w:rPr>
        <w:t>；</w:t>
      </w:r>
    </w:p>
    <w:p w14:paraId="7DDA7396">
      <w:pPr>
        <w:pageBreakBefore w:val="0"/>
        <w:widowControl w:val="0"/>
        <w:tabs>
          <w:tab w:val="left" w:pos="540"/>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 乙方配合甲方零库存</w:t>
      </w:r>
      <w:r>
        <w:rPr>
          <w:rFonts w:hint="eastAsia" w:ascii="宋体" w:hAnsi="宋体" w:eastAsia="宋体" w:cs="宋体"/>
          <w:color w:val="000000"/>
          <w:sz w:val="24"/>
          <w:szCs w:val="24"/>
          <w:highlight w:val="none"/>
          <w:lang w:val="en-US" w:eastAsia="zh-CN"/>
        </w:rPr>
        <w:t>模式，</w:t>
      </w:r>
      <w:r>
        <w:rPr>
          <w:rFonts w:hint="eastAsia" w:ascii="宋体" w:hAnsi="宋体" w:cs="宋体"/>
          <w:color w:val="000000"/>
          <w:sz w:val="24"/>
          <w:szCs w:val="24"/>
          <w:highlight w:val="none"/>
          <w:lang w:val="en-US" w:eastAsia="zh-CN"/>
        </w:rPr>
        <w:t>在甲方</w:t>
      </w:r>
      <w:r>
        <w:rPr>
          <w:rFonts w:hint="eastAsia" w:ascii="宋体" w:hAnsi="宋体" w:eastAsia="宋体" w:cs="宋体"/>
          <w:color w:val="000000"/>
          <w:sz w:val="24"/>
          <w:szCs w:val="24"/>
          <w:highlight w:val="none"/>
          <w:lang w:val="en-US" w:eastAsia="zh-CN"/>
        </w:rPr>
        <w:t>提供指定的场地作为</w:t>
      </w:r>
      <w:r>
        <w:rPr>
          <w:rFonts w:hint="eastAsia" w:ascii="宋体"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仓储服务场所，根据</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需求，将所需货物存放在该场，在</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需要时能够随时供应‌。</w:t>
      </w:r>
      <w:r>
        <w:rPr>
          <w:rFonts w:hint="eastAsia" w:ascii="宋体" w:hAnsi="宋体" w:cs="宋体"/>
          <w:color w:val="000000"/>
          <w:sz w:val="24"/>
          <w:szCs w:val="24"/>
          <w:highlight w:val="none"/>
        </w:rPr>
        <w:t>乙方应做到每天供应、二十四小时服务，若不能做到二十四小时服务，每项次扣除履约保证金200-1000元，若因乙方</w:t>
      </w:r>
      <w:r>
        <w:rPr>
          <w:rFonts w:hint="eastAsia" w:ascii="宋体" w:hAnsi="宋体" w:cs="宋体"/>
          <w:color w:val="000000"/>
          <w:sz w:val="24"/>
          <w:szCs w:val="24"/>
          <w:highlight w:val="none"/>
          <w:lang w:eastAsia="zh-CN"/>
        </w:rPr>
        <w:t>备</w:t>
      </w:r>
      <w:r>
        <w:rPr>
          <w:rFonts w:hint="eastAsia" w:ascii="宋体" w:hAnsi="宋体" w:cs="宋体"/>
          <w:color w:val="000000"/>
          <w:sz w:val="24"/>
          <w:szCs w:val="24"/>
          <w:highlight w:val="none"/>
        </w:rPr>
        <w:t>货不及时造成甲方车辆停驶的，应按每天500元扣除履约保证金。</w:t>
      </w:r>
    </w:p>
    <w:p w14:paraId="0B3D7EE4">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10、乙方在进入甲方各场区或仓库时，应严格遵守甲方的各项管理规定与制度，确保甲方在消防安全、仓储管理等方面的有效管理，违反此条，除按照甲方相关管理规定处罚除外，扣除履约保证金500元/次；</w:t>
      </w:r>
    </w:p>
    <w:p w14:paraId="5B1B338F">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11、对所提供的所有产品，乙方将提供技术支持、使用注意事项提醒等，提供一切优质的售后服务，违反此条，每项次扣除履约保证金200-2000元；</w:t>
      </w:r>
    </w:p>
    <w:p w14:paraId="5D832C4F">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12、在质量保证期内，非产品安装调试或驾驶操作等人为原因，出现产品质量问题，除提供产品免费调换外，每项次扣除履约保证金200-1000元，并赔偿由此造成的一切车辆损失。</w:t>
      </w:r>
    </w:p>
    <w:p w14:paraId="64D8C166">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、无其他不正当竞争行为。</w:t>
      </w:r>
    </w:p>
    <w:p w14:paraId="6B7C4D2D">
      <w:pPr>
        <w:spacing w:line="44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乙方应遵守甲方的各项制度，诚实守信地为甲方提供安全可靠的产品、服务及相关技术，保证产品质量，并主动做好售后服务工作。若违反上述承诺，乙方自愿接受履约保证金的处理。同时履约保证金扣除后，将在五个工作日内及时补足，若未按时补足视为自动放弃中标人资格。在接受经济处罚的同时，乙方还自愿接受如下违约失信责任：限期整改、补差价损失、减少市场份额、取消参加后期投标资格、终止合同，承担甲方全部经济损失、承担相应法律责任等。</w:t>
      </w:r>
    </w:p>
    <w:p w14:paraId="20EDFAF8">
      <w:pPr>
        <w:pStyle w:val="11"/>
        <w:rPr>
          <w:rFonts w:hint="eastAsia"/>
          <w:highlight w:val="none"/>
        </w:rPr>
      </w:pPr>
      <w:r>
        <w:rPr>
          <w:rFonts w:hint="eastAsia" w:ascii="宋体" w:hAnsi="宋体" w:cs="宋体"/>
          <w:color w:val="000000"/>
          <w:sz w:val="24"/>
          <w:szCs w:val="24"/>
          <w:highlight w:val="none"/>
        </w:rPr>
        <w:t>本承诺书作为乙方投标文件的一部分，自签订之日起生效。</w:t>
      </w:r>
    </w:p>
    <w:p w14:paraId="415F1A97">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14:paraId="146A81CE">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14:paraId="095DAA4E">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14:paraId="6D36BA3A">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14:paraId="38AD5A75">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p w14:paraId="61C9DE0C">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14:paraId="3EA91DA1">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14:paraId="4BB033BA">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78D690B">
      <w:pPr>
        <w:shd w:val="clear"/>
        <w:spacing w:line="480" w:lineRule="auto"/>
        <w:jc w:val="center"/>
        <w:rPr>
          <w:color w:val="000000" w:themeColor="text1"/>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商务标目录</w:t>
      </w:r>
      <w:bookmarkEnd w:id="38"/>
      <w:bookmarkEnd w:id="39"/>
    </w:p>
    <w:p w14:paraId="0C1C2E35">
      <w:pPr>
        <w:shd w:val="clear"/>
        <w:rPr>
          <w:rFonts w:ascii="宋体" w:hAnsi="宋体" w:eastAsia="宋体" w:cs="宋体"/>
          <w:color w:val="000000" w:themeColor="text1"/>
          <w:sz w:val="28"/>
          <w:szCs w:val="28"/>
          <w:highlight w:val="none"/>
          <w14:textFill>
            <w14:solidFill>
              <w14:schemeClr w14:val="tx1"/>
            </w14:solidFill>
          </w14:textFill>
        </w:rPr>
      </w:pPr>
    </w:p>
    <w:p w14:paraId="71AF58D1">
      <w:pPr>
        <w:shd w:val="clea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bookmarkStart w:id="40" w:name="_Toc6778_WPSOffice_Level1"/>
      <w:bookmarkStart w:id="41" w:name="_Toc2998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开标一览表</w:t>
      </w:r>
      <w:r>
        <w:rPr>
          <w:rFonts w:hint="eastAsia" w:ascii="宋体" w:hAnsi="宋体"/>
          <w:kern w:val="0"/>
          <w:sz w:val="24"/>
          <w:highlight w:val="none"/>
        </w:rPr>
        <w:t>（格式见附件）</w:t>
      </w:r>
    </w:p>
    <w:p w14:paraId="3643DF7E">
      <w:pPr>
        <w:shd w:val="clea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p>
    <w:bookmarkEnd w:id="40"/>
    <w:bookmarkEnd w:id="41"/>
    <w:p w14:paraId="40A42D59">
      <w:pPr>
        <w:shd w:val="clear"/>
        <w:spacing w:line="360" w:lineRule="auto"/>
        <w:ind w:firstLine="480" w:firstLineChars="200"/>
        <w:rPr>
          <w:color w:val="000000" w:themeColor="text1"/>
          <w:sz w:val="24"/>
          <w:highlight w:val="none"/>
          <w14:textFill>
            <w14:solidFill>
              <w14:schemeClr w14:val="tx1"/>
            </w14:solidFill>
          </w14:textFill>
        </w:rPr>
      </w:pPr>
    </w:p>
    <w:p w14:paraId="76A18BF9">
      <w:pPr>
        <w:shd w:val="clear"/>
        <w:spacing w:line="360" w:lineRule="auto"/>
        <w:ind w:firstLine="482" w:firstLineChars="200"/>
        <w:rPr>
          <w:rFonts w:ascii="宋体" w:hAnsi="宋体"/>
          <w:b/>
          <w:color w:val="000000" w:themeColor="text1"/>
          <w:sz w:val="24"/>
          <w:highlight w:val="none"/>
          <w14:textFill>
            <w14:solidFill>
              <w14:schemeClr w14:val="tx1"/>
            </w14:solidFill>
          </w14:textFill>
        </w:rPr>
      </w:pPr>
    </w:p>
    <w:p w14:paraId="2209CC49">
      <w:pPr>
        <w:shd w:val="clear"/>
        <w:spacing w:line="360" w:lineRule="auto"/>
        <w:ind w:left="480"/>
        <w:rPr>
          <w:rFonts w:ascii="宋体" w:hAnsi="宋体"/>
          <w:b/>
          <w:color w:val="000000" w:themeColor="text1"/>
          <w:sz w:val="28"/>
          <w:highlight w:val="none"/>
          <w14:textFill>
            <w14:solidFill>
              <w14:schemeClr w14:val="tx1"/>
            </w14:solidFill>
          </w14:textFill>
        </w:rPr>
      </w:pPr>
    </w:p>
    <w:p w14:paraId="163AC41E">
      <w:pPr>
        <w:shd w:val="clear"/>
        <w:spacing w:line="360" w:lineRule="auto"/>
        <w:ind w:left="480"/>
        <w:rPr>
          <w:rFonts w:ascii="宋体" w:hAnsi="宋体"/>
          <w:b/>
          <w:color w:val="000000" w:themeColor="text1"/>
          <w:sz w:val="28"/>
          <w:highlight w:val="none"/>
          <w14:textFill>
            <w14:solidFill>
              <w14:schemeClr w14:val="tx1"/>
            </w14:solidFill>
          </w14:textFill>
        </w:rPr>
      </w:pPr>
    </w:p>
    <w:p w14:paraId="1E23CD4A">
      <w:pPr>
        <w:shd w:val="clear"/>
        <w:spacing w:line="360" w:lineRule="auto"/>
        <w:ind w:left="480"/>
        <w:rPr>
          <w:rFonts w:ascii="宋体" w:hAnsi="宋体"/>
          <w:b/>
          <w:color w:val="000000" w:themeColor="text1"/>
          <w:sz w:val="28"/>
          <w:highlight w:val="none"/>
          <w14:textFill>
            <w14:solidFill>
              <w14:schemeClr w14:val="tx1"/>
            </w14:solidFill>
          </w14:textFill>
        </w:rPr>
      </w:pPr>
    </w:p>
    <w:p w14:paraId="69115137">
      <w:pPr>
        <w:shd w:val="clear"/>
        <w:spacing w:line="360" w:lineRule="auto"/>
        <w:ind w:left="480"/>
        <w:rPr>
          <w:rFonts w:ascii="宋体" w:hAnsi="宋体"/>
          <w:b/>
          <w:color w:val="000000" w:themeColor="text1"/>
          <w:sz w:val="28"/>
          <w:highlight w:val="none"/>
          <w14:textFill>
            <w14:solidFill>
              <w14:schemeClr w14:val="tx1"/>
            </w14:solidFill>
          </w14:textFill>
        </w:rPr>
      </w:pPr>
    </w:p>
    <w:p w14:paraId="76FDD88D">
      <w:pPr>
        <w:shd w:val="clear"/>
        <w:spacing w:line="360" w:lineRule="auto"/>
        <w:ind w:left="480"/>
        <w:rPr>
          <w:rFonts w:ascii="宋体" w:hAnsi="宋体"/>
          <w:b/>
          <w:color w:val="000000" w:themeColor="text1"/>
          <w:sz w:val="28"/>
          <w:highlight w:val="none"/>
          <w14:textFill>
            <w14:solidFill>
              <w14:schemeClr w14:val="tx1"/>
            </w14:solidFill>
          </w14:textFill>
        </w:rPr>
      </w:pPr>
    </w:p>
    <w:p w14:paraId="784B5AE7">
      <w:pPr>
        <w:shd w:val="clear"/>
        <w:spacing w:line="360" w:lineRule="auto"/>
        <w:ind w:left="480"/>
        <w:rPr>
          <w:rFonts w:ascii="宋体" w:hAnsi="宋体"/>
          <w:b/>
          <w:color w:val="000000" w:themeColor="text1"/>
          <w:sz w:val="28"/>
          <w:highlight w:val="none"/>
          <w14:textFill>
            <w14:solidFill>
              <w14:schemeClr w14:val="tx1"/>
            </w14:solidFill>
          </w14:textFill>
        </w:rPr>
      </w:pPr>
    </w:p>
    <w:p w14:paraId="752969C9">
      <w:pPr>
        <w:shd w:val="clear"/>
        <w:spacing w:line="360" w:lineRule="auto"/>
        <w:ind w:left="480"/>
        <w:rPr>
          <w:rFonts w:ascii="宋体" w:hAnsi="宋体"/>
          <w:b/>
          <w:color w:val="000000" w:themeColor="text1"/>
          <w:sz w:val="28"/>
          <w:highlight w:val="none"/>
          <w14:textFill>
            <w14:solidFill>
              <w14:schemeClr w14:val="tx1"/>
            </w14:solidFill>
          </w14:textFill>
        </w:rPr>
      </w:pPr>
    </w:p>
    <w:p w14:paraId="763E9081">
      <w:pPr>
        <w:shd w:val="clea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48A2795F">
      <w:pPr>
        <w:pStyle w:val="24"/>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kern w:val="2"/>
          <w:sz w:val="30"/>
          <w:szCs w:val="30"/>
          <w:highlight w:val="none"/>
        </w:rPr>
      </w:pPr>
      <w:r>
        <w:rPr>
          <w:rFonts w:hint="eastAsia" w:ascii="宋体" w:hAnsi="宋体" w:eastAsia="宋体" w:cs="宋体"/>
          <w:b/>
          <w:bCs w:val="0"/>
          <w:kern w:val="2"/>
          <w:sz w:val="28"/>
          <w:szCs w:val="28"/>
          <w:highlight w:val="none"/>
          <w:lang w:val="en-US" w:eastAsia="zh-CN" w:bidi="ar"/>
        </w:rPr>
        <w:t>附件1</w:t>
      </w:r>
      <w:r>
        <w:rPr>
          <w:rFonts w:hint="eastAsia" w:cs="宋体"/>
          <w:b/>
          <w:bCs w:val="0"/>
          <w:kern w:val="2"/>
          <w:sz w:val="28"/>
          <w:szCs w:val="28"/>
          <w:highlight w:val="none"/>
          <w:lang w:val="en-US" w:eastAsia="zh-CN" w:bidi="ar"/>
        </w:rPr>
        <w:t>1</w:t>
      </w:r>
    </w:p>
    <w:p w14:paraId="3EB384E5">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kern w:val="2"/>
          <w:sz w:val="52"/>
          <w:szCs w:val="52"/>
          <w:highlight w:val="none"/>
        </w:rPr>
      </w:pPr>
      <w:r>
        <w:rPr>
          <w:rFonts w:hint="eastAsia" w:ascii="黑体" w:hAnsi="宋体" w:eastAsia="黑体" w:cs="黑体"/>
          <w:b/>
          <w:bCs/>
          <w:kern w:val="2"/>
          <w:sz w:val="44"/>
          <w:szCs w:val="44"/>
          <w:highlight w:val="none"/>
          <w:lang w:val="en-US" w:eastAsia="zh-CN" w:bidi="ar"/>
        </w:rPr>
        <w:t>开标一览表</w:t>
      </w:r>
    </w:p>
    <w:p w14:paraId="03F79366">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kern w:val="2"/>
          <w:sz w:val="24"/>
          <w:szCs w:val="24"/>
          <w:highlight w:val="none"/>
        </w:rPr>
      </w:pPr>
      <w:r>
        <w:rPr>
          <w:rFonts w:hint="eastAsia" w:ascii="宋体" w:hAnsi="宋体" w:eastAsia="宋体" w:cs="宋体"/>
          <w:kern w:val="2"/>
          <w:sz w:val="24"/>
          <w:szCs w:val="24"/>
          <w:highlight w:val="none"/>
          <w:lang w:val="en-US" w:eastAsia="zh-CN" w:bidi="ar"/>
        </w:rPr>
        <w:t>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cs="宋体"/>
          <w:kern w:val="2"/>
          <w:sz w:val="24"/>
          <w:szCs w:val="24"/>
          <w:highlight w:val="none"/>
          <w:u w:val="single"/>
          <w:lang w:val="en-US" w:eastAsia="zh-CN" w:bidi="ar"/>
        </w:rPr>
        <w:t>台州东发物流有限公司、台州祥日物流有限公司、台州祥升物流有限公司</w:t>
      </w:r>
    </w:p>
    <w:p w14:paraId="4ABBF0C2">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kern w:val="2"/>
          <w:sz w:val="24"/>
          <w:szCs w:val="24"/>
          <w:highlight w:val="none"/>
        </w:rPr>
      </w:pPr>
      <w:r>
        <w:rPr>
          <w:rFonts w:hint="eastAsia" w:ascii="宋体" w:hAnsi="宋体" w:eastAsia="宋体" w:cs="宋体"/>
          <w:kern w:val="2"/>
          <w:sz w:val="24"/>
          <w:szCs w:val="24"/>
          <w:highlight w:val="none"/>
          <w:lang w:val="en-US" w:eastAsia="zh-CN" w:bidi="ar"/>
        </w:rPr>
        <w:t>经研究，我们决定参加你单位的</w:t>
      </w:r>
      <w:r>
        <w:rPr>
          <w:rFonts w:hint="eastAsia" w:ascii="宋体" w:hAnsi="宋体" w:cs="宋体"/>
          <w:kern w:val="2"/>
          <w:sz w:val="24"/>
          <w:szCs w:val="24"/>
          <w:highlight w:val="none"/>
          <w:lang w:val="en-US" w:eastAsia="zh-CN" w:bidi="ar"/>
        </w:rPr>
        <w:t>汽配物资管理及采购</w:t>
      </w:r>
      <w:r>
        <w:rPr>
          <w:rFonts w:hint="eastAsia" w:ascii="宋体" w:hAnsi="宋体" w:eastAsia="宋体" w:cs="宋体"/>
          <w:kern w:val="2"/>
          <w:sz w:val="24"/>
          <w:szCs w:val="24"/>
          <w:highlight w:val="none"/>
          <w:lang w:val="en-US" w:eastAsia="zh-CN" w:bidi="ar"/>
        </w:rPr>
        <w:t>的招标采购活动并提交投标文件。为此，我方郑重声明以下诸点，并负法律责任。</w:t>
      </w:r>
    </w:p>
    <w:p w14:paraId="61F6A71A">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kern w:val="2"/>
          <w:sz w:val="24"/>
          <w:szCs w:val="24"/>
          <w:highlight w:val="none"/>
        </w:rPr>
      </w:pPr>
      <w:r>
        <w:rPr>
          <w:rFonts w:hint="default" w:ascii="Arial" w:hAnsi="Arial" w:eastAsia="宋体" w:cs="Arial"/>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、如果我们的采购文件被接受，我们将履行采购文件中规定的每一项要求，并按我们投标文件中的承诺按期、按质、按量提供货物、服务。</w:t>
      </w:r>
    </w:p>
    <w:p w14:paraId="5BCA921E">
      <w:pPr>
        <w:pStyle w:val="24"/>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2</w:t>
      </w:r>
      <w:r>
        <w:rPr>
          <w:rFonts w:hint="eastAsia" w:ascii="宋体" w:hAnsi="宋体" w:eastAsia="宋体" w:cs="宋体"/>
          <w:spacing w:val="-4"/>
          <w:kern w:val="2"/>
          <w:sz w:val="24"/>
          <w:szCs w:val="24"/>
          <w:highlight w:val="none"/>
          <w:lang w:val="en-US" w:eastAsia="zh-CN" w:bidi="ar"/>
        </w:rPr>
        <w:t>、我方同意按采购文件规定遵守采购人有关采购的各项规定。</w:t>
      </w:r>
    </w:p>
    <w:p w14:paraId="1B7918A0">
      <w:pPr>
        <w:pStyle w:val="24"/>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3</w:t>
      </w:r>
      <w:r>
        <w:rPr>
          <w:rFonts w:hint="eastAsia" w:ascii="宋体" w:hAnsi="宋体" w:eastAsia="宋体" w:cs="宋体"/>
          <w:spacing w:val="-4"/>
          <w:kern w:val="2"/>
          <w:sz w:val="24"/>
          <w:szCs w:val="24"/>
          <w:highlight w:val="none"/>
          <w:lang w:val="en-US" w:eastAsia="zh-CN" w:bidi="ar"/>
        </w:rPr>
        <w:t>、我方同意提供按照贵方要求的与投标有关的一切数据或资料，我方若未成为中标人，采购人有权不做任何解释。</w:t>
      </w:r>
    </w:p>
    <w:p w14:paraId="4DBECAD5">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kern w:val="2"/>
          <w:sz w:val="24"/>
          <w:szCs w:val="24"/>
          <w:highlight w:val="none"/>
        </w:rPr>
      </w:pPr>
      <w:r>
        <w:rPr>
          <w:rFonts w:hint="default" w:ascii="Arial" w:hAnsi="Arial" w:cs="Arial"/>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28"/>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3343"/>
        <w:gridCol w:w="5261"/>
      </w:tblGrid>
      <w:tr w14:paraId="3D54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13E97B">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供货</w:t>
            </w:r>
            <w:r>
              <w:rPr>
                <w:rFonts w:hint="eastAsia" w:ascii="宋体" w:hAnsi="宋体" w:eastAsia="宋体" w:cs="宋体"/>
                <w:kern w:val="2"/>
                <w:sz w:val="24"/>
                <w:szCs w:val="24"/>
                <w:highlight w:val="none"/>
                <w:lang w:val="en-US" w:eastAsia="zh-CN" w:bidi="ar"/>
              </w:rPr>
              <w:t>期</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6FC18">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kern w:val="2"/>
                <w:sz w:val="21"/>
                <w:szCs w:val="21"/>
                <w:highlight w:val="none"/>
              </w:rPr>
            </w:pPr>
            <w:r>
              <w:rPr>
                <w:rFonts w:hint="eastAsia" w:ascii="宋体" w:hAnsi="宋体" w:eastAsia="宋体" w:cs="宋体"/>
                <w:kern w:val="2"/>
                <w:sz w:val="24"/>
                <w:szCs w:val="24"/>
                <w:highlight w:val="none"/>
                <w:lang w:val="en-US" w:eastAsia="zh-CN" w:bidi="ar"/>
              </w:rPr>
              <w:t>满足要求</w:t>
            </w:r>
          </w:p>
        </w:tc>
      </w:tr>
      <w:tr w14:paraId="7CB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0C6F21">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kern w:val="2"/>
                <w:sz w:val="24"/>
                <w:szCs w:val="24"/>
                <w:highlight w:val="none"/>
                <w:lang w:val="en-US"/>
              </w:rPr>
            </w:pPr>
            <w:r>
              <w:rPr>
                <w:rFonts w:hint="eastAsia" w:ascii="宋体" w:hAnsi="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A6E7E2">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符合要求</w:t>
            </w:r>
          </w:p>
        </w:tc>
      </w:tr>
      <w:tr w14:paraId="7D87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565"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2FEFC">
            <w:pPr>
              <w:keepNext w:val="0"/>
              <w:keepLines w:val="0"/>
              <w:pageBreakBefore w:val="0"/>
              <w:widowControl w:val="0"/>
              <w:suppressLineNumbers w:val="0"/>
              <w:shd w:val="clear"/>
              <w:kinsoku/>
              <w:overflowPunct/>
              <w:topLinePunct w:val="0"/>
              <w:autoSpaceDE w:val="0"/>
              <w:autoSpaceDN/>
              <w:bidi w:val="0"/>
              <w:adjustRightInd/>
              <w:snapToGrid w:val="0"/>
              <w:spacing w:beforeAutospacing="0" w:afterAutospacing="0" w:line="360" w:lineRule="auto"/>
              <w:ind w:left="0" w:right="0"/>
              <w:jc w:val="both"/>
              <w:textAlignment w:val="auto"/>
              <w:rPr>
                <w:rFonts w:hint="eastAsia"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3、投标结算率</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6C419">
            <w:pPr>
              <w:keepNext w:val="0"/>
              <w:keepLines w:val="0"/>
              <w:pageBreakBefore w:val="0"/>
              <w:widowControl w:val="0"/>
              <w:suppressLineNumbers w:val="0"/>
              <w:shd w:val="clear"/>
              <w:kinsoku/>
              <w:wordWrap w:val="0"/>
              <w:overflowPunct/>
              <w:topLinePunct w:val="0"/>
              <w:autoSpaceDE w:val="0"/>
              <w:autoSpaceDN/>
              <w:bidi w:val="0"/>
              <w:adjustRightInd/>
              <w:snapToGrid w:val="0"/>
              <w:spacing w:beforeAutospacing="0" w:afterAutospacing="0" w:line="36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大写：</w:t>
            </w:r>
            <w:r>
              <w:rPr>
                <w:rFonts w:hint="eastAsia"/>
                <w:sz w:val="24"/>
                <w:szCs w:val="24"/>
                <w:highlight w:val="none"/>
                <w:u w:val="single"/>
                <w:lang w:val="en-US" w:eastAsia="zh-CN"/>
              </w:rPr>
              <w:t xml:space="preserve">              </w:t>
            </w:r>
            <w:r>
              <w:rPr>
                <w:rFonts w:hint="eastAsia"/>
                <w:sz w:val="24"/>
                <w:szCs w:val="24"/>
                <w:highlight w:val="none"/>
                <w:lang w:val="en-US" w:eastAsia="zh-CN"/>
              </w:rPr>
              <w:t>%</w:t>
            </w:r>
          </w:p>
          <w:p w14:paraId="4EBC7FA8">
            <w:pPr>
              <w:keepNext w:val="0"/>
              <w:keepLines w:val="0"/>
              <w:pageBreakBefore w:val="0"/>
              <w:widowControl w:val="0"/>
              <w:suppressLineNumbers w:val="0"/>
              <w:shd w:val="clear"/>
              <w:kinsoku/>
              <w:wordWrap w:val="0"/>
              <w:overflowPunct/>
              <w:topLinePunct w:val="0"/>
              <w:autoSpaceDE w:val="0"/>
              <w:autoSpaceDN/>
              <w:bidi w:val="0"/>
              <w:adjustRightInd/>
              <w:snapToGrid w:val="0"/>
              <w:spacing w:beforeAutospacing="0" w:afterAutospacing="0" w:line="36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小写：</w:t>
            </w:r>
            <w:r>
              <w:rPr>
                <w:rFonts w:hint="eastAsia"/>
                <w:sz w:val="24"/>
                <w:szCs w:val="24"/>
                <w:highlight w:val="none"/>
                <w:u w:val="single"/>
                <w:lang w:val="en-US" w:eastAsia="zh-CN"/>
              </w:rPr>
              <w:t xml:space="preserve">              </w:t>
            </w:r>
            <w:r>
              <w:rPr>
                <w:rFonts w:hint="eastAsia"/>
                <w:sz w:val="24"/>
                <w:szCs w:val="24"/>
                <w:highlight w:val="none"/>
                <w:lang w:val="en-US" w:eastAsia="zh-CN"/>
              </w:rPr>
              <w:t>%</w:t>
            </w:r>
          </w:p>
          <w:p w14:paraId="321EF58F">
            <w:pPr>
              <w:pStyle w:val="11"/>
              <w:keepNext w:val="0"/>
              <w:keepLines w:val="0"/>
              <w:pageBreakBefore w:val="0"/>
              <w:widowControl w:val="0"/>
              <w:kinsoku/>
              <w:overflowPunct/>
              <w:topLinePunct w:val="0"/>
              <w:autoSpaceDN/>
              <w:bidi w:val="0"/>
              <w:adjustRightInd/>
              <w:snapToGrid w:val="0"/>
              <w:spacing w:line="360" w:lineRule="auto"/>
              <w:ind w:left="0" w:leftChars="0" w:firstLine="0" w:firstLineChars="0"/>
              <w:jc w:val="both"/>
              <w:textAlignment w:val="auto"/>
              <w:rPr>
                <w:rFonts w:hint="eastAsia"/>
                <w:sz w:val="24"/>
                <w:szCs w:val="24"/>
                <w:highlight w:val="none"/>
                <w:lang w:val="en-US" w:eastAsia="zh-CN"/>
              </w:rPr>
            </w:pPr>
            <w:r>
              <w:rPr>
                <w:rFonts w:hint="eastAsia" w:ascii="宋体" w:hAnsi="宋体" w:cs="宋体"/>
                <w:bCs/>
                <w:kern w:val="2"/>
                <w:sz w:val="24"/>
                <w:szCs w:val="24"/>
                <w:highlight w:val="none"/>
                <w:lang w:val="en-US" w:eastAsia="zh-CN" w:bidi="ar"/>
              </w:rPr>
              <w:t>（</w:t>
            </w:r>
            <w:r>
              <w:rPr>
                <w:rFonts w:hint="eastAsia" w:ascii="宋体" w:hAnsi="宋体" w:cs="宋体"/>
                <w:kern w:val="2"/>
                <w:sz w:val="24"/>
                <w:szCs w:val="24"/>
                <w:highlight w:val="none"/>
                <w:lang w:val="en-US" w:eastAsia="zh-CN"/>
              </w:rPr>
              <w:t>投标结算率</w:t>
            </w:r>
            <w:r>
              <w:rPr>
                <w:rFonts w:hint="eastAsia" w:ascii="宋体" w:hAnsi="宋体" w:cs="宋体"/>
                <w:bCs/>
                <w:kern w:val="2"/>
                <w:sz w:val="24"/>
                <w:szCs w:val="24"/>
                <w:highlight w:val="none"/>
                <w:lang w:val="en-US" w:eastAsia="zh-CN" w:bidi="ar"/>
              </w:rPr>
              <w:t>上限为98%）</w:t>
            </w:r>
          </w:p>
        </w:tc>
      </w:tr>
    </w:tbl>
    <w:p w14:paraId="037E9167">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注</w:t>
      </w:r>
      <w:r>
        <w:rPr>
          <w:rFonts w:hint="default" w:ascii="宋体" w:hAnsi="宋体" w:eastAsia="宋体" w:cs="宋体"/>
          <w:kern w:val="2"/>
          <w:sz w:val="21"/>
          <w:szCs w:val="21"/>
          <w:highlight w:val="none"/>
          <w:lang w:val="en-US" w:eastAsia="zh-CN" w:bidi="ar"/>
        </w:rPr>
        <w:t>: 1</w:t>
      </w:r>
      <w:r>
        <w:rPr>
          <w:rFonts w:hint="eastAsia" w:ascii="宋体" w:hAnsi="宋体" w:eastAsia="宋体" w:cs="宋体"/>
          <w:kern w:val="2"/>
          <w:sz w:val="21"/>
          <w:szCs w:val="21"/>
          <w:highlight w:val="none"/>
          <w:lang w:val="en-US" w:eastAsia="zh-CN" w:bidi="ar"/>
        </w:rPr>
        <w:t>、报价一经涂改，应在涂改处加盖单位公章或者由法定代表人或授权委托人签字或盖章，否则其投标作无效标处理。</w:t>
      </w:r>
    </w:p>
    <w:p w14:paraId="660A980E">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投标报价应是采购文件所确定的招标范围内全部工作内容的价格表现，其应包括总报价应当包括合同包含的所有风险责任等各项费用及不可预见费、税费、招标代理服务费等所需的全部费用。各投标人应根据采购人提供的采购需求，以及本项目实际情况和自身的综合实力，竞报投标报价。</w:t>
      </w:r>
    </w:p>
    <w:p w14:paraId="584CB212">
      <w:pPr>
        <w:shd w:val="clear"/>
        <w:snapToGrid w:val="0"/>
        <w:spacing w:line="480" w:lineRule="exact"/>
        <w:ind w:firstLine="720" w:firstLineChars="300"/>
        <w:jc w:val="left"/>
        <w:rPr>
          <w:rFonts w:hint="eastAsia" w:ascii="宋体" w:hAnsi="宋体" w:eastAsia="宋体" w:cs="宋体"/>
          <w:color w:val="000000"/>
          <w:sz w:val="24"/>
          <w:szCs w:val="24"/>
          <w:highlight w:val="none"/>
        </w:rPr>
      </w:pPr>
    </w:p>
    <w:p w14:paraId="640E29EB">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50E81FA">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E6B9348">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14:paraId="3B694DD7">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14:paraId="195F7E25">
      <w:pPr>
        <w:pStyle w:val="27"/>
        <w:shd w:val="clear"/>
        <w:jc w:val="right"/>
        <w:rPr>
          <w:rFonts w:hint="default"/>
          <w:highlight w:val="none"/>
          <w:lang w:val="en-US" w:eastAsia="zh-CN"/>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91EE">
    <w:pPr>
      <w:pStyle w:val="6"/>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A0CA0">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03BA0CA0">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FB95">
    <w:pPr>
      <w:pStyle w:val="6"/>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14:paraId="3929A524">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BB0C">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9C427E">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6E9C427E">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9BD5">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75B993">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IvZX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miaBMycsPfj596/zn3/nvz9Z&#10;kezpApZ06jE8wJQhhUlr34BNX1LB+sHS08VS1UcmaXNZrIoiJ7cl1eaEcLKn6wEw3ilvWQoqDvRm&#10;g5Xi+AXjeHQ+kroZl1bnb7UxYzXtZInmSCxFsd/1E9udr08kkSaewFsPPzjr6L0r7mi8OTOfHdmZ&#10;RmMOYA52cyCcpIsVH3lhuDlEaj9wS83GDhMHeqdB3TRTaRCe58Opp/9o8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3Ei9lcYBAACPAwAADgAAAAAAAAABACAAAAAfAQAAZHJzL2Uyb0RvYy54&#10;bWxQSwUGAAAAAAYABgBZAQAAVwUAAAAA&#10;">
              <v:fill on="f" focussize="0,0"/>
              <v:stroke on="f"/>
              <v:imagedata o:title=""/>
              <o:lock v:ext="edit" aspectratio="f"/>
              <v:textbox inset="0mm,0mm,0mm,0mm" style="mso-fit-shape-to-text:t;">
                <w:txbxContent>
                  <w:p w14:paraId="5875B993">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950D">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0A2DC5">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1C0A2DC5">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129A">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F19C31">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14:paraId="5FF19C31">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6E57">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A2EA">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904B">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D5BEA">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4FD1E"/>
    <w:multiLevelType w:val="singleLevel"/>
    <w:tmpl w:val="DF94FD1E"/>
    <w:lvl w:ilvl="0" w:tentative="0">
      <w:start w:val="1"/>
      <w:numFmt w:val="decimal"/>
      <w:suff w:val="nothing"/>
      <w:lvlText w:val="（%1）"/>
      <w:lvlJc w:val="left"/>
    </w:lvl>
  </w:abstractNum>
  <w:abstractNum w:abstractNumId="1">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2">
    <w:nsid w:val="00000003"/>
    <w:multiLevelType w:val="singleLevel"/>
    <w:tmpl w:val="00000003"/>
    <w:lvl w:ilvl="0" w:tentative="0">
      <w:start w:val="1"/>
      <w:numFmt w:val="bullet"/>
      <w:pStyle w:val="7"/>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pStyle w:val="6"/>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6"/>
    <w:multiLevelType w:val="singleLevel"/>
    <w:tmpl w:val="00000006"/>
    <w:lvl w:ilvl="0" w:tentative="0">
      <w:start w:val="2"/>
      <w:numFmt w:val="chineseCounting"/>
      <w:suff w:val="space"/>
      <w:lvlText w:val="第%1章"/>
      <w:lvlJc w:val="left"/>
      <w:rPr>
        <w:rFonts w:hint="eastAsia"/>
      </w:rPr>
    </w:lvl>
  </w:abstractNum>
  <w:abstractNum w:abstractNumId="5">
    <w:nsid w:val="00000008"/>
    <w:multiLevelType w:val="multilevel"/>
    <w:tmpl w:val="00000008"/>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6">
    <w:nsid w:val="00000009"/>
    <w:multiLevelType w:val="singleLevel"/>
    <w:tmpl w:val="00000009"/>
    <w:lvl w:ilvl="0" w:tentative="0">
      <w:start w:val="1"/>
      <w:numFmt w:val="chineseCounting"/>
      <w:suff w:val="space"/>
      <w:lvlText w:val="第%1章"/>
      <w:lvlJc w:val="left"/>
      <w:rPr>
        <w:rFonts w:hint="eastAsia"/>
      </w:rPr>
    </w:lvl>
  </w:abstractNum>
  <w:abstractNum w:abstractNumId="7">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8012AA"/>
    <w:rsid w:val="019813A6"/>
    <w:rsid w:val="01A159C8"/>
    <w:rsid w:val="020531A4"/>
    <w:rsid w:val="020A1637"/>
    <w:rsid w:val="03C73027"/>
    <w:rsid w:val="040B4F26"/>
    <w:rsid w:val="040E7365"/>
    <w:rsid w:val="04D93194"/>
    <w:rsid w:val="05D74191"/>
    <w:rsid w:val="064047AA"/>
    <w:rsid w:val="06735971"/>
    <w:rsid w:val="081366F7"/>
    <w:rsid w:val="08C71AF5"/>
    <w:rsid w:val="08E04D07"/>
    <w:rsid w:val="09175CE1"/>
    <w:rsid w:val="09964816"/>
    <w:rsid w:val="0A924C6F"/>
    <w:rsid w:val="0B545E6B"/>
    <w:rsid w:val="0B5574DF"/>
    <w:rsid w:val="0CE75D5E"/>
    <w:rsid w:val="0DA8004E"/>
    <w:rsid w:val="0DE917FF"/>
    <w:rsid w:val="0F153495"/>
    <w:rsid w:val="0F276CCE"/>
    <w:rsid w:val="115D1DA1"/>
    <w:rsid w:val="132A5FF7"/>
    <w:rsid w:val="13C426F1"/>
    <w:rsid w:val="16385BCA"/>
    <w:rsid w:val="16C62AAA"/>
    <w:rsid w:val="176A3EB7"/>
    <w:rsid w:val="1891649E"/>
    <w:rsid w:val="192470B5"/>
    <w:rsid w:val="1BA27378"/>
    <w:rsid w:val="1BB97D2C"/>
    <w:rsid w:val="1BDB7B99"/>
    <w:rsid w:val="1BFD2DF3"/>
    <w:rsid w:val="1CDB78BA"/>
    <w:rsid w:val="1EC23129"/>
    <w:rsid w:val="1F32300F"/>
    <w:rsid w:val="21172789"/>
    <w:rsid w:val="22AB795A"/>
    <w:rsid w:val="25C13275"/>
    <w:rsid w:val="26F14645"/>
    <w:rsid w:val="274B33B1"/>
    <w:rsid w:val="27561EF5"/>
    <w:rsid w:val="2C462142"/>
    <w:rsid w:val="2C5B58E2"/>
    <w:rsid w:val="2DED5E44"/>
    <w:rsid w:val="2E666187"/>
    <w:rsid w:val="2E8C06A5"/>
    <w:rsid w:val="30C067BB"/>
    <w:rsid w:val="32002C17"/>
    <w:rsid w:val="328461C1"/>
    <w:rsid w:val="32B61635"/>
    <w:rsid w:val="339D0395"/>
    <w:rsid w:val="33E93EE1"/>
    <w:rsid w:val="34040A4A"/>
    <w:rsid w:val="34D61105"/>
    <w:rsid w:val="366C0322"/>
    <w:rsid w:val="37EA47B2"/>
    <w:rsid w:val="37F509B7"/>
    <w:rsid w:val="3977553B"/>
    <w:rsid w:val="3A1B6C10"/>
    <w:rsid w:val="3A535C63"/>
    <w:rsid w:val="3B1735B9"/>
    <w:rsid w:val="3B9703AF"/>
    <w:rsid w:val="3C597554"/>
    <w:rsid w:val="402A76FA"/>
    <w:rsid w:val="403102E6"/>
    <w:rsid w:val="41F477D8"/>
    <w:rsid w:val="41F57D5A"/>
    <w:rsid w:val="42467F85"/>
    <w:rsid w:val="42694E81"/>
    <w:rsid w:val="43E96874"/>
    <w:rsid w:val="44EF0EF0"/>
    <w:rsid w:val="45C1477F"/>
    <w:rsid w:val="46527545"/>
    <w:rsid w:val="479E5836"/>
    <w:rsid w:val="48257DC3"/>
    <w:rsid w:val="48267D90"/>
    <w:rsid w:val="484A6923"/>
    <w:rsid w:val="48675E2C"/>
    <w:rsid w:val="489E4A98"/>
    <w:rsid w:val="48E56F78"/>
    <w:rsid w:val="48E64B2B"/>
    <w:rsid w:val="49371F3A"/>
    <w:rsid w:val="49A65F5E"/>
    <w:rsid w:val="49BA19D8"/>
    <w:rsid w:val="4B775B85"/>
    <w:rsid w:val="4DAE796F"/>
    <w:rsid w:val="4E4C256F"/>
    <w:rsid w:val="4EF34216"/>
    <w:rsid w:val="4F4B3A8C"/>
    <w:rsid w:val="51741973"/>
    <w:rsid w:val="517527ED"/>
    <w:rsid w:val="51A66E7F"/>
    <w:rsid w:val="520C7FB2"/>
    <w:rsid w:val="522B5D49"/>
    <w:rsid w:val="523C49B4"/>
    <w:rsid w:val="52A81E23"/>
    <w:rsid w:val="53C862CB"/>
    <w:rsid w:val="55AA24A0"/>
    <w:rsid w:val="595156E4"/>
    <w:rsid w:val="599844D5"/>
    <w:rsid w:val="5AEE0A65"/>
    <w:rsid w:val="5BD83E6D"/>
    <w:rsid w:val="5BDE09E0"/>
    <w:rsid w:val="5CD02993"/>
    <w:rsid w:val="5D422059"/>
    <w:rsid w:val="5F853E7D"/>
    <w:rsid w:val="626F2541"/>
    <w:rsid w:val="65163EF9"/>
    <w:rsid w:val="66CB0FC3"/>
    <w:rsid w:val="67E26786"/>
    <w:rsid w:val="67E87845"/>
    <w:rsid w:val="68725F14"/>
    <w:rsid w:val="6A131496"/>
    <w:rsid w:val="6A240CB2"/>
    <w:rsid w:val="6AE969A6"/>
    <w:rsid w:val="6B062163"/>
    <w:rsid w:val="6E766B6E"/>
    <w:rsid w:val="6F1A0ED3"/>
    <w:rsid w:val="6FDB6A6B"/>
    <w:rsid w:val="70885A9B"/>
    <w:rsid w:val="71437243"/>
    <w:rsid w:val="71766353"/>
    <w:rsid w:val="72D51853"/>
    <w:rsid w:val="742D49F4"/>
    <w:rsid w:val="76370FDB"/>
    <w:rsid w:val="76967E32"/>
    <w:rsid w:val="776F7ECA"/>
    <w:rsid w:val="77C72273"/>
    <w:rsid w:val="77E0098C"/>
    <w:rsid w:val="77EE4CED"/>
    <w:rsid w:val="790A3E6A"/>
    <w:rsid w:val="791F3E96"/>
    <w:rsid w:val="799F7821"/>
    <w:rsid w:val="79B466B2"/>
    <w:rsid w:val="7A730C2B"/>
    <w:rsid w:val="7B5117AB"/>
    <w:rsid w:val="7CC74FD3"/>
    <w:rsid w:val="7D990F1D"/>
    <w:rsid w:val="7E0746BF"/>
    <w:rsid w:val="7E78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qFormat/>
    <w:uiPriority w:val="0"/>
    <w:pPr>
      <w:keepNext/>
      <w:keepLines/>
      <w:tabs>
        <w:tab w:val="left" w:pos="8280"/>
      </w:tabs>
      <w:spacing w:before="260" w:after="260" w:line="416" w:lineRule="auto"/>
      <w:outlineLvl w:val="2"/>
    </w:pPr>
    <w:rPr>
      <w:bCs/>
      <w:szCs w:val="32"/>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80"/>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82"/>
    <w:qFormat/>
    <w:uiPriority w:val="0"/>
    <w:pPr>
      <w:ind w:firstLine="200" w:firstLineChars="200"/>
    </w:pPr>
  </w:style>
  <w:style w:type="paragraph" w:styleId="12">
    <w:name w:val="toc 6"/>
    <w:basedOn w:val="1"/>
    <w:next w:val="1"/>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7"/>
    <w:qFormat/>
    <w:uiPriority w:val="0"/>
    <w:pPr>
      <w:numPr>
        <w:ilvl w:val="0"/>
        <w:numId w:val="4"/>
      </w:numPr>
    </w:pPr>
  </w:style>
  <w:style w:type="paragraph" w:styleId="15">
    <w:name w:val="Plain Text"/>
    <w:basedOn w:val="1"/>
    <w:next w:val="16"/>
    <w:link w:val="72"/>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6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宋体" w:hAnsi="宋体"/>
      <w:sz w:val="24"/>
    </w:rPr>
  </w:style>
  <w:style w:type="paragraph" w:styleId="22">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qFormat/>
    <w:uiPriority w:val="0"/>
    <w:pPr>
      <w:spacing w:before="240" w:after="60"/>
      <w:jc w:val="center"/>
      <w:outlineLvl w:val="0"/>
    </w:pPr>
    <w:rPr>
      <w:rFonts w:ascii="Cambria" w:hAnsi="Cambria"/>
      <w:b/>
      <w:bCs/>
      <w:kern w:val="0"/>
      <w:sz w:val="32"/>
      <w:szCs w:val="32"/>
    </w:rPr>
  </w:style>
  <w:style w:type="paragraph" w:styleId="26">
    <w:name w:val="annotation subject"/>
    <w:basedOn w:val="8"/>
    <w:next w:val="8"/>
    <w:link w:val="81"/>
    <w:qFormat/>
    <w:uiPriority w:val="0"/>
    <w:rPr>
      <w:b/>
      <w:bCs/>
    </w:rPr>
  </w:style>
  <w:style w:type="paragraph" w:styleId="27">
    <w:name w:val="Body Text First Indent 2"/>
    <w:basedOn w:val="13"/>
    <w:qFormat/>
    <w:uiPriority w:val="0"/>
    <w:pPr>
      <w:ind w:firstLine="42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basedOn w:val="30"/>
    <w:qFormat/>
    <w:uiPriority w:val="0"/>
    <w:rPr>
      <w:sz w:val="21"/>
      <w:szCs w:val="21"/>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首行缩进1"/>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4、正文"/>
    <w:basedOn w:val="1"/>
    <w:qFormat/>
    <w:uiPriority w:val="0"/>
    <w:pPr>
      <w:ind w:firstLine="200" w:firstLineChars="200"/>
    </w:pPr>
    <w:rPr>
      <w:rFonts w:ascii="宋体"/>
      <w:sz w:val="24"/>
      <w:szCs w:val="28"/>
    </w:rPr>
  </w:style>
  <w:style w:type="paragraph" w:customStyle="1" w:styleId="39">
    <w:name w:val="表格文字"/>
    <w:basedOn w:val="1"/>
    <w:next w:val="10"/>
    <w:qFormat/>
    <w:uiPriority w:val="0"/>
    <w:pPr>
      <w:jc w:val="left"/>
      <w:textAlignment w:val="top"/>
    </w:pPr>
    <w:rPr>
      <w:sz w:val="18"/>
    </w:rPr>
  </w:style>
  <w:style w:type="paragraph" w:styleId="40">
    <w:name w:val="List Paragraph"/>
    <w:basedOn w:val="1"/>
    <w:qFormat/>
    <w:uiPriority w:val="0"/>
    <w:pPr>
      <w:ind w:firstLine="420" w:firstLineChars="200"/>
    </w:pPr>
    <w:rPr>
      <w:rFonts w:ascii="Calibri" w:hAnsi="Calibri"/>
      <w:szCs w:val="22"/>
    </w:rPr>
  </w:style>
  <w:style w:type="paragraph" w:customStyle="1" w:styleId="4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0"/>
    <w:pPr>
      <w:widowControl/>
      <w:jc w:val="left"/>
    </w:pPr>
    <w:rPr>
      <w:rFonts w:ascii="宋体" w:hAnsi="Courier New" w:eastAsia="宋体" w:cs="宋体"/>
      <w:szCs w:val="21"/>
    </w:rPr>
  </w:style>
  <w:style w:type="paragraph" w:customStyle="1" w:styleId="50">
    <w:name w:val="纯文本_0_1"/>
    <w:basedOn w:val="1"/>
    <w:qFormat/>
    <w:uiPriority w:val="0"/>
    <w:pPr>
      <w:widowControl/>
      <w:jc w:val="left"/>
    </w:pPr>
    <w:rPr>
      <w:rFonts w:ascii="宋体" w:hAnsi="Courier New" w:eastAsia="宋体" w:cs="宋体"/>
      <w:szCs w:val="21"/>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21"/>
    <w:basedOn w:val="30"/>
    <w:qFormat/>
    <w:uiPriority w:val="0"/>
    <w:rPr>
      <w:rFonts w:hint="default" w:ascii="Arial" w:hAnsi="Arial" w:cs="Arial"/>
      <w:color w:val="000000"/>
      <w:sz w:val="20"/>
      <w:szCs w:val="20"/>
      <w:u w:val="none"/>
    </w:rPr>
  </w:style>
  <w:style w:type="character" w:customStyle="1" w:styleId="56">
    <w:name w:val="font01"/>
    <w:basedOn w:val="30"/>
    <w:qFormat/>
    <w:uiPriority w:val="0"/>
    <w:rPr>
      <w:rFonts w:hint="eastAsia" w:ascii="宋体" w:hAnsi="宋体" w:eastAsia="宋体" w:cs="宋体"/>
      <w:color w:val="000000"/>
      <w:sz w:val="20"/>
      <w:szCs w:val="20"/>
      <w:u w:val="none"/>
    </w:rPr>
  </w:style>
  <w:style w:type="paragraph" w:customStyle="1" w:styleId="57">
    <w:name w:val="纯文本1"/>
    <w:basedOn w:val="58"/>
    <w:qFormat/>
    <w:uiPriority w:val="0"/>
    <w:pPr>
      <w:widowControl/>
      <w:jc w:val="left"/>
    </w:pPr>
    <w:rPr>
      <w:rFonts w:ascii="宋体" w:hAnsi="Courier New"/>
    </w:rPr>
  </w:style>
  <w:style w:type="paragraph" w:customStyle="1" w:styleId="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Table Paragraph"/>
    <w:basedOn w:val="1"/>
    <w:qFormat/>
    <w:uiPriority w:val="1"/>
    <w:rPr>
      <w:rFonts w:ascii="宋体" w:hAnsi="宋体" w:cs="宋体"/>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character" w:customStyle="1" w:styleId="62">
    <w:name w:val="批注框文本 字符"/>
    <w:basedOn w:val="30"/>
    <w:link w:val="17"/>
    <w:qFormat/>
    <w:uiPriority w:val="0"/>
    <w:rPr>
      <w:kern w:val="2"/>
      <w:sz w:val="18"/>
      <w:szCs w:val="18"/>
    </w:rPr>
  </w:style>
  <w:style w:type="paragraph" w:customStyle="1" w:styleId="63">
    <w:name w:val="英文"/>
    <w:basedOn w:val="1"/>
    <w:link w:val="65"/>
    <w:qFormat/>
    <w:uiPriority w:val="0"/>
    <w:pPr>
      <w:adjustRightInd w:val="0"/>
      <w:snapToGrid w:val="0"/>
      <w:spacing w:line="360" w:lineRule="auto"/>
      <w:ind w:firstLine="480" w:firstLineChars="200"/>
    </w:pPr>
    <w:rPr>
      <w:rFonts w:ascii="Arial" w:hAnsi="Arial" w:cs="Arial"/>
      <w:sz w:val="24"/>
    </w:rPr>
  </w:style>
  <w:style w:type="paragraph" w:customStyle="1" w:styleId="64">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5">
    <w:name w:val="英文 Char"/>
    <w:link w:val="63"/>
    <w:qFormat/>
    <w:uiPriority w:val="0"/>
    <w:rPr>
      <w:rFonts w:ascii="Arial" w:hAnsi="Arial" w:cs="Arial"/>
      <w:sz w:val="24"/>
    </w:rPr>
  </w:style>
  <w:style w:type="paragraph" w:customStyle="1" w:styleId="6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7">
    <w:name w:val="正文段落"/>
    <w:basedOn w:val="1"/>
    <w:qFormat/>
    <w:uiPriority w:val="0"/>
    <w:pPr>
      <w:spacing w:line="360" w:lineRule="auto"/>
      <w:ind w:firstLine="200" w:firstLineChars="200"/>
    </w:pPr>
    <w:rPr>
      <w:rFonts w:eastAsia="仿宋"/>
      <w:sz w:val="28"/>
    </w:rPr>
  </w:style>
  <w:style w:type="paragraph" w:customStyle="1" w:styleId="68">
    <w:name w:val="Normal Indent1"/>
    <w:basedOn w:val="1"/>
    <w:qFormat/>
    <w:uiPriority w:val="0"/>
    <w:pPr>
      <w:ind w:firstLine="420" w:firstLineChars="200"/>
    </w:pPr>
  </w:style>
  <w:style w:type="paragraph" w:customStyle="1" w:styleId="69">
    <w:name w:val="修订1"/>
    <w:qFormat/>
    <w:uiPriority w:val="99"/>
    <w:rPr>
      <w:rFonts w:ascii="Times New Roman" w:hAnsi="Times New Roman" w:eastAsia="宋体" w:cs="Times New Roman"/>
      <w:kern w:val="2"/>
      <w:sz w:val="21"/>
      <w:szCs w:val="24"/>
      <w:lang w:val="en-US" w:eastAsia="zh-CN" w:bidi="ar-SA"/>
    </w:rPr>
  </w:style>
  <w:style w:type="paragraph" w:customStyle="1" w:styleId="70">
    <w:name w:val="修订2"/>
    <w:qFormat/>
    <w:uiPriority w:val="99"/>
    <w:rPr>
      <w:rFonts w:ascii="Times New Roman" w:hAnsi="Times New Roman" w:eastAsia="宋体" w:cs="Times New Roman"/>
      <w:kern w:val="2"/>
      <w:sz w:val="21"/>
      <w:szCs w:val="24"/>
      <w:lang w:val="en-US" w:eastAsia="zh-CN" w:bidi="ar-SA"/>
    </w:rPr>
  </w:style>
  <w:style w:type="paragraph" w:customStyle="1" w:styleId="71">
    <w:name w:val="列表段落1"/>
    <w:basedOn w:val="1"/>
    <w:qFormat/>
    <w:uiPriority w:val="0"/>
    <w:pPr>
      <w:ind w:firstLine="420" w:firstLineChars="200"/>
    </w:pPr>
  </w:style>
  <w:style w:type="character" w:customStyle="1" w:styleId="72">
    <w:name w:val="纯文本 字符"/>
    <w:link w:val="15"/>
    <w:qFormat/>
    <w:uiPriority w:val="0"/>
    <w:rPr>
      <w:rFonts w:ascii="宋体" w:hAnsi="Courier New" w:cs="宋体"/>
      <w:kern w:val="2"/>
      <w:sz w:val="21"/>
      <w:szCs w:val="24"/>
    </w:rPr>
  </w:style>
  <w:style w:type="character" w:customStyle="1" w:styleId="73">
    <w:name w:val="NormalCharacter"/>
    <w:qFormat/>
    <w:uiPriority w:val="0"/>
  </w:style>
  <w:style w:type="paragraph" w:customStyle="1" w:styleId="74">
    <w:name w:val="UserStyle_4"/>
    <w:basedOn w:val="1"/>
    <w:qFormat/>
    <w:uiPriority w:val="0"/>
    <w:pPr>
      <w:ind w:firstLine="420" w:firstLineChars="200"/>
    </w:pPr>
    <w:rPr>
      <w:sz w:val="24"/>
    </w:rPr>
  </w:style>
  <w:style w:type="paragraph" w:customStyle="1" w:styleId="75">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6">
    <w:name w:val="UserStyle_48"/>
    <w:basedOn w:val="1"/>
    <w:qFormat/>
    <w:uiPriority w:val="0"/>
    <w:pPr>
      <w:ind w:firstLine="420" w:firstLineChars="200"/>
    </w:pPr>
    <w:rPr>
      <w:szCs w:val="21"/>
    </w:rPr>
  </w:style>
  <w:style w:type="paragraph" w:customStyle="1" w:styleId="77">
    <w:name w:val="PlainText"/>
    <w:basedOn w:val="1"/>
    <w:qFormat/>
    <w:uiPriority w:val="0"/>
    <w:pPr>
      <w:spacing w:before="156" w:after="156" w:line="400" w:lineRule="atLeast"/>
    </w:pPr>
    <w:rPr>
      <w:rFonts w:ascii="宋体" w:hAnsi="Courier New"/>
      <w:sz w:val="24"/>
    </w:rPr>
  </w:style>
  <w:style w:type="paragraph" w:customStyle="1" w:styleId="78">
    <w:name w:val="UserStyle_29"/>
    <w:basedOn w:val="1"/>
    <w:qFormat/>
    <w:uiPriority w:val="0"/>
    <w:pPr>
      <w:ind w:firstLine="420" w:firstLineChars="200"/>
    </w:pPr>
    <w:rPr>
      <w:szCs w:val="22"/>
    </w:rPr>
  </w:style>
  <w:style w:type="table" w:customStyle="1" w:styleId="79">
    <w:name w:val="Table Normal"/>
    <w:qFormat/>
    <w:uiPriority w:val="0"/>
    <w:tblPr>
      <w:tblCellMar>
        <w:top w:w="0" w:type="dxa"/>
        <w:left w:w="0" w:type="dxa"/>
        <w:bottom w:w="0" w:type="dxa"/>
        <w:right w:w="0" w:type="dxa"/>
      </w:tblCellMar>
    </w:tblPr>
  </w:style>
  <w:style w:type="character" w:customStyle="1" w:styleId="80">
    <w:name w:val="批注文字 字符"/>
    <w:basedOn w:val="30"/>
    <w:link w:val="8"/>
    <w:qFormat/>
    <w:uiPriority w:val="0"/>
    <w:rPr>
      <w:kern w:val="2"/>
      <w:sz w:val="21"/>
      <w:szCs w:val="24"/>
    </w:rPr>
  </w:style>
  <w:style w:type="character" w:customStyle="1" w:styleId="81">
    <w:name w:val="批注主题 字符"/>
    <w:basedOn w:val="80"/>
    <w:link w:val="26"/>
    <w:qFormat/>
    <w:uiPriority w:val="0"/>
    <w:rPr>
      <w:b/>
      <w:bCs/>
      <w:kern w:val="2"/>
      <w:sz w:val="21"/>
      <w:szCs w:val="24"/>
    </w:rPr>
  </w:style>
  <w:style w:type="character" w:customStyle="1" w:styleId="82">
    <w:name w:val="正文文本首行缩进 字符"/>
    <w:basedOn w:val="30"/>
    <w:link w:val="11"/>
    <w:qFormat/>
    <w:uiPriority w:val="0"/>
    <w:rPr>
      <w:kern w:val="2"/>
      <w:sz w:val="24"/>
      <w:szCs w:val="24"/>
    </w:rPr>
  </w:style>
  <w:style w:type="paragraph" w:customStyle="1" w:styleId="83">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4">
    <w:name w:val="Unresolved Mention"/>
    <w:basedOn w:val="30"/>
    <w:qFormat/>
    <w:uiPriority w:val="99"/>
    <w:rPr>
      <w:color w:val="605E5C"/>
      <w:shd w:val="clear" w:color="auto" w:fill="E1DFDD"/>
    </w:rPr>
  </w:style>
  <w:style w:type="paragraph" w:customStyle="1" w:styleId="85">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86">
    <w:name w:val="font11"/>
    <w:basedOn w:val="30"/>
    <w:qFormat/>
    <w:uiPriority w:val="0"/>
    <w:rPr>
      <w:rFonts w:hint="eastAsia" w:ascii="宋体" w:hAnsi="宋体" w:eastAsia="宋体" w:cs="宋体"/>
      <w:b/>
      <w:bCs/>
      <w:color w:val="000000"/>
      <w:sz w:val="22"/>
      <w:szCs w:val="22"/>
      <w:u w:val="none"/>
    </w:rPr>
  </w:style>
  <w:style w:type="character" w:customStyle="1" w:styleId="87">
    <w:name w:val="font31"/>
    <w:basedOn w:val="30"/>
    <w:qFormat/>
    <w:uiPriority w:val="0"/>
    <w:rPr>
      <w:rFonts w:hint="eastAsia" w:ascii="宋体" w:hAnsi="宋体" w:eastAsia="宋体" w:cs="宋体"/>
      <w:color w:val="898400"/>
      <w:sz w:val="23"/>
      <w:szCs w:val="23"/>
      <w:u w:val="none"/>
    </w:rPr>
  </w:style>
  <w:style w:type="character" w:customStyle="1" w:styleId="88">
    <w:name w:val="font71"/>
    <w:basedOn w:val="30"/>
    <w:qFormat/>
    <w:uiPriority w:val="0"/>
    <w:rPr>
      <w:rFonts w:hint="eastAsia" w:ascii="宋体" w:hAnsi="宋体" w:eastAsia="宋体" w:cs="宋体"/>
      <w:color w:val="000000"/>
      <w:sz w:val="20"/>
      <w:szCs w:val="20"/>
      <w:u w:val="none"/>
    </w:rPr>
  </w:style>
  <w:style w:type="character" w:customStyle="1" w:styleId="89">
    <w:name w:val="font41"/>
    <w:basedOn w:val="30"/>
    <w:qFormat/>
    <w:uiPriority w:val="0"/>
    <w:rPr>
      <w:rFonts w:hint="default" w:ascii="Arial" w:hAnsi="Arial" w:cs="Arial"/>
      <w:color w:val="000000"/>
      <w:sz w:val="28"/>
      <w:szCs w:val="28"/>
      <w:u w:val="none"/>
    </w:rPr>
  </w:style>
  <w:style w:type="character" w:customStyle="1" w:styleId="90">
    <w:name w:val="font51"/>
    <w:basedOn w:val="30"/>
    <w:qFormat/>
    <w:uiPriority w:val="0"/>
    <w:rPr>
      <w:rFonts w:hint="eastAsia" w:ascii="宋体" w:hAnsi="宋体" w:eastAsia="宋体" w:cs="宋体"/>
      <w:color w:val="000000"/>
      <w:sz w:val="28"/>
      <w:szCs w:val="28"/>
      <w:u w:val="none"/>
    </w:rPr>
  </w:style>
  <w:style w:type="character" w:customStyle="1" w:styleId="91">
    <w:name w:val="font61"/>
    <w:basedOn w:val="3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75</Pages>
  <Words>34136</Words>
  <Characters>53503</Characters>
  <Paragraphs>897</Paragraphs>
  <TotalTime>5</TotalTime>
  <ScaleCrop>false</ScaleCrop>
  <LinksUpToDate>false</LinksUpToDate>
  <CharactersWithSpaces>55863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2024-08-21T02:21:00Z</cp:lastPrinted>
  <dcterms:modified xsi:type="dcterms:W3CDTF">2024-08-22T06:49:25Z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23274B53ED904ED98AE7EDFC7BC8122F_13</vt:lpwstr>
  </property>
  <property fmtid="{D5CDD505-2E9C-101B-9397-08002B2CF9AE}" pid="4" name="commondata">
    <vt:lpwstr>eyJoZGlkIjoiZWM5NTczMTg4N2ExZWZmMDU0MmIxMDc2NTJiZjIxOTMifQ==</vt:lpwstr>
  </property>
</Properties>
</file>