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3C858">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p>
    <w:p w14:paraId="15F2FDB0">
      <w:pPr>
        <w:shd w:val="clear" w:color="auto" w:fill="FFFFFF"/>
        <w:spacing w:line="360" w:lineRule="auto"/>
        <w:jc w:val="center"/>
        <w:textAlignment w:val="bottom"/>
        <w:rPr>
          <w:rFonts w:hint="eastAsia" w:ascii="宋体" w:hAnsi="宋体" w:cs="宋体"/>
          <w:b/>
          <w:bCs/>
          <w:color w:val="000000" w:themeColor="text1"/>
          <w:sz w:val="36"/>
          <w:szCs w:val="36"/>
          <w:highlight w:val="none"/>
          <w:lang w:eastAsia="zh-CN"/>
          <w14:textFill>
            <w14:solidFill>
              <w14:schemeClr w14:val="tx1"/>
            </w14:solidFill>
          </w14:textFill>
        </w:rPr>
      </w:pPr>
    </w:p>
    <w:p w14:paraId="023D18C0">
      <w:pPr>
        <w:shd w:val="clear" w:color="auto" w:fill="FFFFFF"/>
        <w:spacing w:line="360" w:lineRule="auto"/>
        <w:jc w:val="center"/>
        <w:textAlignment w:val="bottom"/>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宋体" w:hAnsi="宋体" w:cs="宋体"/>
          <w:b/>
          <w:bCs/>
          <w:color w:val="000000" w:themeColor="text1"/>
          <w:sz w:val="44"/>
          <w:szCs w:val="44"/>
          <w:highlight w:val="none"/>
          <w:lang w:eastAsia="zh-CN"/>
          <w14:textFill>
            <w14:solidFill>
              <w14:schemeClr w14:val="tx1"/>
            </w14:solidFill>
          </w14:textFill>
        </w:rPr>
        <w:t xml:space="preserve"> </w:t>
      </w:r>
      <w:bookmarkStart w:id="1" w:name="OLE_LINK2"/>
      <w:r>
        <w:rPr>
          <w:rFonts w:hint="eastAsia" w:ascii="宋体" w:hAnsi="宋体" w:cs="宋体"/>
          <w:b/>
          <w:bCs/>
          <w:color w:val="000000" w:themeColor="text1"/>
          <w:sz w:val="44"/>
          <w:szCs w:val="44"/>
          <w:highlight w:val="none"/>
          <w:lang w:eastAsia="zh-CN"/>
          <w14:textFill>
            <w14:solidFill>
              <w14:schemeClr w14:val="tx1"/>
            </w14:solidFill>
          </w14:textFill>
        </w:rPr>
        <w:t>台州方特熊出没水上休闲游乐度假中心（一期）窗帘采购</w:t>
      </w:r>
    </w:p>
    <w:bookmarkEnd w:id="1"/>
    <w:p w14:paraId="75830F40">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bookmarkStart w:id="46" w:name="_GoBack"/>
      <w:bookmarkEnd w:id="46"/>
    </w:p>
    <w:p w14:paraId="7E679D2C">
      <w:pPr>
        <w:shd w:val="clear" w:color="auto" w:fill="FFFFFF"/>
        <w:spacing w:line="1000" w:lineRule="exact"/>
        <w:jc w:val="center"/>
        <w:textAlignment w:val="bottom"/>
        <w:rPr>
          <w:rFonts w:hint="eastAsia" w:ascii="宋体"/>
          <w:b/>
          <w:color w:val="000000" w:themeColor="text1"/>
          <w:kern w:val="0"/>
          <w:sz w:val="72"/>
          <w:szCs w:val="72"/>
          <w:highlight w:val="none"/>
          <w14:textFill>
            <w14:solidFill>
              <w14:schemeClr w14:val="tx1"/>
            </w14:solidFill>
          </w14:textFill>
        </w:rPr>
      </w:pPr>
    </w:p>
    <w:p w14:paraId="564CAEE4">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1138D399">
      <w:pPr>
        <w:pStyle w:val="153"/>
        <w:ind w:firstLine="2880" w:firstLineChars="900"/>
        <w:rPr>
          <w:rFonts w:hAnsi="宋体" w:cs="宋体"/>
          <w:bCs/>
          <w:color w:val="000000" w:themeColor="text1"/>
          <w:sz w:val="32"/>
          <w:szCs w:val="32"/>
          <w:highlight w:val="none"/>
          <w14:textFill>
            <w14:solidFill>
              <w14:schemeClr w14:val="tx1"/>
            </w14:solidFill>
          </w14:textFill>
        </w:rPr>
      </w:pPr>
    </w:p>
    <w:p w14:paraId="08708DD1">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31F04AC5">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7A54CA98">
      <w:pPr>
        <w:pStyle w:val="12"/>
        <w:rPr>
          <w:color w:val="000000" w:themeColor="text1"/>
          <w:highlight w:val="none"/>
          <w14:textFill>
            <w14:solidFill>
              <w14:schemeClr w14:val="tx1"/>
            </w14:solidFill>
          </w14:textFill>
        </w:rPr>
      </w:pPr>
    </w:p>
    <w:p w14:paraId="0C9E47FA">
      <w:pPr>
        <w:pStyle w:val="13"/>
        <w:ind w:firstLine="210"/>
        <w:rPr>
          <w:color w:val="000000" w:themeColor="text1"/>
          <w:highlight w:val="none"/>
          <w14:textFill>
            <w14:solidFill>
              <w14:schemeClr w14:val="tx1"/>
            </w14:solidFill>
          </w14:textFill>
        </w:rPr>
      </w:pPr>
    </w:p>
    <w:p w14:paraId="0779340F">
      <w:pPr>
        <w:rPr>
          <w:color w:val="000000" w:themeColor="text1"/>
          <w:highlight w:val="none"/>
          <w14:textFill>
            <w14:solidFill>
              <w14:schemeClr w14:val="tx1"/>
            </w14:solidFill>
          </w14:textFill>
        </w:rPr>
      </w:pPr>
    </w:p>
    <w:p w14:paraId="2D09A1C9">
      <w:pPr>
        <w:pStyle w:val="12"/>
        <w:rPr>
          <w:color w:val="000000" w:themeColor="text1"/>
          <w:highlight w:val="none"/>
          <w14:textFill>
            <w14:solidFill>
              <w14:schemeClr w14:val="tx1"/>
            </w14:solidFill>
          </w14:textFill>
        </w:rPr>
      </w:pPr>
    </w:p>
    <w:p w14:paraId="32313284">
      <w:pPr>
        <w:pStyle w:val="13"/>
        <w:ind w:firstLine="210"/>
        <w:rPr>
          <w:color w:val="000000" w:themeColor="text1"/>
          <w:highlight w:val="none"/>
          <w14:textFill>
            <w14:solidFill>
              <w14:schemeClr w14:val="tx1"/>
            </w14:solidFill>
          </w14:textFill>
        </w:rPr>
      </w:pPr>
    </w:p>
    <w:p w14:paraId="026453E2">
      <w:pPr>
        <w:rPr>
          <w:rFonts w:ascii="楷体_GB2312" w:hAnsi="宋体" w:eastAsia="楷体_GB2312" w:cs="楷体_GB2312"/>
          <w:b/>
          <w:bCs/>
          <w:color w:val="000000" w:themeColor="text1"/>
          <w:sz w:val="30"/>
          <w:szCs w:val="30"/>
          <w:highlight w:val="none"/>
          <w14:textFill>
            <w14:solidFill>
              <w14:schemeClr w14:val="tx1"/>
            </w14:solidFill>
          </w14:textFill>
        </w:rPr>
      </w:pPr>
    </w:p>
    <w:p w14:paraId="53309C82">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2" w:name="_Toc12417"/>
      <w:r>
        <w:rPr>
          <w:rFonts w:hAnsi="宋体"/>
          <w:b w:val="0"/>
          <w:color w:val="000000" w:themeColor="text1"/>
          <w:sz w:val="28"/>
          <w:highlight w:val="none"/>
          <w14:textFill>
            <w14:solidFill>
              <w14:schemeClr w14:val="tx1"/>
            </w14:solidFill>
          </w14:textFill>
        </w:rPr>
        <w:t>采购单位：</w:t>
      </w:r>
      <w:r>
        <w:rPr>
          <w:rFonts w:hint="eastAsia" w:hAnsi="宋体"/>
          <w:b w:val="0"/>
          <w:color w:val="000000" w:themeColor="text1"/>
          <w:sz w:val="28"/>
          <w:highlight w:val="none"/>
          <w:u w:val="single"/>
          <w:lang w:eastAsia="zh-CN"/>
          <w14:textFill>
            <w14:solidFill>
              <w14:schemeClr w14:val="tx1"/>
            </w14:solidFill>
          </w14:textFill>
        </w:rPr>
        <w:t>台州东游文化旅游发展有限公司</w:t>
      </w:r>
      <w:r>
        <w:rPr>
          <w:rFonts w:hAnsi="宋体"/>
          <w:b w:val="0"/>
          <w:color w:val="000000" w:themeColor="text1"/>
          <w:sz w:val="28"/>
          <w:highlight w:val="none"/>
          <w14:textFill>
            <w14:solidFill>
              <w14:schemeClr w14:val="tx1"/>
            </w14:solidFill>
          </w14:textFill>
        </w:rPr>
        <w:t>（盖章）</w:t>
      </w:r>
      <w:bookmarkEnd w:id="2"/>
    </w:p>
    <w:p w14:paraId="00A58BE4">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3" w:name="_Toc24937"/>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w:t>
      </w:r>
      <w:r>
        <w:rPr>
          <w:b w:val="0"/>
          <w:color w:val="000000" w:themeColor="text1"/>
          <w:sz w:val="28"/>
          <w:highlight w:val="none"/>
          <w:u w:val="single"/>
          <w14:textFill>
            <w14:solidFill>
              <w14:schemeClr w14:val="tx1"/>
            </w14:solidFill>
          </w14:textFill>
        </w:rPr>
        <w:t xml:space="preserve"> </w:t>
      </w:r>
      <w:r>
        <w:rPr>
          <w:rFonts w:hint="eastAsia" w:hAnsi="宋体"/>
          <w:b w:val="0"/>
          <w:color w:val="000000" w:themeColor="text1"/>
          <w:sz w:val="28"/>
          <w:highlight w:val="none"/>
          <w:u w:val="single"/>
          <w:lang w:val="en-US" w:eastAsia="zh-CN"/>
          <w14:textFill>
            <w14:solidFill>
              <w14:schemeClr w14:val="tx1"/>
            </w14:solidFill>
          </w14:textFill>
        </w:rPr>
        <w:t>张女士</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b w:val="0"/>
          <w:color w:val="000000" w:themeColor="text1"/>
          <w:sz w:val="28"/>
          <w:highlight w:val="none"/>
          <w:u w:val="single"/>
          <w14:textFill>
            <w14:solidFill>
              <w14:schemeClr w14:val="tx1"/>
            </w14:solidFill>
          </w14:textFill>
        </w:rPr>
        <w:t xml:space="preserve"> </w:t>
      </w:r>
      <w:r>
        <w:rPr>
          <w:rFonts w:hint="eastAsia"/>
          <w:b w:val="0"/>
          <w:color w:val="000000" w:themeColor="text1"/>
          <w:sz w:val="28"/>
          <w:highlight w:val="none"/>
          <w:u w:val="single"/>
          <w:lang w:val="en-US" w:eastAsia="zh-CN"/>
          <w14:textFill>
            <w14:solidFill>
              <w14:schemeClr w14:val="tx1"/>
            </w14:solidFill>
          </w14:textFill>
        </w:rPr>
        <w:t>0576-88909028</w:t>
      </w:r>
      <w:bookmarkEnd w:id="3"/>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w:t>
      </w:r>
    </w:p>
    <w:p w14:paraId="11746B35">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4" w:name="_Toc27593"/>
      <w:r>
        <w:rPr>
          <w:rFonts w:hAnsi="宋体"/>
          <w:b w:val="0"/>
          <w:color w:val="000000" w:themeColor="text1"/>
          <w:sz w:val="28"/>
          <w:highlight w:val="none"/>
          <w14:textFill>
            <w14:solidFill>
              <w14:schemeClr w14:val="tx1"/>
            </w14:solidFill>
          </w14:textFill>
        </w:rPr>
        <w:t>代理机构：</w:t>
      </w:r>
      <w:r>
        <w:rPr>
          <w:rFonts w:hint="eastAsia" w:hAnsi="宋体"/>
          <w:b w:val="0"/>
          <w:color w:val="000000" w:themeColor="text1"/>
          <w:sz w:val="28"/>
          <w:highlight w:val="none"/>
          <w:u w:val="single"/>
          <w:lang w:eastAsia="zh-CN"/>
          <w14:textFill>
            <w14:solidFill>
              <w14:schemeClr w14:val="tx1"/>
            </w14:solidFill>
          </w14:textFill>
        </w:rPr>
        <w:t>建经投资咨询有限公司</w:t>
      </w:r>
      <w:r>
        <w:rPr>
          <w:rFonts w:hAnsi="宋体"/>
          <w:b w:val="0"/>
          <w:color w:val="000000" w:themeColor="text1"/>
          <w:sz w:val="28"/>
          <w:highlight w:val="none"/>
          <w14:textFill>
            <w14:solidFill>
              <w14:schemeClr w14:val="tx1"/>
            </w14:solidFill>
          </w14:textFill>
        </w:rPr>
        <w:t>（盖章）</w:t>
      </w:r>
      <w:bookmarkEnd w:id="4"/>
    </w:p>
    <w:p w14:paraId="28DC8733">
      <w:pPr>
        <w:spacing w:line="480" w:lineRule="auto"/>
        <w:ind w:firstLine="1120" w:firstLineChars="400"/>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w:t>
      </w:r>
      <w:r>
        <w:rPr>
          <w:rFonts w:hint="eastAsia" w:ascii="宋体" w:hAnsi="宋体"/>
          <w:color w:val="000000" w:themeColor="text1"/>
          <w:highlight w:val="none"/>
          <w:lang w:val="en-US" w:eastAsia="zh-CN"/>
          <w14:textFill>
            <w14:solidFill>
              <w14:schemeClr w14:val="tx1"/>
            </w14:solidFill>
          </w14:textFill>
        </w:rPr>
        <w:t>联系人</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戴萍</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lang w:eastAsia="zh-CN"/>
          <w14:textFill>
            <w14:solidFill>
              <w14:schemeClr w14:val="tx1"/>
            </w14:solidFill>
          </w14:textFill>
        </w:rPr>
        <w:t>0576-</w:t>
      </w:r>
      <w:r>
        <w:rPr>
          <w:rFonts w:hint="eastAsia" w:ascii="宋体" w:hAnsi="宋体"/>
          <w:color w:val="000000" w:themeColor="text1"/>
          <w:highlight w:val="none"/>
          <w:u w:val="single"/>
          <w:lang w:val="en-US" w:eastAsia="zh-CN"/>
          <w14:textFill>
            <w14:solidFill>
              <w14:schemeClr w14:val="tx1"/>
            </w14:solidFill>
          </w14:textFill>
        </w:rPr>
        <w:t>88550073</w:t>
      </w:r>
    </w:p>
    <w:p w14:paraId="42C0061B">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00FEA47B">
      <w:pPr>
        <w:pStyle w:val="12"/>
        <w:rPr>
          <w:color w:val="000000" w:themeColor="text1"/>
          <w:highlight w:val="none"/>
          <w14:textFill>
            <w14:solidFill>
              <w14:schemeClr w14:val="tx1"/>
            </w14:solidFill>
          </w14:textFill>
        </w:rPr>
      </w:pPr>
    </w:p>
    <w:p w14:paraId="34D4DB77">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49B1EB32">
      <w:pPr>
        <w:spacing w:line="360" w:lineRule="auto"/>
        <w:ind w:left="-280" w:leftChars="-100" w:right="-57"/>
        <w:jc w:val="center"/>
        <w:rPr>
          <w:rFonts w:hint="eastAsia"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九</w:t>
      </w:r>
      <w:r>
        <w:rPr>
          <w:rFonts w:hint="eastAsia" w:ascii="等线" w:hAnsi="等线" w:cs="宋体"/>
          <w:color w:val="000000" w:themeColor="text1"/>
          <w:sz w:val="30"/>
          <w:szCs w:val="30"/>
          <w:highlight w:val="none"/>
          <w:lang w:bidi="ar"/>
          <w14:textFill>
            <w14:solidFill>
              <w14:schemeClr w14:val="tx1"/>
            </w14:solidFill>
          </w14:textFill>
        </w:rPr>
        <w:t>月</w:t>
      </w:r>
    </w:p>
    <w:bookmarkEnd w:id="0"/>
    <w:p w14:paraId="08DFDFA0">
      <w:pPr>
        <w:pStyle w:val="20"/>
        <w:snapToGrid w:val="0"/>
        <w:spacing w:before="120" w:beforeLines="0" w:after="120" w:afterLines="0" w:line="240" w:lineRule="auto"/>
        <w:outlineLvl w:val="9"/>
        <w:rPr>
          <w:rFonts w:hint="default" w:hAnsi="宋体" w:cs="宋体"/>
          <w:color w:val="000000" w:themeColor="text1"/>
          <w:sz w:val="28"/>
          <w:szCs w:val="28"/>
          <w:highlight w:val="none"/>
          <w14:textFill>
            <w14:solidFill>
              <w14:schemeClr w14:val="tx1"/>
            </w14:solidFill>
          </w14:textFill>
        </w:rPr>
      </w:pPr>
      <w:bookmarkStart w:id="5" w:name="_Toc10354_WPSOffice_Level1"/>
    </w:p>
    <w:p w14:paraId="45422661">
      <w:pPr>
        <w:pStyle w:val="20"/>
        <w:snapToGrid w:val="0"/>
        <w:spacing w:before="120" w:beforeLines="0" w:after="120" w:afterLines="0" w:line="240" w:lineRule="auto"/>
        <w:outlineLvl w:val="9"/>
        <w:rPr>
          <w:rFonts w:hint="default" w:hAnsi="宋体" w:cs="宋体"/>
          <w:color w:val="000000" w:themeColor="text1"/>
          <w:sz w:val="28"/>
          <w:szCs w:val="28"/>
          <w:highlight w:val="none"/>
          <w14:textFill>
            <w14:solidFill>
              <w14:schemeClr w14:val="tx1"/>
            </w14:solidFill>
          </w14:textFill>
        </w:rPr>
      </w:pPr>
    </w:p>
    <w:sdt>
      <w:sdtPr>
        <w:rPr>
          <w:rFonts w:ascii="宋体" w:hAnsi="宋体" w:eastAsia="宋体" w:cs="Times New Roman"/>
          <w:kern w:val="2"/>
          <w:sz w:val="52"/>
          <w:szCs w:val="52"/>
          <w:highlight w:val="none"/>
          <w:lang w:val="en-US" w:eastAsia="zh-CN" w:bidi="ar-SA"/>
        </w:rPr>
        <w:id w:val="147462105"/>
        <w15:color w:val="DBDBDB"/>
        <w:docPartObj>
          <w:docPartGallery w:val="Table of Contents"/>
          <w:docPartUnique/>
        </w:docPartObj>
      </w:sdtPr>
      <w:sdtEndPr>
        <w:rPr>
          <w:rFonts w:hint="default" w:ascii="宋体" w:hAnsi="宋体" w:eastAsia="宋体" w:cs="宋体"/>
          <w:b/>
          <w:color w:val="000000" w:themeColor="text1"/>
          <w:kern w:val="2"/>
          <w:sz w:val="24"/>
          <w:szCs w:val="30"/>
          <w:highlight w:val="none"/>
          <w:lang w:val="en-US" w:eastAsia="zh-CN" w:bidi="ar-SA"/>
          <w14:textFill>
            <w14:solidFill>
              <w14:schemeClr w14:val="tx1"/>
            </w14:solidFill>
          </w14:textFill>
        </w:rPr>
      </w:sdtEndPr>
      <w:sdtContent>
        <w:p w14:paraId="3C98F8F3">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r>
            <w:rPr>
              <w:rFonts w:ascii="宋体" w:hAnsi="宋体" w:eastAsia="宋体"/>
              <w:sz w:val="52"/>
              <w:szCs w:val="52"/>
              <w:highlight w:val="none"/>
            </w:rPr>
            <w:t>目录</w:t>
          </w:r>
        </w:p>
        <w:p w14:paraId="55BDAAB4">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p>
        <w:p w14:paraId="2378FE45">
          <w:pPr>
            <w:pStyle w:val="101"/>
            <w:tabs>
              <w:tab w:val="right" w:leader="dot" w:pos="8732"/>
            </w:tabs>
            <w:rPr>
              <w:highlight w:val="none"/>
            </w:rPr>
          </w:pPr>
          <w:r>
            <w:rPr>
              <w:rFonts w:hint="default" w:hAnsi="宋体" w:cs="宋体"/>
              <w:color w:val="000000" w:themeColor="text1"/>
              <w:sz w:val="30"/>
              <w:szCs w:val="30"/>
              <w:highlight w:val="none"/>
              <w14:textFill>
                <w14:solidFill>
                  <w14:schemeClr w14:val="tx1"/>
                </w14:solidFill>
              </w14:textFill>
            </w:rPr>
            <w:fldChar w:fldCharType="begin"/>
          </w:r>
          <w:r>
            <w:rPr>
              <w:rFonts w:hint="default" w:hAnsi="宋体" w:cs="宋体"/>
              <w:color w:val="000000" w:themeColor="text1"/>
              <w:sz w:val="30"/>
              <w:szCs w:val="30"/>
              <w:highlight w:val="none"/>
              <w14:textFill>
                <w14:solidFill>
                  <w14:schemeClr w14:val="tx1"/>
                </w14:solidFill>
              </w14:textFill>
            </w:rPr>
            <w:instrText xml:space="preserve">TOC \o "1-1" \h \u </w:instrText>
          </w:r>
          <w:r>
            <w:rPr>
              <w:rFonts w:hint="default" w:hAnsi="宋体" w:cs="宋体"/>
              <w:color w:val="000000" w:themeColor="text1"/>
              <w:sz w:val="30"/>
              <w:szCs w:val="30"/>
              <w:highlight w:val="none"/>
              <w14:textFill>
                <w14:solidFill>
                  <w14:schemeClr w14:val="tx1"/>
                </w14:solidFill>
              </w14:textFill>
            </w:rPr>
            <w:fldChar w:fldCharType="separate"/>
          </w:r>
        </w:p>
        <w:p w14:paraId="7CC8B3FC">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_Toc14482 </w:instrText>
          </w:r>
          <w:r>
            <w:rPr>
              <w:rFonts w:hint="default" w:hAnsi="宋体" w:cs="宋体"/>
              <w:sz w:val="32"/>
              <w:szCs w:val="32"/>
              <w:highlight w:val="none"/>
            </w:rPr>
            <w:fldChar w:fldCharType="separate"/>
          </w:r>
          <w:r>
            <w:rPr>
              <w:rFonts w:hAnsi="宋体" w:cs="宋体"/>
              <w:sz w:val="32"/>
              <w:szCs w:val="32"/>
              <w:highlight w:val="none"/>
            </w:rPr>
            <w:t>第一章 公开招标采购公告</w:t>
          </w:r>
          <w:r>
            <w:rPr>
              <w:sz w:val="32"/>
              <w:szCs w:val="32"/>
              <w:highlight w:val="none"/>
            </w:rPr>
            <w:tab/>
          </w:r>
          <w:r>
            <w:rPr>
              <w:sz w:val="32"/>
              <w:szCs w:val="32"/>
              <w:highlight w:val="none"/>
            </w:rPr>
            <w:fldChar w:fldCharType="begin"/>
          </w:r>
          <w:r>
            <w:rPr>
              <w:sz w:val="32"/>
              <w:szCs w:val="32"/>
              <w:highlight w:val="none"/>
            </w:rPr>
            <w:instrText xml:space="preserve"> PAGEREF _Toc14482 \h </w:instrText>
          </w:r>
          <w:r>
            <w:rPr>
              <w:sz w:val="32"/>
              <w:szCs w:val="32"/>
              <w:highlight w:val="none"/>
            </w:rPr>
            <w:fldChar w:fldCharType="separate"/>
          </w:r>
          <w:r>
            <w:rPr>
              <w:sz w:val="32"/>
              <w:szCs w:val="32"/>
              <w:highlight w:val="none"/>
            </w:rPr>
            <w:t>1</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5D458B1B">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_Toc1257 </w:instrText>
          </w:r>
          <w:r>
            <w:rPr>
              <w:rFonts w:hint="default" w:hAnsi="宋体" w:cs="宋体"/>
              <w:sz w:val="32"/>
              <w:szCs w:val="32"/>
              <w:highlight w:val="none"/>
            </w:rPr>
            <w:fldChar w:fldCharType="separate"/>
          </w:r>
          <w:r>
            <w:rPr>
              <w:rFonts w:hAnsi="宋体" w:cs="宋体"/>
              <w:sz w:val="32"/>
              <w:szCs w:val="32"/>
              <w:highlight w:val="none"/>
            </w:rPr>
            <w:t xml:space="preserve">第二章 </w:t>
          </w:r>
          <w:r>
            <w:rPr>
              <w:rFonts w:hint="eastAsia" w:hAnsi="宋体" w:cs="宋体"/>
              <w:sz w:val="32"/>
              <w:szCs w:val="32"/>
              <w:highlight w:val="none"/>
              <w:lang w:val="en-US" w:eastAsia="zh-CN"/>
            </w:rPr>
            <w:t>招标</w:t>
          </w:r>
          <w:r>
            <w:rPr>
              <w:rFonts w:hAnsi="宋体" w:cs="宋体"/>
              <w:sz w:val="32"/>
              <w:szCs w:val="32"/>
              <w:highlight w:val="none"/>
            </w:rPr>
            <w:t>需求</w:t>
          </w:r>
          <w:r>
            <w:rPr>
              <w:sz w:val="32"/>
              <w:szCs w:val="32"/>
              <w:highlight w:val="none"/>
            </w:rPr>
            <w:tab/>
          </w:r>
          <w:r>
            <w:rPr>
              <w:sz w:val="32"/>
              <w:szCs w:val="32"/>
              <w:highlight w:val="none"/>
            </w:rPr>
            <w:fldChar w:fldCharType="begin"/>
          </w:r>
          <w:r>
            <w:rPr>
              <w:sz w:val="32"/>
              <w:szCs w:val="32"/>
              <w:highlight w:val="none"/>
            </w:rPr>
            <w:instrText xml:space="preserve"> PAGEREF _Toc1257 \h </w:instrText>
          </w:r>
          <w:r>
            <w:rPr>
              <w:sz w:val="32"/>
              <w:szCs w:val="32"/>
              <w:highlight w:val="none"/>
            </w:rPr>
            <w:fldChar w:fldCharType="separate"/>
          </w:r>
          <w:r>
            <w:rPr>
              <w:sz w:val="32"/>
              <w:szCs w:val="32"/>
              <w:highlight w:val="none"/>
            </w:rPr>
            <w:t>5</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356A2B65">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_Toc25734 </w:instrText>
          </w:r>
          <w:r>
            <w:rPr>
              <w:rFonts w:hint="default" w:hAnsi="宋体" w:cs="宋体"/>
              <w:sz w:val="32"/>
              <w:szCs w:val="32"/>
              <w:highlight w:val="none"/>
            </w:rPr>
            <w:fldChar w:fldCharType="separate"/>
          </w:r>
          <w:r>
            <w:rPr>
              <w:rFonts w:ascii="宋体" w:hAnsi="宋体"/>
              <w:bCs/>
              <w:sz w:val="32"/>
              <w:szCs w:val="32"/>
              <w:highlight w:val="none"/>
            </w:rPr>
            <w:t>第三章 投标人须知</w:t>
          </w:r>
          <w:r>
            <w:rPr>
              <w:sz w:val="32"/>
              <w:szCs w:val="32"/>
              <w:highlight w:val="none"/>
            </w:rPr>
            <w:tab/>
          </w:r>
          <w:r>
            <w:rPr>
              <w:sz w:val="32"/>
              <w:szCs w:val="32"/>
              <w:highlight w:val="none"/>
            </w:rPr>
            <w:fldChar w:fldCharType="begin"/>
          </w:r>
          <w:r>
            <w:rPr>
              <w:sz w:val="32"/>
              <w:szCs w:val="32"/>
              <w:highlight w:val="none"/>
            </w:rPr>
            <w:instrText xml:space="preserve"> PAGEREF _Toc25734 \h </w:instrText>
          </w:r>
          <w:r>
            <w:rPr>
              <w:sz w:val="32"/>
              <w:szCs w:val="32"/>
              <w:highlight w:val="none"/>
            </w:rPr>
            <w:fldChar w:fldCharType="separate"/>
          </w:r>
          <w:r>
            <w:rPr>
              <w:sz w:val="32"/>
              <w:szCs w:val="32"/>
              <w:highlight w:val="none"/>
            </w:rPr>
            <w:t>12</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18E7CD9A">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_Toc4790 </w:instrText>
          </w:r>
          <w:r>
            <w:rPr>
              <w:rFonts w:hint="default" w:hAnsi="宋体" w:cs="宋体"/>
              <w:sz w:val="32"/>
              <w:szCs w:val="32"/>
              <w:highlight w:val="none"/>
            </w:rPr>
            <w:fldChar w:fldCharType="separate"/>
          </w:r>
          <w:r>
            <w:rPr>
              <w:rFonts w:hAnsi="宋体"/>
              <w:sz w:val="32"/>
              <w:szCs w:val="32"/>
              <w:highlight w:val="none"/>
            </w:rPr>
            <w:t>第四章 评标办法及评分标准</w:t>
          </w:r>
          <w:r>
            <w:rPr>
              <w:sz w:val="32"/>
              <w:szCs w:val="32"/>
              <w:highlight w:val="none"/>
            </w:rPr>
            <w:tab/>
          </w:r>
          <w:r>
            <w:rPr>
              <w:sz w:val="32"/>
              <w:szCs w:val="32"/>
              <w:highlight w:val="none"/>
            </w:rPr>
            <w:fldChar w:fldCharType="begin"/>
          </w:r>
          <w:r>
            <w:rPr>
              <w:sz w:val="32"/>
              <w:szCs w:val="32"/>
              <w:highlight w:val="none"/>
            </w:rPr>
            <w:instrText xml:space="preserve"> PAGEREF _Toc4790 \h </w:instrText>
          </w:r>
          <w:r>
            <w:rPr>
              <w:sz w:val="32"/>
              <w:szCs w:val="32"/>
              <w:highlight w:val="none"/>
            </w:rPr>
            <w:fldChar w:fldCharType="separate"/>
          </w:r>
          <w:r>
            <w:rPr>
              <w:sz w:val="32"/>
              <w:szCs w:val="32"/>
              <w:highlight w:val="none"/>
            </w:rPr>
            <w:t>24</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6421A2C3">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_Toc17728 </w:instrText>
          </w:r>
          <w:r>
            <w:rPr>
              <w:rFonts w:hint="default" w:hAnsi="宋体" w:cs="宋体"/>
              <w:sz w:val="32"/>
              <w:szCs w:val="32"/>
              <w:highlight w:val="none"/>
            </w:rPr>
            <w:fldChar w:fldCharType="separate"/>
          </w:r>
          <w:r>
            <w:rPr>
              <w:rFonts w:hint="eastAsia" w:ascii="宋体" w:hAnsi="宋体" w:cs="宋体"/>
              <w:bCs/>
              <w:sz w:val="32"/>
              <w:szCs w:val="32"/>
              <w:highlight w:val="none"/>
            </w:rPr>
            <w:t>第五章 合同主要条款</w:t>
          </w:r>
          <w:r>
            <w:rPr>
              <w:sz w:val="32"/>
              <w:szCs w:val="32"/>
              <w:highlight w:val="none"/>
            </w:rPr>
            <w:tab/>
          </w:r>
          <w:r>
            <w:rPr>
              <w:sz w:val="32"/>
              <w:szCs w:val="32"/>
              <w:highlight w:val="none"/>
            </w:rPr>
            <w:fldChar w:fldCharType="begin"/>
          </w:r>
          <w:r>
            <w:rPr>
              <w:sz w:val="32"/>
              <w:szCs w:val="32"/>
              <w:highlight w:val="none"/>
            </w:rPr>
            <w:instrText xml:space="preserve"> PAGEREF _Toc17728 \h </w:instrText>
          </w:r>
          <w:r>
            <w:rPr>
              <w:sz w:val="32"/>
              <w:szCs w:val="32"/>
              <w:highlight w:val="none"/>
            </w:rPr>
            <w:fldChar w:fldCharType="separate"/>
          </w:r>
          <w:r>
            <w:rPr>
              <w:sz w:val="32"/>
              <w:szCs w:val="32"/>
              <w:highlight w:val="none"/>
            </w:rPr>
            <w:t>27</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45BF5E6D">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_Toc4865 </w:instrText>
          </w:r>
          <w:r>
            <w:rPr>
              <w:rFonts w:hint="default" w:hAnsi="宋体" w:cs="宋体"/>
              <w:sz w:val="32"/>
              <w:szCs w:val="32"/>
              <w:highlight w:val="none"/>
            </w:rPr>
            <w:fldChar w:fldCharType="separate"/>
          </w:r>
          <w:r>
            <w:rPr>
              <w:rFonts w:hAnsi="宋体"/>
              <w:sz w:val="32"/>
              <w:szCs w:val="32"/>
              <w:highlight w:val="none"/>
            </w:rPr>
            <w:t>第六章投标文件格式</w:t>
          </w:r>
          <w:r>
            <w:rPr>
              <w:sz w:val="32"/>
              <w:szCs w:val="32"/>
              <w:highlight w:val="none"/>
            </w:rPr>
            <w:tab/>
          </w:r>
          <w:r>
            <w:rPr>
              <w:sz w:val="32"/>
              <w:szCs w:val="32"/>
              <w:highlight w:val="none"/>
            </w:rPr>
            <w:fldChar w:fldCharType="begin"/>
          </w:r>
          <w:r>
            <w:rPr>
              <w:sz w:val="32"/>
              <w:szCs w:val="32"/>
              <w:highlight w:val="none"/>
            </w:rPr>
            <w:instrText xml:space="preserve"> PAGEREF _Toc4865 \h </w:instrText>
          </w:r>
          <w:r>
            <w:rPr>
              <w:sz w:val="32"/>
              <w:szCs w:val="32"/>
              <w:highlight w:val="none"/>
            </w:rPr>
            <w:fldChar w:fldCharType="separate"/>
          </w:r>
          <w:r>
            <w:rPr>
              <w:sz w:val="32"/>
              <w:szCs w:val="32"/>
              <w:highlight w:val="none"/>
            </w:rPr>
            <w:t>33</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68B2B4E6">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r>
            <w:rPr>
              <w:rFonts w:hint="default" w:hAnsi="宋体" w:cs="宋体"/>
              <w:color w:val="000000" w:themeColor="text1"/>
              <w:szCs w:val="30"/>
              <w:highlight w:val="none"/>
              <w14:textFill>
                <w14:solidFill>
                  <w14:schemeClr w14:val="tx1"/>
                </w14:solidFill>
              </w14:textFill>
            </w:rPr>
            <w:fldChar w:fldCharType="end"/>
          </w:r>
        </w:p>
      </w:sdtContent>
    </w:sdt>
    <w:p w14:paraId="4D2BBA93">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516E590D">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23F66087">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39B65B4">
      <w:pPr>
        <w:pStyle w:val="21"/>
        <w:ind w:left="7000"/>
        <w:rPr>
          <w:color w:val="000000" w:themeColor="text1"/>
          <w:highlight w:val="none"/>
          <w14:textFill>
            <w14:solidFill>
              <w14:schemeClr w14:val="tx1"/>
            </w14:solidFill>
          </w14:textFill>
        </w:rPr>
      </w:pPr>
    </w:p>
    <w:p w14:paraId="0EC619E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392C733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2E62728">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51ACBACC">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49B40E6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69E8960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sectPr>
          <w:headerReference r:id="rId3" w:type="default"/>
          <w:footerReference r:id="rId4"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04F05114">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F2F3C8E">
      <w:pPr>
        <w:pStyle w:val="20"/>
        <w:snapToGrid w:val="0"/>
        <w:spacing w:before="120" w:beforeLines="0" w:after="120" w:afterLines="0" w:line="240" w:lineRule="auto"/>
        <w:jc w:val="center"/>
        <w:outlineLvl w:val="9"/>
        <w:rPr>
          <w:rFonts w:hAnsi="宋体" w:cs="宋体"/>
          <w:color w:val="000000" w:themeColor="text1"/>
          <w:sz w:val="20"/>
          <w:szCs w:val="20"/>
          <w:highlight w:val="none"/>
          <w14:textFill>
            <w14:solidFill>
              <w14:schemeClr w14:val="tx1"/>
            </w14:solidFill>
          </w14:textFill>
        </w:rPr>
      </w:pPr>
      <w:bookmarkStart w:id="6" w:name="第一章"/>
    </w:p>
    <w:p w14:paraId="63A71F71">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7" w:name="_Toc14482"/>
      <w:r>
        <w:rPr>
          <w:rFonts w:hAnsi="宋体" w:cs="宋体"/>
          <w:color w:val="000000" w:themeColor="text1"/>
          <w:sz w:val="32"/>
          <w:szCs w:val="32"/>
          <w:highlight w:val="none"/>
          <w14:textFill>
            <w14:solidFill>
              <w14:schemeClr w14:val="tx1"/>
            </w14:solidFill>
          </w14:textFill>
        </w:rPr>
        <w:t xml:space="preserve">第一章 </w:t>
      </w:r>
      <w:r>
        <w:rPr>
          <w:rFonts w:hint="eastAsia" w:hAnsi="宋体" w:cs="宋体"/>
          <w:color w:val="000000" w:themeColor="text1"/>
          <w:sz w:val="32"/>
          <w:szCs w:val="32"/>
          <w:highlight w:val="none"/>
          <w:lang w:val="en-US" w:eastAsia="zh-CN"/>
          <w14:textFill>
            <w14:solidFill>
              <w14:schemeClr w14:val="tx1"/>
            </w14:solidFill>
          </w14:textFill>
        </w:rPr>
        <w:t xml:space="preserve"> </w:t>
      </w:r>
      <w:r>
        <w:rPr>
          <w:rFonts w:hAnsi="宋体" w:cs="宋体"/>
          <w:color w:val="000000" w:themeColor="text1"/>
          <w:sz w:val="32"/>
          <w:szCs w:val="32"/>
          <w:highlight w:val="none"/>
          <w14:textFill>
            <w14:solidFill>
              <w14:schemeClr w14:val="tx1"/>
            </w14:solidFill>
          </w14:textFill>
        </w:rPr>
        <w:t xml:space="preserve"> 公开招标采购公告</w:t>
      </w:r>
      <w:bookmarkEnd w:id="5"/>
      <w:bookmarkEnd w:id="6"/>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bookmarkEnd w:id="7"/>
    </w:p>
    <w:p w14:paraId="1D600EB5">
      <w:pPr>
        <w:pStyle w:val="103"/>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cs="宋体"/>
          <w:color w:val="auto"/>
          <w:szCs w:val="24"/>
          <w:highlight w:val="none"/>
          <w:lang w:val="en-US"/>
        </w:rPr>
        <w:t>根据《中华人民共和国招标投标法》等有关规定</w:t>
      </w:r>
      <w:r>
        <w:rPr>
          <w:rFonts w:hint="eastAsia" w:ascii="宋体" w:hAnsi="宋体" w:cs="宋体"/>
          <w:color w:val="000000" w:themeColor="text1"/>
          <w:szCs w:val="24"/>
          <w:highlight w:val="none"/>
          <w14:textFill>
            <w14:solidFill>
              <w14:schemeClr w14:val="tx1"/>
            </w14:solidFill>
          </w14:textFill>
        </w:rPr>
        <w:t>，受采购人委托，现就</w:t>
      </w:r>
      <w:r>
        <w:rPr>
          <w:rFonts w:hint="eastAsia" w:ascii="宋体" w:hAnsi="宋体" w:cs="宋体"/>
          <w:color w:val="000000" w:themeColor="text1"/>
          <w:szCs w:val="24"/>
          <w:highlight w:val="none"/>
          <w:u w:val="single"/>
          <w:lang w:eastAsia="zh-CN"/>
          <w14:textFill>
            <w14:solidFill>
              <w14:schemeClr w14:val="tx1"/>
            </w14:solidFill>
          </w14:textFill>
        </w:rPr>
        <w:t xml:space="preserve"> 台州方特熊出没水上休闲游乐度假中心（一期）窗帘采购</w:t>
      </w:r>
      <w:r>
        <w:rPr>
          <w:rFonts w:hint="eastAsia" w:ascii="宋体" w:hAnsi="宋体" w:cs="宋体"/>
          <w:color w:val="000000" w:themeColor="text1"/>
          <w:szCs w:val="24"/>
          <w:highlight w:val="none"/>
          <w14:textFill>
            <w14:solidFill>
              <w14:schemeClr w14:val="tx1"/>
            </w14:solidFill>
          </w14:textFill>
        </w:rPr>
        <w:t>进行公开招标采购，欢迎合格供应商前来投标：</w:t>
      </w:r>
    </w:p>
    <w:p w14:paraId="14788626">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57BF7A4D">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、采购方式：</w:t>
      </w:r>
      <w:r>
        <w:rPr>
          <w:rFonts w:hint="eastAsia" w:ascii="宋体" w:hAnsi="宋体" w:cs="宋体"/>
          <w:color w:val="000000" w:themeColor="text1"/>
          <w:sz w:val="24"/>
          <w:highlight w:val="none"/>
          <w14:textFill>
            <w14:solidFill>
              <w14:schemeClr w14:val="tx1"/>
            </w14:solidFill>
          </w14:textFill>
        </w:rPr>
        <w:t>公开招标</w:t>
      </w:r>
    </w:p>
    <w:p w14:paraId="63A857CB">
      <w:pPr>
        <w:snapToGrid w:val="0"/>
        <w:spacing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37"/>
        <w:tblW w:w="1038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264"/>
        <w:gridCol w:w="660"/>
        <w:gridCol w:w="795"/>
        <w:gridCol w:w="1230"/>
        <w:gridCol w:w="2385"/>
        <w:gridCol w:w="2363"/>
      </w:tblGrid>
      <w:tr w14:paraId="3095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205E36D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2264" w:type="dxa"/>
            <w:tcBorders>
              <w:top w:val="single" w:color="auto" w:sz="4" w:space="0"/>
              <w:left w:val="single" w:color="auto" w:sz="4" w:space="0"/>
              <w:bottom w:val="single" w:color="auto" w:sz="4" w:space="0"/>
              <w:right w:val="single" w:color="auto" w:sz="4" w:space="0"/>
            </w:tcBorders>
            <w:vAlign w:val="center"/>
          </w:tcPr>
          <w:p w14:paraId="01DA93EB">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660" w:type="dxa"/>
            <w:tcBorders>
              <w:top w:val="single" w:color="auto" w:sz="4" w:space="0"/>
              <w:left w:val="single" w:color="auto" w:sz="4" w:space="0"/>
              <w:bottom w:val="single" w:color="auto" w:sz="4" w:space="0"/>
              <w:right w:val="single" w:color="auto" w:sz="4" w:space="0"/>
            </w:tcBorders>
            <w:vAlign w:val="center"/>
          </w:tcPr>
          <w:p w14:paraId="23F7755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795" w:type="dxa"/>
            <w:tcBorders>
              <w:top w:val="single" w:color="auto" w:sz="4" w:space="0"/>
              <w:left w:val="single" w:color="auto" w:sz="4" w:space="0"/>
              <w:bottom w:val="single" w:color="auto" w:sz="4" w:space="0"/>
              <w:right w:val="single" w:color="auto" w:sz="4" w:space="0"/>
            </w:tcBorders>
            <w:vAlign w:val="center"/>
          </w:tcPr>
          <w:p w14:paraId="40A5A8C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230" w:type="dxa"/>
            <w:tcBorders>
              <w:top w:val="single" w:color="auto" w:sz="4" w:space="0"/>
              <w:left w:val="single" w:color="auto" w:sz="4" w:space="0"/>
              <w:bottom w:val="single" w:color="auto" w:sz="4" w:space="0"/>
              <w:right w:val="single" w:color="auto" w:sz="4" w:space="0"/>
            </w:tcBorders>
            <w:vAlign w:val="center"/>
          </w:tcPr>
          <w:p w14:paraId="43AFAF28">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2385" w:type="dxa"/>
            <w:tcBorders>
              <w:top w:val="single" w:color="auto" w:sz="4" w:space="0"/>
              <w:left w:val="single" w:color="auto" w:sz="4" w:space="0"/>
              <w:bottom w:val="single" w:color="auto" w:sz="4" w:space="0"/>
              <w:right w:val="single" w:color="auto" w:sz="4" w:space="0"/>
            </w:tcBorders>
            <w:vAlign w:val="center"/>
          </w:tcPr>
          <w:p w14:paraId="1C5D1FD7">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2363" w:type="dxa"/>
            <w:tcBorders>
              <w:top w:val="single" w:color="auto" w:sz="4" w:space="0"/>
              <w:left w:val="single" w:color="auto" w:sz="4" w:space="0"/>
              <w:bottom w:val="single" w:color="auto" w:sz="4" w:space="0"/>
              <w:right w:val="single" w:color="auto" w:sz="4" w:space="0"/>
            </w:tcBorders>
            <w:vAlign w:val="center"/>
          </w:tcPr>
          <w:p w14:paraId="695D434E">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6F71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tcBorders>
              <w:top w:val="single" w:color="auto" w:sz="4" w:space="0"/>
              <w:left w:val="single" w:color="auto" w:sz="4" w:space="0"/>
              <w:bottom w:val="single" w:color="auto" w:sz="4" w:space="0"/>
              <w:right w:val="single" w:color="auto" w:sz="4" w:space="0"/>
            </w:tcBorders>
            <w:vAlign w:val="center"/>
          </w:tcPr>
          <w:p w14:paraId="41FDEF66">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2264" w:type="dxa"/>
            <w:tcBorders>
              <w:top w:val="single" w:color="auto" w:sz="4" w:space="0"/>
              <w:left w:val="single" w:color="auto" w:sz="4" w:space="0"/>
              <w:right w:val="single" w:color="auto" w:sz="4" w:space="0"/>
            </w:tcBorders>
            <w:vAlign w:val="center"/>
          </w:tcPr>
          <w:p w14:paraId="61DC573A">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台州方特熊出没水上休闲游乐度假中心（一期）窗帘采购</w:t>
            </w:r>
          </w:p>
        </w:tc>
        <w:tc>
          <w:tcPr>
            <w:tcW w:w="660" w:type="dxa"/>
            <w:tcBorders>
              <w:top w:val="single" w:color="auto" w:sz="4" w:space="0"/>
              <w:left w:val="single" w:color="auto" w:sz="4" w:space="0"/>
              <w:right w:val="single" w:color="auto" w:sz="4" w:space="0"/>
            </w:tcBorders>
            <w:vAlign w:val="center"/>
          </w:tcPr>
          <w:p w14:paraId="0E3ECE4F">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795" w:type="dxa"/>
            <w:tcBorders>
              <w:top w:val="single" w:color="auto" w:sz="4" w:space="0"/>
              <w:left w:val="single" w:color="auto" w:sz="4" w:space="0"/>
              <w:right w:val="single" w:color="auto" w:sz="4" w:space="0"/>
            </w:tcBorders>
            <w:vAlign w:val="center"/>
          </w:tcPr>
          <w:p w14:paraId="59A0BBA6">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230" w:type="dxa"/>
            <w:tcBorders>
              <w:top w:val="single" w:color="auto" w:sz="4" w:space="0"/>
              <w:left w:val="single" w:color="auto" w:sz="4" w:space="0"/>
              <w:right w:val="single" w:color="auto" w:sz="4" w:space="0"/>
            </w:tcBorders>
            <w:vAlign w:val="center"/>
          </w:tcPr>
          <w:p w14:paraId="1D2099F6">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1530304元</w:t>
            </w:r>
          </w:p>
        </w:tc>
        <w:tc>
          <w:tcPr>
            <w:tcW w:w="2385" w:type="dxa"/>
            <w:tcBorders>
              <w:top w:val="single" w:color="auto" w:sz="4" w:space="0"/>
              <w:left w:val="single" w:color="auto" w:sz="4" w:space="0"/>
              <w:right w:val="single" w:color="auto" w:sz="4" w:space="0"/>
            </w:tcBorders>
            <w:vAlign w:val="center"/>
          </w:tcPr>
          <w:p w14:paraId="0C30F091">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招标范围为台州方特熊出没水上休闲游乐度假中心（一期）窗帘采购的供货、安装、调试、验收、保修、售后服务等及其相关的其他服务。</w:t>
            </w:r>
          </w:p>
        </w:tc>
        <w:tc>
          <w:tcPr>
            <w:tcW w:w="2363" w:type="dxa"/>
            <w:tcBorders>
              <w:top w:val="single" w:color="auto" w:sz="4" w:space="0"/>
              <w:left w:val="single" w:color="auto" w:sz="4" w:space="0"/>
              <w:right w:val="single" w:color="auto" w:sz="4" w:space="0"/>
            </w:tcBorders>
            <w:vAlign w:val="center"/>
          </w:tcPr>
          <w:p w14:paraId="6CE1B090">
            <w:pPr>
              <w:numPr>
                <w:ilvl w:val="0"/>
                <w:numId w:val="4"/>
              </w:numPr>
              <w:spacing w:line="440" w:lineRule="exact"/>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合同签订后30日历天内提供样品；</w:t>
            </w:r>
          </w:p>
          <w:p w14:paraId="33DE4158">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2、招标人确认后30日历天内完成供货及安装。</w:t>
            </w:r>
          </w:p>
        </w:tc>
      </w:tr>
    </w:tbl>
    <w:p w14:paraId="7CAEDB32">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、合</w:t>
      </w:r>
      <w:r>
        <w:rPr>
          <w:rFonts w:hint="eastAsia" w:ascii="宋体" w:hAnsi="宋体" w:cs="宋体"/>
          <w:b/>
          <w:bCs/>
          <w:color w:val="000000" w:themeColor="text1"/>
          <w:sz w:val="24"/>
          <w:highlight w:val="none"/>
          <w14:textFill>
            <w14:solidFill>
              <w14:schemeClr w14:val="tx1"/>
            </w14:solidFill>
          </w14:textFill>
        </w:rPr>
        <w:t>格投标人的资格要求：</w:t>
      </w:r>
    </w:p>
    <w:p w14:paraId="58511E71">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（一）具有</w:t>
      </w:r>
      <w:r>
        <w:rPr>
          <w:rFonts w:hint="eastAsia" w:ascii="宋体" w:hAnsi="宋体" w:cs="宋体"/>
          <w:color w:val="000000" w:themeColor="text1"/>
          <w:sz w:val="24"/>
          <w:highlight w:val="none"/>
          <w:lang w:val="en-US" w:eastAsia="zh-CN"/>
          <w14:textFill>
            <w14:solidFill>
              <w14:schemeClr w14:val="tx1"/>
            </w14:solidFill>
          </w14:textFill>
        </w:rPr>
        <w:t>独立法人资格</w:t>
      </w:r>
      <w:r>
        <w:rPr>
          <w:rFonts w:hint="eastAsia" w:ascii="宋体" w:hAnsi="宋体" w:cs="宋体"/>
          <w:color w:val="000000" w:themeColor="text1"/>
          <w:sz w:val="24"/>
          <w:highlight w:val="none"/>
          <w14:textFill>
            <w14:solidFill>
              <w14:schemeClr w14:val="tx1"/>
            </w14:solidFill>
          </w14:textFill>
        </w:rPr>
        <w:t xml:space="preserve">； </w:t>
      </w:r>
    </w:p>
    <w:p w14:paraId="7C644E95">
      <w:pPr>
        <w:snapToGrid w:val="0"/>
        <w:spacing w:line="360" w:lineRule="auto"/>
        <w:ind w:firstLine="540" w:firstLineChars="22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67663DBF">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五</w:t>
      </w:r>
      <w:r>
        <w:rPr>
          <w:rFonts w:hint="eastAsia" w:ascii="宋体" w:hAnsi="宋体" w:cs="宋体"/>
          <w:b/>
          <w:color w:val="000000" w:themeColor="text1"/>
          <w:kern w:val="0"/>
          <w:sz w:val="24"/>
          <w:highlight w:val="none"/>
          <w14:textFill>
            <w14:solidFill>
              <w14:schemeClr w14:val="tx1"/>
            </w14:solidFill>
          </w14:textFill>
        </w:rPr>
        <w:t>、获取招标文件方式：</w:t>
      </w:r>
    </w:p>
    <w:p w14:paraId="46F9B1D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088BED7E">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六</w:t>
      </w:r>
      <w:r>
        <w:rPr>
          <w:rFonts w:hint="eastAsia" w:ascii="宋体" w:hAnsi="宋体" w:cs="宋体"/>
          <w:b/>
          <w:color w:val="000000" w:themeColor="text1"/>
          <w:kern w:val="0"/>
          <w:sz w:val="24"/>
          <w:highlight w:val="none"/>
          <w14:textFill>
            <w14:solidFill>
              <w14:schemeClr w14:val="tx1"/>
            </w14:solidFill>
          </w14:textFill>
        </w:rPr>
        <w:t>、招标答疑会：</w:t>
      </w:r>
      <w:r>
        <w:rPr>
          <w:rFonts w:hint="eastAsia" w:ascii="宋体" w:hAnsi="宋体" w:cs="宋体"/>
          <w:color w:val="000000" w:themeColor="text1"/>
          <w:sz w:val="24"/>
          <w:highlight w:val="none"/>
          <w14:textFill>
            <w14:solidFill>
              <w14:schemeClr w14:val="tx1"/>
            </w14:solidFill>
          </w14:textFill>
        </w:rPr>
        <w:t>无。</w:t>
      </w:r>
    </w:p>
    <w:p w14:paraId="347BB165">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、投标截止及时间和地点</w:t>
      </w:r>
      <w:r>
        <w:rPr>
          <w:rFonts w:hint="eastAsia" w:ascii="宋体" w:hAnsi="宋体" w:cs="宋体"/>
          <w:color w:val="000000" w:themeColor="text1"/>
          <w:sz w:val="24"/>
          <w:highlight w:val="none"/>
          <w14:textFill>
            <w14:solidFill>
              <w14:schemeClr w14:val="tx1"/>
            </w14:solidFill>
          </w14:textFill>
        </w:rPr>
        <w:t>：</w:t>
      </w:r>
    </w:p>
    <w:p w14:paraId="629E02DF">
      <w:pPr>
        <w:pStyle w:val="7"/>
        <w:snapToGrid w:val="0"/>
        <w:spacing w:before="0" w:beforeLines="0" w:after="0" w:afterLines="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rPr>
        <w:t xml:space="preserve"> 202</w:t>
      </w:r>
      <w:r>
        <w:rPr>
          <w:rFonts w:hint="eastAsia" w:ascii="宋体" w:hAnsi="宋体" w:cs="宋体"/>
          <w:b/>
          <w:color w:val="auto"/>
          <w:sz w:val="24"/>
          <w:szCs w:val="24"/>
          <w:highlight w:val="none"/>
          <w:u w:val="single"/>
          <w:lang w:val="en-US" w:eastAsia="zh-CN"/>
        </w:rPr>
        <w:t>4</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09</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3"/>
          <w:color w:val="auto"/>
          <w:sz w:val="24"/>
          <w:szCs w:val="24"/>
          <w:highlight w:val="none"/>
        </w:rPr>
        <w:t>http://www.tzwztb.com/</w:t>
      </w:r>
      <w:r>
        <w:rPr>
          <w:rStyle w:val="43"/>
          <w:rFonts w:hint="eastAsia" w:ascii="宋体" w:hAnsi="宋体" w:cs="宋体"/>
          <w:color w:val="auto"/>
          <w:sz w:val="24"/>
          <w:szCs w:val="24"/>
          <w:highlight w:val="none"/>
        </w:rPr>
        <w:t>）进行在线提交；样品须在投标截止时间前送至台州市椒江区开发大道东梦想园区海虹街道一楼大厅</w:t>
      </w:r>
      <w:r>
        <w:rPr>
          <w:rStyle w:val="43"/>
          <w:rFonts w:hint="eastAsia" w:ascii="宋体" w:hAnsi="宋体" w:cs="宋体"/>
          <w:color w:val="auto"/>
          <w:sz w:val="24"/>
          <w:szCs w:val="24"/>
          <w:highlight w:val="none"/>
          <w:lang w:eastAsia="zh-CN"/>
        </w:rPr>
        <w:t>。</w:t>
      </w:r>
      <w:r>
        <w:rPr>
          <w:color w:val="auto"/>
          <w:sz w:val="24"/>
          <w:szCs w:val="24"/>
          <w:highlight w:val="none"/>
        </w:rPr>
        <w:fldChar w:fldCharType="end"/>
      </w:r>
      <w:r>
        <w:rPr>
          <w:rFonts w:hint="eastAsia"/>
          <w:color w:val="auto"/>
          <w:sz w:val="24"/>
          <w:szCs w:val="24"/>
          <w:highlight w:val="none"/>
          <w:lang w:val="en-US" w:eastAsia="zh-CN"/>
        </w:rPr>
        <w:t>样品递交时间：</w:t>
      </w:r>
      <w:r>
        <w:rPr>
          <w:rFonts w:hint="eastAsia" w:ascii="宋体" w:hAnsi="宋体" w:cs="宋体"/>
          <w:bCs/>
          <w:color w:val="auto"/>
          <w:kern w:val="0"/>
          <w:sz w:val="24"/>
          <w:highlight w:val="none"/>
        </w:rPr>
        <w:t>202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30</w:t>
      </w:r>
    </w:p>
    <w:p w14:paraId="4185C4B7">
      <w:pPr>
        <w:pStyle w:val="7"/>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密封不作要求</w:t>
      </w:r>
      <w:r>
        <w:rPr>
          <w:rFonts w:hint="eastAsia" w:ascii="宋体" w:hAnsi="宋体" w:cs="宋体"/>
          <w:color w:val="auto"/>
          <w:sz w:val="24"/>
          <w:szCs w:val="24"/>
          <w:highlight w:val="none"/>
          <w:lang w:eastAsia="zh-CN"/>
        </w:rPr>
        <w:t>，样品</w:t>
      </w:r>
      <w:r>
        <w:rPr>
          <w:rFonts w:hint="eastAsia" w:ascii="宋体" w:hAnsi="宋体" w:cs="宋体"/>
          <w:color w:val="auto"/>
          <w:sz w:val="24"/>
          <w:szCs w:val="24"/>
          <w:highlight w:val="none"/>
          <w:lang w:val="en-US" w:eastAsia="zh-CN"/>
        </w:rPr>
        <w:t>建议备注</w:t>
      </w:r>
      <w:r>
        <w:rPr>
          <w:rFonts w:hint="eastAsia" w:ascii="宋体" w:hAnsi="宋体" w:cs="宋体"/>
          <w:color w:val="auto"/>
          <w:sz w:val="24"/>
          <w:szCs w:val="24"/>
          <w:highlight w:val="none"/>
          <w:lang w:eastAsia="zh-CN"/>
        </w:rPr>
        <w:t>单位名称、样品名称。由于质量不合格或运输等原因所造成的一切后果均由投标人自行承担。</w:t>
      </w:r>
    </w:p>
    <w:p w14:paraId="2D5B0A43">
      <w:pPr>
        <w:pStyle w:val="7"/>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357A4C4D">
      <w:pPr>
        <w:pStyle w:val="7"/>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2E0E4287">
      <w:pPr>
        <w:pStyle w:val="7"/>
        <w:snapToGrid w:val="0"/>
        <w:spacing w:before="0" w:beforeLines="0" w:after="0" w:afterLines="0"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lang w:eastAsia="zh-CN"/>
        </w:rPr>
        <w:t>联系人:蔡永正、</w:t>
      </w:r>
      <w:r>
        <w:rPr>
          <w:rFonts w:hint="eastAsia" w:ascii="宋体" w:hAnsi="宋体" w:cs="宋体"/>
          <w:color w:val="auto"/>
          <w:sz w:val="24"/>
          <w:szCs w:val="24"/>
          <w:highlight w:val="none"/>
          <w:lang w:val="en-US" w:eastAsia="zh-CN"/>
        </w:rPr>
        <w:t>戴萍</w:t>
      </w:r>
      <w:r>
        <w:rPr>
          <w:rFonts w:hint="eastAsia" w:ascii="宋体" w:hAnsi="宋体" w:cs="宋体"/>
          <w:color w:val="auto"/>
          <w:sz w:val="24"/>
          <w:szCs w:val="24"/>
          <w:highlight w:val="none"/>
          <w:lang w:eastAsia="zh-CN"/>
        </w:rPr>
        <w:t>，联系方式:13454667697、0576-</w:t>
      </w:r>
      <w:r>
        <w:rPr>
          <w:rFonts w:hint="eastAsia" w:ascii="宋体" w:hAnsi="宋体" w:cs="宋体"/>
          <w:color w:val="auto"/>
          <w:sz w:val="24"/>
          <w:szCs w:val="24"/>
          <w:highlight w:val="none"/>
          <w:lang w:val="en-US" w:eastAsia="zh-CN"/>
        </w:rPr>
        <w:t>88550073</w:t>
      </w:r>
      <w:r>
        <w:rPr>
          <w:rFonts w:hint="eastAsia" w:ascii="宋体" w:hAnsi="宋体" w:cs="宋体"/>
          <w:color w:val="auto"/>
          <w:sz w:val="24"/>
          <w:szCs w:val="24"/>
          <w:highlight w:val="none"/>
        </w:rPr>
        <w:t>）</w:t>
      </w:r>
    </w:p>
    <w:p w14:paraId="57F3870F">
      <w:pPr>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投标人应在投标截止时间前缴纳保证金（或购买电子保函，电子保函截止时间为开标前一工作日下午16点前）。</w:t>
      </w:r>
    </w:p>
    <w:p w14:paraId="17CCC03B">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14:textFill>
            <w14:solidFill>
              <w14:schemeClr w14:val="tx1"/>
            </w14:solidFill>
          </w14:textFill>
        </w:rPr>
        <w:t>：</w:t>
      </w:r>
    </w:p>
    <w:p w14:paraId="2AE4A9EB">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开标时间与投标截止时间相同。（投标人代表一律不参加现场开标，开标过程中投标人、招标人可通过在线直播参与监督开标过程。直播网络地址：www.tzwztb.com/live/。</w:t>
      </w:r>
    </w:p>
    <w:p w14:paraId="18CD3AF5">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、投标保证金</w:t>
      </w:r>
      <w:r>
        <w:rPr>
          <w:rFonts w:hint="eastAsia" w:ascii="宋体" w:hAnsi="宋体" w:cs="宋体"/>
          <w:color w:val="000000" w:themeColor="text1"/>
          <w:sz w:val="24"/>
          <w:highlight w:val="none"/>
          <w14:textFill>
            <w14:solidFill>
              <w14:schemeClr w14:val="tx1"/>
            </w14:solidFill>
          </w14:textFill>
        </w:rPr>
        <w:t>：</w:t>
      </w:r>
    </w:p>
    <w:p w14:paraId="5B7D5CC0">
      <w:pPr>
        <w:tabs>
          <w:tab w:val="left" w:pos="180"/>
          <w:tab w:val="left" w:pos="360"/>
          <w:tab w:val="left" w:pos="540"/>
          <w:tab w:val="left" w:pos="8280"/>
        </w:tabs>
        <w:autoSpaceDE w:val="0"/>
        <w:autoSpaceDN w:val="0"/>
        <w:adjustRightInd w:val="0"/>
        <w:spacing w:line="360" w:lineRule="auto"/>
        <w:ind w:firstLine="480" w:firstLineChars="200"/>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投标保证金金额：</w:t>
      </w:r>
      <w:r>
        <w:rPr>
          <w:rFonts w:hint="eastAsia" w:ascii="宋体" w:hAnsi="宋体" w:cs="宋体"/>
          <w:b/>
          <w:bCs w:val="0"/>
          <w:color w:val="000000" w:themeColor="text1"/>
          <w:kern w:val="0"/>
          <w:sz w:val="24"/>
          <w:szCs w:val="24"/>
          <w:highlight w:val="none"/>
          <w:lang w:val="en-US" w:eastAsia="zh-CN" w:bidi="ar-SA"/>
          <w14:textFill>
            <w14:solidFill>
              <w14:schemeClr w14:val="tx1"/>
            </w14:solidFill>
          </w14:textFill>
        </w:rPr>
        <w:t>30000</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元。</w:t>
      </w:r>
    </w:p>
    <w:p w14:paraId="1BCB30B9">
      <w:pPr>
        <w:pStyle w:val="36"/>
        <w:spacing w:after="0" w:line="360" w:lineRule="auto"/>
        <w:ind w:left="0" w:leftChars="0" w:firstLine="480"/>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2.投标保证金缴纳方式（任选一种）：现金转账、银行保函、保险机构保证保险保单、融资担保公司保函。</w:t>
      </w:r>
    </w:p>
    <w:p w14:paraId="728A481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14:paraId="5A78F26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4BA6D1E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535E611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14:paraId="6331CAFE">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cs="宋体"/>
          <w:bCs/>
          <w:kern w:val="0"/>
          <w:sz w:val="24"/>
          <w:highlight w:val="none"/>
          <w:u w:val="single"/>
          <w:lang w:eastAsia="zh-CN"/>
        </w:rPr>
        <w:t>台州东游文化旅游发展有限公司</w:t>
      </w:r>
      <w:r>
        <w:rPr>
          <w:rFonts w:hint="eastAsia" w:ascii="宋体" w:hAnsi="宋体" w:cs="宋体"/>
          <w:bCs/>
          <w:kern w:val="0"/>
          <w:sz w:val="24"/>
          <w:highlight w:val="none"/>
        </w:rPr>
        <w:t>（招标人名称）；</w:t>
      </w:r>
    </w:p>
    <w:p w14:paraId="23E744C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14:paraId="3CA1A825">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14:paraId="0C735971">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14:paraId="2CB8FC1B">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14:paraId="75A482C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14:paraId="5C4B1655">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14:paraId="50FD4B5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14:paraId="0DC2524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14:paraId="329FA6F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14:paraId="2A0C4970">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09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14:paraId="5F5B3B1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lang w:eastAsia="zh-CN"/>
        </w:rPr>
        <w:t>建经投资咨询有限公司</w:t>
      </w:r>
      <w:r>
        <w:rPr>
          <w:rFonts w:hint="eastAsia" w:ascii="宋体" w:hAnsi="宋体" w:cs="宋体"/>
          <w:bCs/>
          <w:kern w:val="0"/>
          <w:sz w:val="24"/>
          <w:highlight w:val="none"/>
        </w:rPr>
        <w:t>（代理机构）</w:t>
      </w:r>
    </w:p>
    <w:p w14:paraId="53B2582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88550073</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14:paraId="441D43B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投标人须知三（</w:t>
      </w:r>
      <w:r>
        <w:rPr>
          <w:rFonts w:hint="eastAsia" w:ascii="宋体" w:hAnsi="宋体" w:cs="宋体"/>
          <w:bCs/>
          <w:kern w:val="0"/>
          <w:sz w:val="24"/>
          <w:highlight w:val="none"/>
          <w:lang w:val="en-US" w:eastAsia="zh-CN"/>
        </w:rPr>
        <w:t>五</w:t>
      </w:r>
      <w:r>
        <w:rPr>
          <w:rFonts w:hint="eastAsia" w:ascii="宋体" w:hAnsi="宋体" w:cs="宋体"/>
          <w:bCs/>
          <w:kern w:val="0"/>
          <w:sz w:val="24"/>
          <w:highlight w:val="none"/>
        </w:rPr>
        <w:t>）4”所列条款。</w:t>
      </w:r>
    </w:p>
    <w:p w14:paraId="2C6C6E7C">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3、注意事项</w:t>
      </w:r>
    </w:p>
    <w:p w14:paraId="6365B2E8">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①若招标文件允许联合体投标且投标人以联合体身份投标的，由联合体牵头人提交投标保证金；</w:t>
      </w:r>
    </w:p>
    <w:p w14:paraId="72F4E313">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②以银行转账形式提交的投标保证金应当从投标人基本账户转出，购买工程保函的费用应当从投标人基本账户支付；</w:t>
      </w:r>
    </w:p>
    <w:p w14:paraId="44968D9F">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③若有疑问，请咨询技术服务热线：13454667697</w:t>
      </w:r>
    </w:p>
    <w:p w14:paraId="05E15D7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④以上未按要求提供或提供不清晰的，评标委员会可能做出不利于投标人的评审结果，由此造成的风险由投标人自行承担。</w:t>
      </w:r>
    </w:p>
    <w:p w14:paraId="6B13CEB4">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 xml:space="preserve">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w:t>
      </w:r>
      <w:r>
        <w:rPr>
          <w:rFonts w:hint="eastAsia" w:ascii="宋体" w:hAnsi="宋体" w:cs="宋体"/>
          <w:b/>
          <w:bCs/>
          <w:color w:val="000000"/>
          <w:kern w:val="0"/>
          <w:sz w:val="24"/>
          <w:highlight w:val="none"/>
        </w:rPr>
        <w:t>下午16点前</w:t>
      </w:r>
    </w:p>
    <w:p w14:paraId="76AD6335">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十、相关注意事项：</w:t>
      </w:r>
    </w:p>
    <w:p w14:paraId="497AFA2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1、投标人通过在交易场所（发布</w:t>
      </w:r>
      <w:r>
        <w:rPr>
          <w:rFonts w:hint="eastAsia" w:ascii="宋体" w:hAnsi="宋体" w:cs="宋体"/>
          <w:sz w:val="24"/>
          <w:highlight w:val="none"/>
          <w:lang w:val="en-US" w:eastAsia="zh-CN"/>
        </w:rPr>
        <w:t>采购</w:t>
      </w:r>
      <w:r>
        <w:rPr>
          <w:rFonts w:hint="eastAsia" w:ascii="宋体" w:hAnsi="宋体" w:cs="宋体"/>
          <w:sz w:val="24"/>
          <w:highlight w:val="none"/>
        </w:rPr>
        <w:t>公告的媒体上）自行下载的方式获取</w:t>
      </w:r>
      <w:r>
        <w:rPr>
          <w:rFonts w:hint="eastAsia" w:ascii="宋体" w:hAnsi="宋体" w:cs="宋体"/>
          <w:sz w:val="24"/>
          <w:highlight w:val="none"/>
          <w:lang w:val="en-US" w:eastAsia="zh-CN"/>
        </w:rPr>
        <w:t>采购</w:t>
      </w:r>
      <w:r>
        <w:rPr>
          <w:rFonts w:hint="eastAsia" w:ascii="宋体" w:hAnsi="宋体" w:cs="宋体"/>
          <w:sz w:val="24"/>
          <w:highlight w:val="none"/>
        </w:rPr>
        <w:t>文件及相关附件。投标人在获取</w:t>
      </w:r>
      <w:r>
        <w:rPr>
          <w:rFonts w:hint="eastAsia" w:ascii="宋体" w:hAnsi="宋体" w:cs="宋体"/>
          <w:sz w:val="24"/>
          <w:highlight w:val="none"/>
          <w:lang w:val="en-US" w:eastAsia="zh-CN"/>
        </w:rPr>
        <w:t>采购</w:t>
      </w:r>
      <w:r>
        <w:rPr>
          <w:rFonts w:hint="eastAsia" w:ascii="宋体" w:hAnsi="宋体" w:cs="宋体"/>
          <w:sz w:val="24"/>
          <w:highlight w:val="none"/>
        </w:rPr>
        <w:t>文件后，应仔细检查招标文件的所有内容，如有残缺等问题建议自</w:t>
      </w:r>
      <w:r>
        <w:rPr>
          <w:rFonts w:hint="eastAsia" w:ascii="宋体" w:hAnsi="宋体" w:cs="宋体"/>
          <w:sz w:val="24"/>
          <w:highlight w:val="none"/>
          <w:lang w:val="en-US" w:eastAsia="zh-CN"/>
        </w:rPr>
        <w:t>采购</w:t>
      </w:r>
      <w:r>
        <w:rPr>
          <w:rFonts w:hint="eastAsia" w:ascii="宋体" w:hAnsi="宋体" w:cs="宋体"/>
          <w:sz w:val="24"/>
          <w:highlight w:val="none"/>
        </w:rPr>
        <w:t>文件发布在交易场所（发布</w:t>
      </w:r>
      <w:r>
        <w:rPr>
          <w:rFonts w:hint="eastAsia" w:ascii="宋体" w:hAnsi="宋体" w:cs="宋体"/>
          <w:sz w:val="24"/>
          <w:highlight w:val="none"/>
          <w:lang w:val="en-US" w:eastAsia="zh-CN"/>
        </w:rPr>
        <w:t>采购</w:t>
      </w:r>
      <w:r>
        <w:rPr>
          <w:rFonts w:hint="eastAsia" w:ascii="宋体" w:hAnsi="宋体" w:cs="宋体"/>
          <w:sz w:val="24"/>
          <w:highlight w:val="none"/>
        </w:rPr>
        <w:t>公告的媒体上）</w:t>
      </w:r>
      <w:r>
        <w:rPr>
          <w:rFonts w:hint="eastAsia" w:ascii="宋体" w:hAnsi="宋体" w:cs="宋体"/>
          <w:sz w:val="24"/>
          <w:highlight w:val="none"/>
          <w:lang w:val="en-US" w:eastAsia="zh-CN"/>
        </w:rPr>
        <w:t>3</w:t>
      </w:r>
      <w:r>
        <w:rPr>
          <w:rFonts w:hint="eastAsia" w:ascii="宋体" w:hAnsi="宋体" w:cs="宋体"/>
          <w:sz w:val="24"/>
          <w:highlight w:val="none"/>
        </w:rPr>
        <w:t>日内向</w:t>
      </w:r>
      <w:r>
        <w:rPr>
          <w:rFonts w:hint="eastAsia" w:ascii="宋体" w:hAnsi="宋体" w:cs="宋体"/>
          <w:sz w:val="24"/>
          <w:highlight w:val="none"/>
          <w:lang w:eastAsia="zh-CN"/>
        </w:rPr>
        <w:t>招标人</w:t>
      </w:r>
      <w:r>
        <w:rPr>
          <w:rFonts w:hint="eastAsia" w:ascii="宋体" w:hAnsi="宋体" w:cs="宋体"/>
          <w:sz w:val="24"/>
          <w:highlight w:val="none"/>
        </w:rPr>
        <w:t>提出，否则，由此引起的损失由投标人自己承担。</w:t>
      </w:r>
    </w:p>
    <w:p w14:paraId="0DDD666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招标人</w:t>
      </w:r>
      <w:r>
        <w:rPr>
          <w:rFonts w:hint="eastAsia" w:ascii="宋体" w:hAnsi="宋体" w:cs="宋体"/>
          <w:sz w:val="24"/>
          <w:highlight w:val="none"/>
        </w:rPr>
        <w:t>及招标代理机构的任何工作人员对投标人所作的任何口头解释、介绍、答复，只能供投标人参考，对</w:t>
      </w:r>
      <w:r>
        <w:rPr>
          <w:rFonts w:hint="eastAsia" w:ascii="宋体" w:hAnsi="宋体" w:cs="宋体"/>
          <w:sz w:val="24"/>
          <w:highlight w:val="none"/>
          <w:lang w:eastAsia="zh-CN"/>
        </w:rPr>
        <w:t>招标人</w:t>
      </w:r>
      <w:r>
        <w:rPr>
          <w:rFonts w:hint="eastAsia" w:ascii="宋体" w:hAnsi="宋体" w:cs="宋体"/>
          <w:sz w:val="24"/>
          <w:highlight w:val="none"/>
        </w:rPr>
        <w:t>无任何约束力。</w:t>
      </w:r>
    </w:p>
    <w:p w14:paraId="67FF64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2、本项目所有公告发布网站：“台州湾新区小额工程电子交易平台</w:t>
      </w:r>
      <w:r>
        <w:rPr>
          <w:rFonts w:ascii="宋体" w:hAnsi="宋体" w:cs="宋体"/>
          <w:sz w:val="24"/>
          <w:highlight w:val="none"/>
        </w:rPr>
        <w:t>”</w:t>
      </w:r>
      <w:r>
        <w:rPr>
          <w:rFonts w:hint="eastAsia" w:ascii="宋体" w:hAnsi="宋体" w:cs="宋体"/>
          <w:sz w:val="24"/>
          <w:highlight w:val="none"/>
        </w:rPr>
        <w:t>（http://www.tzwztb.com）及“浙江省政府采购网”（http:// www.zjzfcg.gov.cn）。</w:t>
      </w:r>
    </w:p>
    <w:p w14:paraId="26BD3069">
      <w:pPr>
        <w:snapToGrid w:val="0"/>
        <w:spacing w:line="360" w:lineRule="auto"/>
        <w:ind w:firstLine="241" w:firstLineChars="1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一</w:t>
      </w:r>
      <w:r>
        <w:rPr>
          <w:rFonts w:hint="eastAsia" w:ascii="宋体" w:hAnsi="宋体" w:cs="宋体"/>
          <w:b/>
          <w:color w:val="000000" w:themeColor="text1"/>
          <w:sz w:val="24"/>
          <w:highlight w:val="none"/>
          <w14:textFill>
            <w14:solidFill>
              <w14:schemeClr w14:val="tx1"/>
            </w14:solidFill>
          </w14:textFill>
        </w:rPr>
        <w:t>、联系方式：</w:t>
      </w:r>
    </w:p>
    <w:p w14:paraId="618D36B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18546CBD">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lang w:eastAsia="zh-CN"/>
          <w14:textFill>
            <w14:solidFill>
              <w14:schemeClr w14:val="tx1"/>
            </w14:solidFill>
          </w14:textFill>
        </w:rPr>
        <w:t>建经投资咨询有限公司</w:t>
      </w:r>
    </w:p>
    <w:p w14:paraId="11DB81F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戴萍</w:t>
      </w:r>
      <w:r>
        <w:rPr>
          <w:rFonts w:hint="eastAsia" w:ascii="宋体" w:hAnsi="宋体" w:cs="宋体"/>
          <w:color w:val="000000" w:themeColor="text1"/>
          <w:sz w:val="24"/>
          <w:highlight w:val="none"/>
          <w14:textFill>
            <w14:solidFill>
              <w14:schemeClr w14:val="tx1"/>
            </w14:solidFill>
          </w14:textFill>
        </w:rPr>
        <w:t>　</w:t>
      </w:r>
    </w:p>
    <w:p w14:paraId="709858A2">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0576-88550073</w:t>
      </w:r>
    </w:p>
    <w:p w14:paraId="2BA6038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地址：台州市椒江区爱华·新台州大厦16A</w:t>
      </w:r>
    </w:p>
    <w:p w14:paraId="6605228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58706B2F">
      <w:pPr>
        <w:spacing w:line="360" w:lineRule="auto"/>
        <w:ind w:firstLine="480" w:firstLineChars="200"/>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采购人名称：</w:t>
      </w:r>
      <w:r>
        <w:rPr>
          <w:rFonts w:hint="eastAsia" w:ascii="宋体" w:hAnsi="宋体" w:cs="宋体"/>
          <w:b w:val="0"/>
          <w:bCs w:val="0"/>
          <w:color w:val="000000" w:themeColor="text1"/>
          <w:sz w:val="24"/>
          <w:highlight w:val="none"/>
          <w:lang w:eastAsia="zh-CN"/>
          <w14:textFill>
            <w14:solidFill>
              <w14:schemeClr w14:val="tx1"/>
            </w14:solidFill>
          </w14:textFill>
        </w:rPr>
        <w:t>台州东游文化旅游发展有限公司</w:t>
      </w:r>
    </w:p>
    <w:p w14:paraId="5C133D1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联系人：</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张女士</w:t>
      </w:r>
      <w:r>
        <w:rPr>
          <w:rFonts w:hint="eastAsia" w:ascii="宋体" w:hAnsi="宋体" w:eastAsia="宋体" w:cs="宋体"/>
          <w:b w:val="0"/>
          <w:bCs w:val="0"/>
          <w:color w:val="000000" w:themeColor="text1"/>
          <w:kern w:val="0"/>
          <w:sz w:val="24"/>
          <w:highlight w:val="none"/>
          <w14:textFill>
            <w14:solidFill>
              <w14:schemeClr w14:val="tx1"/>
            </w14:solidFill>
          </w14:textFill>
        </w:rPr>
        <w:t xml:space="preserve">  </w:t>
      </w:r>
    </w:p>
    <w:p w14:paraId="5B276AB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联系电话：</w:t>
      </w:r>
      <w:bookmarkStart w:id="8" w:name="OLE_LINK1"/>
      <w:r>
        <w:rPr>
          <w:rFonts w:hint="eastAsia" w:ascii="宋体" w:hAnsi="宋体" w:eastAsia="宋体" w:cs="宋体"/>
          <w:b w:val="0"/>
          <w:bCs w:val="0"/>
          <w:color w:val="000000" w:themeColor="text1"/>
          <w:kern w:val="0"/>
          <w:sz w:val="24"/>
          <w:highlight w:val="none"/>
          <w:lang w:eastAsia="zh-CN"/>
          <w14:textFill>
            <w14:solidFill>
              <w14:schemeClr w14:val="tx1"/>
            </w14:solidFill>
          </w14:textFill>
        </w:rPr>
        <w:t>0576-88909028</w:t>
      </w:r>
      <w:bookmarkEnd w:id="8"/>
    </w:p>
    <w:p w14:paraId="7FC32BC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采购人地址：台州湾新区甲南大道东段9号</w:t>
      </w:r>
    </w:p>
    <w:p w14:paraId="77465956">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（三）同级政府采购监管机构</w:t>
      </w:r>
    </w:p>
    <w:p w14:paraId="7FA8296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名 称：台州湾新区行政审批与投资服务局</w:t>
      </w:r>
    </w:p>
    <w:p w14:paraId="6C77E1B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地 址：台州市甲南大道东段9号</w:t>
      </w:r>
    </w:p>
    <w:p w14:paraId="49C451F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联系人：徐先生            </w:t>
      </w:r>
    </w:p>
    <w:p w14:paraId="1CB8D0F0">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电  话：0576-88538849</w:t>
      </w:r>
    </w:p>
    <w:p w14:paraId="2A8E2E9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（四）台州湾新区小额工程电子交易平台</w:t>
      </w:r>
    </w:p>
    <w:p w14:paraId="359D7E5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联系人：蔡永正、王明月</w:t>
      </w:r>
    </w:p>
    <w:p w14:paraId="40EC6E0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联系电话：13454667697、13757680207</w:t>
      </w:r>
    </w:p>
    <w:p w14:paraId="1DF98C66">
      <w:pPr>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p>
    <w:p w14:paraId="799F54D4">
      <w:pPr>
        <w:snapToGrid w:val="0"/>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建经投资咨询有限公司</w:t>
      </w:r>
    </w:p>
    <w:p w14:paraId="3895B8FD">
      <w:pPr>
        <w:snapToGrid w:val="0"/>
        <w:spacing w:line="360" w:lineRule="auto"/>
        <w:ind w:left="238" w:firstLine="4980" w:firstLineChars="20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p>
    <w:p w14:paraId="45624108">
      <w:pPr>
        <w:pStyle w:val="20"/>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footerReference r:id="rId5"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3F7BBF15">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9" w:name="_Toc1257"/>
      <w:bookmarkStart w:id="10" w:name="_Toc28376_WPSOffice_Level1"/>
      <w:bookmarkStart w:id="11" w:name="第三章"/>
      <w:r>
        <w:rPr>
          <w:rFonts w:hAnsi="宋体" w:cs="宋体"/>
          <w:color w:val="000000" w:themeColor="text1"/>
          <w:sz w:val="32"/>
          <w:szCs w:val="32"/>
          <w:highlight w:val="none"/>
          <w14:textFill>
            <w14:solidFill>
              <w14:schemeClr w14:val="tx1"/>
            </w14:solidFill>
          </w14:textFill>
        </w:rPr>
        <w:t xml:space="preserve">第二章  </w:t>
      </w:r>
      <w:bookmarkStart w:id="12" w:name="_Toc373154496"/>
      <w:r>
        <w:rPr>
          <w:rFonts w:hint="eastAsia" w:hAnsi="宋体" w:cs="宋体"/>
          <w:color w:val="000000" w:themeColor="text1"/>
          <w:sz w:val="32"/>
          <w:szCs w:val="32"/>
          <w:highlight w:val="none"/>
          <w:lang w:val="en-US" w:eastAsia="zh-CN"/>
          <w14:textFill>
            <w14:solidFill>
              <w14:schemeClr w14:val="tx1"/>
            </w14:solidFill>
          </w14:textFill>
        </w:rPr>
        <w:t>招标</w:t>
      </w:r>
      <w:r>
        <w:rPr>
          <w:rFonts w:hAnsi="宋体" w:cs="宋体"/>
          <w:color w:val="000000" w:themeColor="text1"/>
          <w:sz w:val="32"/>
          <w:szCs w:val="32"/>
          <w:highlight w:val="none"/>
          <w14:textFill>
            <w14:solidFill>
              <w14:schemeClr w14:val="tx1"/>
            </w14:solidFill>
          </w14:textFill>
        </w:rPr>
        <w:t>需求</w:t>
      </w:r>
      <w:bookmarkEnd w:id="9"/>
    </w:p>
    <w:bookmarkEnd w:id="12"/>
    <w:p w14:paraId="78A0E231">
      <w:pPr>
        <w:keepNext w:val="0"/>
        <w:keepLines w:val="0"/>
        <w:pageBreakBefore w:val="0"/>
        <w:tabs>
          <w:tab w:val="left" w:pos="8280"/>
        </w:tabs>
        <w:kinsoku/>
        <w:wordWrap/>
        <w:overflowPunct/>
        <w:topLinePunct w:val="0"/>
        <w:autoSpaceDE w:val="0"/>
        <w:autoSpaceDN w:val="0"/>
        <w:bidi w:val="0"/>
        <w:adjustRightInd w:val="0"/>
        <w:spacing w:line="288" w:lineRule="auto"/>
        <w:ind w:right="2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一、招标项目一览表</w:t>
      </w:r>
    </w:p>
    <w:p w14:paraId="37AE6D53">
      <w:pPr>
        <w:keepNext w:val="0"/>
        <w:keepLines w:val="0"/>
        <w:pageBreakBefore w:val="0"/>
        <w:tabs>
          <w:tab w:val="left" w:pos="8280"/>
        </w:tabs>
        <w:kinsoku/>
        <w:wordWrap/>
        <w:overflowPunct/>
        <w:topLinePunct w:val="0"/>
        <w:autoSpaceDE w:val="0"/>
        <w:autoSpaceDN w:val="0"/>
        <w:bidi w:val="0"/>
        <w:adjustRightInd w:val="0"/>
        <w:spacing w:line="288" w:lineRule="auto"/>
        <w:ind w:right="25" w:firstLine="2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个标段，具体内容如下表：</w:t>
      </w:r>
    </w:p>
    <w:tbl>
      <w:tblPr>
        <w:tblStyle w:val="37"/>
        <w:tblW w:w="1038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264"/>
        <w:gridCol w:w="660"/>
        <w:gridCol w:w="795"/>
        <w:gridCol w:w="1230"/>
        <w:gridCol w:w="2385"/>
        <w:gridCol w:w="2363"/>
      </w:tblGrid>
      <w:tr w14:paraId="638B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6E0412FA">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2264" w:type="dxa"/>
            <w:tcBorders>
              <w:top w:val="single" w:color="auto" w:sz="4" w:space="0"/>
              <w:left w:val="single" w:color="auto" w:sz="4" w:space="0"/>
              <w:bottom w:val="single" w:color="auto" w:sz="4" w:space="0"/>
              <w:right w:val="single" w:color="auto" w:sz="4" w:space="0"/>
            </w:tcBorders>
            <w:vAlign w:val="center"/>
          </w:tcPr>
          <w:p w14:paraId="0864A45F">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660" w:type="dxa"/>
            <w:tcBorders>
              <w:top w:val="single" w:color="auto" w:sz="4" w:space="0"/>
              <w:left w:val="single" w:color="auto" w:sz="4" w:space="0"/>
              <w:bottom w:val="single" w:color="auto" w:sz="4" w:space="0"/>
              <w:right w:val="single" w:color="auto" w:sz="4" w:space="0"/>
            </w:tcBorders>
            <w:vAlign w:val="center"/>
          </w:tcPr>
          <w:p w14:paraId="059EAB4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795" w:type="dxa"/>
            <w:tcBorders>
              <w:top w:val="single" w:color="auto" w:sz="4" w:space="0"/>
              <w:left w:val="single" w:color="auto" w:sz="4" w:space="0"/>
              <w:bottom w:val="single" w:color="auto" w:sz="4" w:space="0"/>
              <w:right w:val="single" w:color="auto" w:sz="4" w:space="0"/>
            </w:tcBorders>
            <w:vAlign w:val="center"/>
          </w:tcPr>
          <w:p w14:paraId="46FA9E00">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230" w:type="dxa"/>
            <w:tcBorders>
              <w:top w:val="single" w:color="auto" w:sz="4" w:space="0"/>
              <w:left w:val="single" w:color="auto" w:sz="4" w:space="0"/>
              <w:bottom w:val="single" w:color="auto" w:sz="4" w:space="0"/>
              <w:right w:val="single" w:color="auto" w:sz="4" w:space="0"/>
            </w:tcBorders>
            <w:vAlign w:val="center"/>
          </w:tcPr>
          <w:p w14:paraId="220804B0">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2385" w:type="dxa"/>
            <w:tcBorders>
              <w:top w:val="single" w:color="auto" w:sz="4" w:space="0"/>
              <w:left w:val="single" w:color="auto" w:sz="4" w:space="0"/>
              <w:bottom w:val="single" w:color="auto" w:sz="4" w:space="0"/>
              <w:right w:val="single" w:color="auto" w:sz="4" w:space="0"/>
            </w:tcBorders>
            <w:vAlign w:val="center"/>
          </w:tcPr>
          <w:p w14:paraId="05E5E8B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2363" w:type="dxa"/>
            <w:tcBorders>
              <w:top w:val="single" w:color="auto" w:sz="4" w:space="0"/>
              <w:left w:val="single" w:color="auto" w:sz="4" w:space="0"/>
              <w:bottom w:val="single" w:color="auto" w:sz="4" w:space="0"/>
              <w:right w:val="single" w:color="auto" w:sz="4" w:space="0"/>
            </w:tcBorders>
            <w:vAlign w:val="center"/>
          </w:tcPr>
          <w:p w14:paraId="5D650E93">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06D5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tcBorders>
              <w:top w:val="single" w:color="auto" w:sz="4" w:space="0"/>
              <w:left w:val="single" w:color="auto" w:sz="4" w:space="0"/>
              <w:bottom w:val="single" w:color="auto" w:sz="4" w:space="0"/>
              <w:right w:val="single" w:color="auto" w:sz="4" w:space="0"/>
            </w:tcBorders>
            <w:vAlign w:val="center"/>
          </w:tcPr>
          <w:p w14:paraId="3B442E3B">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2264" w:type="dxa"/>
            <w:tcBorders>
              <w:top w:val="single" w:color="auto" w:sz="4" w:space="0"/>
              <w:left w:val="single" w:color="auto" w:sz="4" w:space="0"/>
              <w:right w:val="single" w:color="auto" w:sz="4" w:space="0"/>
            </w:tcBorders>
            <w:vAlign w:val="center"/>
          </w:tcPr>
          <w:p w14:paraId="5D22C329">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台州方特熊出没水上休闲游乐度假中心（一期）窗帘采购</w:t>
            </w:r>
          </w:p>
        </w:tc>
        <w:tc>
          <w:tcPr>
            <w:tcW w:w="660" w:type="dxa"/>
            <w:tcBorders>
              <w:top w:val="single" w:color="auto" w:sz="4" w:space="0"/>
              <w:left w:val="single" w:color="auto" w:sz="4" w:space="0"/>
              <w:right w:val="single" w:color="auto" w:sz="4" w:space="0"/>
            </w:tcBorders>
            <w:vAlign w:val="center"/>
          </w:tcPr>
          <w:p w14:paraId="535BE4B8">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795" w:type="dxa"/>
            <w:tcBorders>
              <w:top w:val="single" w:color="auto" w:sz="4" w:space="0"/>
              <w:left w:val="single" w:color="auto" w:sz="4" w:space="0"/>
              <w:right w:val="single" w:color="auto" w:sz="4" w:space="0"/>
            </w:tcBorders>
            <w:vAlign w:val="center"/>
          </w:tcPr>
          <w:p w14:paraId="36693889">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230" w:type="dxa"/>
            <w:tcBorders>
              <w:top w:val="single" w:color="auto" w:sz="4" w:space="0"/>
              <w:left w:val="single" w:color="auto" w:sz="4" w:space="0"/>
              <w:right w:val="single" w:color="auto" w:sz="4" w:space="0"/>
            </w:tcBorders>
            <w:vAlign w:val="center"/>
          </w:tcPr>
          <w:p w14:paraId="3C9DA39D">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1530304元</w:t>
            </w:r>
          </w:p>
        </w:tc>
        <w:tc>
          <w:tcPr>
            <w:tcW w:w="2385" w:type="dxa"/>
            <w:tcBorders>
              <w:top w:val="single" w:color="auto" w:sz="4" w:space="0"/>
              <w:left w:val="single" w:color="auto" w:sz="4" w:space="0"/>
              <w:right w:val="single" w:color="auto" w:sz="4" w:space="0"/>
            </w:tcBorders>
            <w:vAlign w:val="center"/>
          </w:tcPr>
          <w:p w14:paraId="0D694462">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招标范围为台州方特熊出没水上休闲游乐度假中心（一期）窗帘采购的供货、安装、调试、验收、保修、售后服务等及其相关的其他服务。</w:t>
            </w:r>
          </w:p>
        </w:tc>
        <w:tc>
          <w:tcPr>
            <w:tcW w:w="2363" w:type="dxa"/>
            <w:tcBorders>
              <w:top w:val="single" w:color="auto" w:sz="4" w:space="0"/>
              <w:left w:val="single" w:color="auto" w:sz="4" w:space="0"/>
              <w:right w:val="single" w:color="auto" w:sz="4" w:space="0"/>
            </w:tcBorders>
            <w:vAlign w:val="center"/>
          </w:tcPr>
          <w:p w14:paraId="17DD4792">
            <w:pPr>
              <w:numPr>
                <w:ilvl w:val="0"/>
                <w:numId w:val="0"/>
              </w:numPr>
              <w:spacing w:line="440" w:lineRule="exact"/>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合同签订后30日历天内提供样品；</w:t>
            </w:r>
          </w:p>
          <w:p w14:paraId="4BF2F7FE">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2、招标人确认后30日历天内完成供货及安装。</w:t>
            </w:r>
          </w:p>
        </w:tc>
      </w:tr>
    </w:tbl>
    <w:p w14:paraId="4BC0785A">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4"/>
          <w:szCs w:val="24"/>
          <w:highlight w:val="none"/>
        </w:rPr>
      </w:pPr>
    </w:p>
    <w:p w14:paraId="77C62643">
      <w:pPr>
        <w:keepNext w:val="0"/>
        <w:keepLines w:val="0"/>
        <w:pageBreakBefore w:val="0"/>
        <w:numPr>
          <w:ilvl w:val="0"/>
          <w:numId w:val="5"/>
        </w:numPr>
        <w:tabs>
          <w:tab w:val="left" w:pos="8280"/>
        </w:tabs>
        <w:kinsoku/>
        <w:wordWrap/>
        <w:overflowPunct/>
        <w:topLinePunct w:val="0"/>
        <w:autoSpaceDE w:val="0"/>
        <w:autoSpaceDN w:val="0"/>
        <w:bidi w:val="0"/>
        <w:adjustRightInd w:val="0"/>
        <w:spacing w:line="288" w:lineRule="auto"/>
        <w:ind w:right="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技术需求</w:t>
      </w:r>
    </w:p>
    <w:tbl>
      <w:tblPr>
        <w:tblStyle w:val="37"/>
        <w:tblW w:w="10905" w:type="dxa"/>
        <w:tblInd w:w="-6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720"/>
        <w:gridCol w:w="1305"/>
        <w:gridCol w:w="2550"/>
        <w:gridCol w:w="4230"/>
        <w:gridCol w:w="480"/>
        <w:gridCol w:w="990"/>
      </w:tblGrid>
      <w:tr w14:paraId="291C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FF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4F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位置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6B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品名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4C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产品图片</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C10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材质说明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BF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A2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14:paraId="2F97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2E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35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48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蓝绿色窗帘(BN7560-4 仲夏夜之梦 )CU-01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93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-55880</wp:posOffset>
                  </wp:positionH>
                  <wp:positionV relativeFrom="paragraph">
                    <wp:posOffset>170815</wp:posOffset>
                  </wp:positionV>
                  <wp:extent cx="1520190" cy="815340"/>
                  <wp:effectExtent l="0" t="0" r="3810" b="3810"/>
                  <wp:wrapNone/>
                  <wp:docPr id="7" name="图片_11"/>
                  <wp:cNvGraphicFramePr/>
                  <a:graphic xmlns:a="http://schemas.openxmlformats.org/drawingml/2006/main">
                    <a:graphicData uri="http://schemas.openxmlformats.org/drawingml/2006/picture">
                      <pic:pic xmlns:pic="http://schemas.openxmlformats.org/drawingml/2006/picture">
                        <pic:nvPicPr>
                          <pic:cNvPr id="7" name="图片_11"/>
                          <pic:cNvPicPr/>
                        </pic:nvPicPr>
                        <pic:blipFill>
                          <a:blip r:embed="rId14"/>
                          <a:stretch>
                            <a:fillRect/>
                          </a:stretch>
                        </pic:blipFill>
                        <pic:spPr>
                          <a:xfrm>
                            <a:off x="0" y="0"/>
                            <a:ext cx="1520190" cy="815340"/>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B4E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2、面料克重：≥456克/㎡；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4、织物密度：经密182根/10cm±10根，纬密240根/10cm±10根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7、帘布采用2倍褶皱(1:2打摺)，工程量按实际展开面积以“m2”计取，施工损耗、运输损耗、拼接及卷边的材料损耗、配套魔术贴、挂钩等配件等计入单价，不单独计量；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269EDF7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6C8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2354.00 </w:t>
            </w:r>
          </w:p>
        </w:tc>
      </w:tr>
      <w:tr w14:paraId="76637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AA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61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2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窗纱CU-02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E2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133985</wp:posOffset>
                  </wp:positionV>
                  <wp:extent cx="1492885" cy="656590"/>
                  <wp:effectExtent l="0" t="0" r="12065" b="10160"/>
                  <wp:wrapNone/>
                  <wp:docPr id="14" name="图片_12"/>
                  <wp:cNvGraphicFramePr/>
                  <a:graphic xmlns:a="http://schemas.openxmlformats.org/drawingml/2006/main">
                    <a:graphicData uri="http://schemas.openxmlformats.org/drawingml/2006/picture">
                      <pic:pic xmlns:pic="http://schemas.openxmlformats.org/drawingml/2006/picture">
                        <pic:nvPicPr>
                          <pic:cNvPr id="14" name="图片_12"/>
                          <pic:cNvPicPr/>
                        </pic:nvPicPr>
                        <pic:blipFill>
                          <a:blip r:embed="rId15"/>
                          <a:stretch>
                            <a:fillRect/>
                          </a:stretch>
                        </pic:blipFill>
                        <pic:spPr>
                          <a:xfrm>
                            <a:off x="0" y="0"/>
                            <a:ext cx="1492885" cy="656590"/>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FE8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2、面料克重≥125g/㎡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4、织物密度：经向：150根/10cm±5根，纬向114根/10cm±5根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5、耐光色牢度：≥5级；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6、透光率：≤50%；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03F34F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BB5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8744.00 </w:t>
            </w:r>
          </w:p>
        </w:tc>
      </w:tr>
      <w:tr w14:paraId="0EB1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EBF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98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EF5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橙黄色窗帘 (ON0069-3 南海诗人 )CU-03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A8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146050</wp:posOffset>
                  </wp:positionV>
                  <wp:extent cx="1638935" cy="714375"/>
                  <wp:effectExtent l="0" t="0" r="18415" b="9525"/>
                  <wp:wrapNone/>
                  <wp:docPr id="13" name="图片_13"/>
                  <wp:cNvGraphicFramePr/>
                  <a:graphic xmlns:a="http://schemas.openxmlformats.org/drawingml/2006/main">
                    <a:graphicData uri="http://schemas.openxmlformats.org/drawingml/2006/picture">
                      <pic:pic xmlns:pic="http://schemas.openxmlformats.org/drawingml/2006/picture">
                        <pic:nvPicPr>
                          <pic:cNvPr id="13" name="图片_13"/>
                          <pic:cNvPicPr/>
                        </pic:nvPicPr>
                        <pic:blipFill>
                          <a:blip r:embed="rId16"/>
                          <a:stretch>
                            <a:fillRect/>
                          </a:stretch>
                        </pic:blipFill>
                        <pic:spPr>
                          <a:xfrm>
                            <a:off x="0" y="0"/>
                            <a:ext cx="1638935" cy="714375"/>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9BD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2、面料克重：≥400克/㎡；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4、织物密度：经向密度≥1050根/10cm，纬向≥750根/10cm；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5、耐光色牢度/级≥4级；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7659C0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44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6440.00 </w:t>
            </w:r>
          </w:p>
        </w:tc>
      </w:tr>
      <w:tr w14:paraId="6FBC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8A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E9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4C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沐浴窗帘CU-04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7A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302260</wp:posOffset>
                  </wp:positionH>
                  <wp:positionV relativeFrom="paragraph">
                    <wp:posOffset>38100</wp:posOffset>
                  </wp:positionV>
                  <wp:extent cx="937260" cy="955675"/>
                  <wp:effectExtent l="0" t="0" r="15240" b="15875"/>
                  <wp:wrapNone/>
                  <wp:docPr id="12" name="图片_14"/>
                  <wp:cNvGraphicFramePr/>
                  <a:graphic xmlns:a="http://schemas.openxmlformats.org/drawingml/2006/main">
                    <a:graphicData uri="http://schemas.openxmlformats.org/drawingml/2006/picture">
                      <pic:pic xmlns:pic="http://schemas.openxmlformats.org/drawingml/2006/picture">
                        <pic:nvPicPr>
                          <pic:cNvPr id="12" name="图片_14"/>
                          <pic:cNvPicPr/>
                        </pic:nvPicPr>
                        <pic:blipFill>
                          <a:blip r:embed="rId17"/>
                          <a:stretch>
                            <a:fillRect/>
                          </a:stretch>
                        </pic:blipFill>
                        <pic:spPr>
                          <a:xfrm>
                            <a:off x="0" y="0"/>
                            <a:ext cx="937260" cy="955675"/>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788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2、经纬密度：210T±3%；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3、面料防水等级：≥4级；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4、水洗尺寸变化率：经向：-1.0～+1.0%，纬向≤-1.0～+1.0%；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9946DC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E5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 </w:t>
            </w:r>
          </w:p>
        </w:tc>
      </w:tr>
      <w:tr w14:paraId="533A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8B5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071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7C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窗纱CU-101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CD5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38735</wp:posOffset>
                  </wp:positionV>
                  <wp:extent cx="1562100" cy="755650"/>
                  <wp:effectExtent l="0" t="0" r="0" b="6350"/>
                  <wp:wrapNone/>
                  <wp:docPr id="10" name="图片_15"/>
                  <wp:cNvGraphicFramePr/>
                  <a:graphic xmlns:a="http://schemas.openxmlformats.org/drawingml/2006/main">
                    <a:graphicData uri="http://schemas.openxmlformats.org/drawingml/2006/picture">
                      <pic:pic xmlns:pic="http://schemas.openxmlformats.org/drawingml/2006/picture">
                        <pic:nvPicPr>
                          <pic:cNvPr id="10" name="图片_15"/>
                          <pic:cNvPicPr/>
                        </pic:nvPicPr>
                        <pic:blipFill>
                          <a:blip r:embed="rId18"/>
                          <a:stretch>
                            <a:fillRect/>
                          </a:stretch>
                        </pic:blipFill>
                        <pic:spPr>
                          <a:xfrm>
                            <a:off x="0" y="0"/>
                            <a:ext cx="1562100" cy="755650"/>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03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2、面料克重≥125g/㎡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4、织物密度：经向：150根/10cm±5根，纬向114根/10cm±5根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658D1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38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570.00 </w:t>
            </w:r>
          </w:p>
        </w:tc>
      </w:tr>
      <w:tr w14:paraId="5B1F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913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83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AB8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 (GN0012-2 若草色 )CU-102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95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93980</wp:posOffset>
                  </wp:positionV>
                  <wp:extent cx="1619885" cy="817880"/>
                  <wp:effectExtent l="0" t="0" r="18415" b="1270"/>
                  <wp:wrapNone/>
                  <wp:docPr id="8" name="图片_16"/>
                  <wp:cNvGraphicFramePr/>
                  <a:graphic xmlns:a="http://schemas.openxmlformats.org/drawingml/2006/main">
                    <a:graphicData uri="http://schemas.openxmlformats.org/drawingml/2006/picture">
                      <pic:pic xmlns:pic="http://schemas.openxmlformats.org/drawingml/2006/picture">
                        <pic:nvPicPr>
                          <pic:cNvPr id="8" name="图片_16"/>
                          <pic:cNvPicPr/>
                        </pic:nvPicPr>
                        <pic:blipFill>
                          <a:blip r:embed="rId19"/>
                          <a:stretch>
                            <a:fillRect/>
                          </a:stretch>
                        </pic:blipFill>
                        <pic:spPr>
                          <a:xfrm>
                            <a:off x="0" y="0"/>
                            <a:ext cx="1619885" cy="817880"/>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0A7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1、面料成份：100%聚酯纤维；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2、面料克重：≥300g/㎡；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4、织物密度：经向密度≥1050根/10cm，纬向≥750根/10cm；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5A0D84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489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r>
      <w:tr w14:paraId="3E93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E5B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76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AFE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 窗帘CU-103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09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99060</wp:posOffset>
                  </wp:positionV>
                  <wp:extent cx="1600835" cy="785495"/>
                  <wp:effectExtent l="0" t="0" r="18415" b="14605"/>
                  <wp:wrapNone/>
                  <wp:docPr id="11" name="图片_17"/>
                  <wp:cNvGraphicFramePr/>
                  <a:graphic xmlns:a="http://schemas.openxmlformats.org/drawingml/2006/main">
                    <a:graphicData uri="http://schemas.openxmlformats.org/drawingml/2006/picture">
                      <pic:pic xmlns:pic="http://schemas.openxmlformats.org/drawingml/2006/picture">
                        <pic:nvPicPr>
                          <pic:cNvPr id="11" name="图片_17"/>
                          <pic:cNvPicPr/>
                        </pic:nvPicPr>
                        <pic:blipFill>
                          <a:blip r:embed="rId20"/>
                          <a:stretch>
                            <a:fillRect/>
                          </a:stretch>
                        </pic:blipFill>
                        <pic:spPr>
                          <a:xfrm>
                            <a:off x="0" y="0"/>
                            <a:ext cx="1600835" cy="785495"/>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B55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1、材质：35%聚酯纤维、65%聚氯乙烯；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2、开孔率：3%；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3、面料克重≥400 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6、耐光色牢度≥6级；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7、工程量按实际展开面积以“m2”计取，施工损耗、运输损耗、卷边的材料损耗等计入单价，不单独计量；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395BA2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DC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800.00 </w:t>
            </w:r>
          </w:p>
        </w:tc>
      </w:tr>
      <w:tr w14:paraId="650B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08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3C8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6B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 (NN1120-3 面包布丁 )CU-104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94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161925</wp:posOffset>
                  </wp:positionV>
                  <wp:extent cx="1625600" cy="829945"/>
                  <wp:effectExtent l="0" t="0" r="12700" b="8255"/>
                  <wp:wrapNone/>
                  <wp:docPr id="2" name="图片_18"/>
                  <wp:cNvGraphicFramePr/>
                  <a:graphic xmlns:a="http://schemas.openxmlformats.org/drawingml/2006/main">
                    <a:graphicData uri="http://schemas.openxmlformats.org/drawingml/2006/picture">
                      <pic:pic xmlns:pic="http://schemas.openxmlformats.org/drawingml/2006/picture">
                        <pic:nvPicPr>
                          <pic:cNvPr id="2" name="图片_18"/>
                          <pic:cNvPicPr/>
                        </pic:nvPicPr>
                        <pic:blipFill>
                          <a:blip r:embed="rId21"/>
                          <a:stretch>
                            <a:fillRect/>
                          </a:stretch>
                        </pic:blipFill>
                        <pic:spPr>
                          <a:xfrm>
                            <a:off x="0" y="0"/>
                            <a:ext cx="1625600" cy="829945"/>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F7A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2、面料克重≥350g/㎡；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5F55B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E0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r>
      <w:tr w14:paraId="5B5B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B3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56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8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 (NN0136-1 土星环 )CU-105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72F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28575</wp:posOffset>
                  </wp:positionV>
                  <wp:extent cx="1609725" cy="793115"/>
                  <wp:effectExtent l="0" t="0" r="9525" b="6985"/>
                  <wp:wrapNone/>
                  <wp:docPr id="6" name="图片_19"/>
                  <wp:cNvGraphicFramePr/>
                  <a:graphic xmlns:a="http://schemas.openxmlformats.org/drawingml/2006/main">
                    <a:graphicData uri="http://schemas.openxmlformats.org/drawingml/2006/picture">
                      <pic:pic xmlns:pic="http://schemas.openxmlformats.org/drawingml/2006/picture">
                        <pic:nvPicPr>
                          <pic:cNvPr id="6" name="图片_19"/>
                          <pic:cNvPicPr/>
                        </pic:nvPicPr>
                        <pic:blipFill>
                          <a:blip r:embed="rId22"/>
                          <a:stretch>
                            <a:fillRect/>
                          </a:stretch>
                        </pic:blipFill>
                        <pic:spPr>
                          <a:xfrm>
                            <a:off x="0" y="0"/>
                            <a:ext cx="1609725" cy="793115"/>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DCF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2、面料克重：≥320g/㎡；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 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C41F7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D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65.00 </w:t>
            </w:r>
          </w:p>
        </w:tc>
      </w:tr>
      <w:tr w14:paraId="100C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B8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58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4B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缎面窗帘CU-106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B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328930</wp:posOffset>
                  </wp:positionH>
                  <wp:positionV relativeFrom="paragraph">
                    <wp:posOffset>26035</wp:posOffset>
                  </wp:positionV>
                  <wp:extent cx="628650" cy="957580"/>
                  <wp:effectExtent l="0" t="0" r="0" b="13970"/>
                  <wp:wrapNone/>
                  <wp:docPr id="9" name="图片_20"/>
                  <wp:cNvGraphicFramePr/>
                  <a:graphic xmlns:a="http://schemas.openxmlformats.org/drawingml/2006/main">
                    <a:graphicData uri="http://schemas.openxmlformats.org/drawingml/2006/picture">
                      <pic:pic xmlns:pic="http://schemas.openxmlformats.org/drawingml/2006/picture">
                        <pic:nvPicPr>
                          <pic:cNvPr id="9" name="图片_20"/>
                          <pic:cNvPicPr/>
                        </pic:nvPicPr>
                        <pic:blipFill>
                          <a:blip r:embed="rId23"/>
                          <a:stretch>
                            <a:fillRect/>
                          </a:stretch>
                        </pic:blipFill>
                        <pic:spPr>
                          <a:xfrm>
                            <a:off x="0" y="0"/>
                            <a:ext cx="628650" cy="957580"/>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9E7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2、面料克重：≥343克g/㎡；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 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68E3BF6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017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r>
      <w:tr w14:paraId="27D3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A9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01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F4A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成品手动卷帘布窗帘（灰色）</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A352">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9A0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1、含卷管、封头、升降拉珠等配件，含钻孔、安装等费用；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1、面料成分：成份：30%聚酯纤维、70%聚氯乙烯；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2、开孔率：0%；厚度：≥0.6；幅宽：≤250CM；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3、克重：≥450 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1、工程量按实际展开面积以“m2”计取。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086493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642A89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290.00 </w:t>
            </w:r>
          </w:p>
        </w:tc>
      </w:tr>
      <w:tr w14:paraId="557F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3C3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8D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F65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沐浴拉帘配套轨道</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6D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36F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1、含配件等，含钻孔、安装等费用；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1、材质，304不锈钢；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2、浴帘法兰底座直径8cm-9cm，高4cm-4.5cm, 壁厚≥1.0mm；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3、浴帘管内径≥25mm，壁厚≥1.0mm；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1、工程量按实际长度以“m”计取。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C7BB9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14FBC8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3.00 </w:t>
            </w:r>
          </w:p>
        </w:tc>
      </w:tr>
      <w:tr w14:paraId="5643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8C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2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36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窗帘双轨道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（手动，适用于窗纱窗布）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A0D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13D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1、材质：铝合金。型材表面清洁，涂层均匀，无皱纹、流痕、发黏、凹陷、暗斑、针孔、划伤、裂纹、鼓泡等可视缺陷；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2、每米克重：≥460g/m;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3、壁厚≥2.0mm；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4、宽度≥25mm；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5、高度≥20mm；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6、抗拉强度：≥210MPa；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7、轨道承重：施加≥50Kg载荷，变形或未破坏；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8、工程量按实际长度以“m”计取。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5EE7B0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3B26E0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8.00 </w:t>
            </w:r>
          </w:p>
        </w:tc>
      </w:tr>
      <w:tr w14:paraId="7E7E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76A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33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CF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窗帘双轨道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（电动，适用于窗纱窗布）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229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A88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1、材质：铝合金。型材表面清洁，涂层均匀，无皱纹、流痕、发黏、凹陷、暗斑、针孔、划伤、裂纹、鼓泡等可视缺陷；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2、每米克重：≥450g/m;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3、壁厚≥2.0mm；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4、宽度≥25mm；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5、高度≥20mm；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6、抗拉强度：≥200MPa；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7、轨道承重：施加≥50Kg载荷，未变形或破坏；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8、工程量按实际长度以“m”计取。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2005EB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67FD34A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35.00 </w:t>
            </w:r>
          </w:p>
        </w:tc>
      </w:tr>
      <w:tr w14:paraId="1D2D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73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0B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5B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PVC卷帘窗帘配件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321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6F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1、含配件等，含钻孔、安装等费用；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（一）上管：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采用高强度6063-T5铝合金材质卷管；内置加强筋≥6根，表面阳极氧化处理；管材外表面带插槽；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1、壁厚≥1.7mm；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2、直径：≥54mm；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3、内置加强筋根数：≥6根；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4、米克重≥950g/m；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5、卷管承重：对卷管施加≥50kg的荷载，卷管未变形；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6、规定非比例延伸强度：≥200MPa；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7、抗拉强度：≥230MPa；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8、断后伸长率：≥13%；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9、韦氏硬度≥14；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10、维氏硬度≥85；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11、漆膜硬度≥6H；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（二）下杆：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采用高强度6063-T5铝合金材质下杆；下杆封口采用胀紧式封口，表面电泳氧化处理；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1、尺寸：壁厚≥2.0mm；宽度≥40mm；高度≥16mm；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2、米克重≥620g/m；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3、拉伸试验：规定非比例延伸强度：≥210MPa；抗拉强度：≥230MPa；断后伸长率：≥11%；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4、硬度试验：韦氏硬度≥13；维氏硬度≥80；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5、漆膜硬度≥6H；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1、工程量按实际长度以“m”计取。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0DEB7F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2C7038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185.00 </w:t>
            </w:r>
          </w:p>
        </w:tc>
      </w:tr>
      <w:tr w14:paraId="0B54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9C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5D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CDE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（开合帘电机）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7FF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F0D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一、电机参数：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静音电机，电机具备对码功能、具备换向功能、具备遇阻停止功能、具备遇阻删行程功能、具备电子行程记忆、具备带电手拉启动、断电手拉开合、可设置第三限位点功能、具备缓启缓停功能、可以RS485协议控制、具备弱电干触点功能、具备强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控制功能；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2、电压：AC110-240V,50Hz/60Hz；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3、扭矩≥1.2NM；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4、电机线速度≥12cm/s；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5、工作温度-15℃ to +55℃；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6、额定功率≥18W；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7、负载≥50Kg；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8、运行声音：≤30dB；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9、需结合现场实际情况、卷帘的高度宽幅综合考虑报价，满足正常开合使用需求。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1、工程量按实际数量以“台”计取。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C08406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53A726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 </w:t>
            </w:r>
          </w:p>
        </w:tc>
      </w:tr>
      <w:tr w14:paraId="7BD2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6A1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75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BF5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（内置卷管电机）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D92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9C9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一、电机参数：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1、噪音≤30db，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2、负载≥16kg，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3、带干触点功能，可外接干触点控制，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4、额定扭矩≥8n·m，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5、额定转速≥17rpm，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6、额定电压220/230v，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7、连续工作时间：≥4min；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8、需结合现场实际情况、卷帘的高度宽幅综合考虑报价，满足正常升降使用需求。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1、工程量按实际数量以“台”计取。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7EE6B6C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377945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31.00 </w:t>
            </w:r>
          </w:p>
        </w:tc>
      </w:tr>
      <w:tr w14:paraId="0E1C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CC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CC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DC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手持遥控器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BD2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4C5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1、四频发射器；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2、四频共有5组单独的频道，可分别控制5组电机运行；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3、电池使用寿命：3年（每天4次）；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4、工作温度：正常0℃至+60℃，极限-20℃至+70℃；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5、遥控距离：空旷处200米；室内隔2道混凝土墙20米；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6、材质：ABS和SEBS；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7、工程量按实际数量以“个”计取。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0151BCC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2D2EE1C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11.00 </w:t>
            </w:r>
          </w:p>
        </w:tc>
      </w:tr>
    </w:tbl>
    <w:p w14:paraId="289725B7">
      <w:pPr>
        <w:pStyle w:val="20"/>
        <w:keepNext w:val="0"/>
        <w:keepLines w:val="0"/>
        <w:pageBreakBefore w:val="0"/>
        <w:kinsoku/>
        <w:wordWrap/>
        <w:overflowPunct/>
        <w:topLinePunct w:val="0"/>
        <w:bidi w:val="0"/>
        <w:snapToGrid w:val="0"/>
        <w:spacing w:before="0" w:beforeLines="0" w:after="0" w:afterLines="0" w:line="28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注：1、实际供货数量以采购人发出的定单为准；</w:t>
      </w:r>
    </w:p>
    <w:p w14:paraId="4BACDD15">
      <w:pPr>
        <w:pStyle w:val="20"/>
        <w:keepNext w:val="0"/>
        <w:keepLines w:val="0"/>
        <w:pageBreakBefore w:val="0"/>
        <w:numPr>
          <w:ilvl w:val="0"/>
          <w:numId w:val="6"/>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▲工程量清单数量按照招标文件提供的数量报价，不得增减。</w:t>
      </w:r>
    </w:p>
    <w:p w14:paraId="60B73969">
      <w:pPr>
        <w:pStyle w:val="20"/>
        <w:keepNext w:val="0"/>
        <w:keepLines w:val="0"/>
        <w:pageBreakBefore w:val="0"/>
        <w:numPr>
          <w:ilvl w:val="0"/>
          <w:numId w:val="6"/>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供货前，需根据投标承诺及招标文件技术要求提供货物供</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选样校对，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选样校对完成后，</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可正常供货；若</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未按投标承诺及招标文件技术要求提供货物的，须无条件进行更换。</w:t>
      </w:r>
    </w:p>
    <w:p w14:paraId="21A0E021">
      <w:pPr>
        <w:pStyle w:val="20"/>
        <w:keepNext w:val="0"/>
        <w:keepLines w:val="0"/>
        <w:pageBreakBefore w:val="0"/>
        <w:numPr>
          <w:ilvl w:val="0"/>
          <w:numId w:val="6"/>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样品情况：</w:t>
      </w:r>
    </w:p>
    <w:p w14:paraId="297F8984">
      <w:pPr>
        <w:pStyle w:val="20"/>
        <w:keepNext w:val="0"/>
        <w:keepLines w:val="0"/>
        <w:pageBreakBefore w:val="0"/>
        <w:numPr>
          <w:ilvl w:val="0"/>
          <w:numId w:val="7"/>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按照采购清单标注提供以下样品：</w:t>
      </w:r>
    </w:p>
    <w:tbl>
      <w:tblPr>
        <w:tblStyle w:val="38"/>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8"/>
        <w:gridCol w:w="3917"/>
        <w:gridCol w:w="3916"/>
      </w:tblGrid>
      <w:tr w14:paraId="6B71F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2E4C330C">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序号</w:t>
            </w:r>
          </w:p>
        </w:tc>
        <w:tc>
          <w:tcPr>
            <w:tcW w:w="3917" w:type="dxa"/>
            <w:vAlign w:val="center"/>
          </w:tcPr>
          <w:p w14:paraId="58034457">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产品类型</w:t>
            </w:r>
          </w:p>
        </w:tc>
        <w:tc>
          <w:tcPr>
            <w:tcW w:w="3916" w:type="dxa"/>
            <w:vAlign w:val="center"/>
          </w:tcPr>
          <w:p w14:paraId="13B80BD5">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成品样品大小要求</w:t>
            </w:r>
          </w:p>
        </w:tc>
      </w:tr>
      <w:tr w14:paraId="400B9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40D3869D">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w:t>
            </w:r>
          </w:p>
        </w:tc>
        <w:tc>
          <w:tcPr>
            <w:tcW w:w="3917" w:type="dxa"/>
            <w:vAlign w:val="center"/>
          </w:tcPr>
          <w:p w14:paraId="631AE448">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蓝绿色窗帘</w:t>
            </w:r>
          </w:p>
        </w:tc>
        <w:tc>
          <w:tcPr>
            <w:tcW w:w="3916" w:type="dxa"/>
            <w:vAlign w:val="center"/>
          </w:tcPr>
          <w:p w14:paraId="370EED64">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20A59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725546AF">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w:t>
            </w:r>
          </w:p>
        </w:tc>
        <w:tc>
          <w:tcPr>
            <w:tcW w:w="3917" w:type="dxa"/>
            <w:vAlign w:val="center"/>
          </w:tcPr>
          <w:p w14:paraId="0DA13947">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客房</w:t>
            </w:r>
            <w:r>
              <w:rPr>
                <w:rFonts w:hint="eastAsia" w:ascii="宋体" w:hAnsi="宋体" w:eastAsia="宋体" w:cs="宋体"/>
                <w:b/>
                <w:bCs w:val="0"/>
                <w:color w:val="auto"/>
                <w:kern w:val="2"/>
                <w:sz w:val="24"/>
                <w:szCs w:val="24"/>
                <w:highlight w:val="none"/>
                <w:lang w:val="en-US" w:eastAsia="zh-CN" w:bidi="ar-SA"/>
              </w:rPr>
              <w:t>窗纱</w:t>
            </w:r>
          </w:p>
        </w:tc>
        <w:tc>
          <w:tcPr>
            <w:tcW w:w="3916" w:type="dxa"/>
            <w:vAlign w:val="center"/>
          </w:tcPr>
          <w:p w14:paraId="5AA0D8D0">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65FEC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45BC87B6">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3</w:t>
            </w:r>
          </w:p>
        </w:tc>
        <w:tc>
          <w:tcPr>
            <w:tcW w:w="3917" w:type="dxa"/>
            <w:vAlign w:val="center"/>
          </w:tcPr>
          <w:p w14:paraId="49BBE408">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橙黄色窗帘</w:t>
            </w:r>
          </w:p>
        </w:tc>
        <w:tc>
          <w:tcPr>
            <w:tcW w:w="3916" w:type="dxa"/>
            <w:vAlign w:val="center"/>
          </w:tcPr>
          <w:p w14:paraId="4E0AC5EF">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12B79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72EA31CC">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4</w:t>
            </w:r>
          </w:p>
        </w:tc>
        <w:tc>
          <w:tcPr>
            <w:tcW w:w="3917" w:type="dxa"/>
            <w:vAlign w:val="center"/>
          </w:tcPr>
          <w:p w14:paraId="0F6A47EC">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PVC 窗帘</w:t>
            </w:r>
          </w:p>
        </w:tc>
        <w:tc>
          <w:tcPr>
            <w:tcW w:w="3916" w:type="dxa"/>
            <w:vAlign w:val="center"/>
          </w:tcPr>
          <w:p w14:paraId="783CD504">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00CA2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8" w:type="dxa"/>
            <w:vAlign w:val="center"/>
          </w:tcPr>
          <w:p w14:paraId="10E7E6DE">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w:t>
            </w:r>
          </w:p>
        </w:tc>
        <w:tc>
          <w:tcPr>
            <w:tcW w:w="3917" w:type="dxa"/>
            <w:vAlign w:val="center"/>
          </w:tcPr>
          <w:p w14:paraId="3E9CF75A">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窗帘 (面包布丁)</w:t>
            </w:r>
          </w:p>
        </w:tc>
        <w:tc>
          <w:tcPr>
            <w:tcW w:w="3916" w:type="dxa"/>
            <w:vAlign w:val="center"/>
          </w:tcPr>
          <w:p w14:paraId="617CF1DD">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7FDE4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5C0AFA3F">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6</w:t>
            </w:r>
          </w:p>
        </w:tc>
        <w:tc>
          <w:tcPr>
            <w:tcW w:w="3917" w:type="dxa"/>
            <w:vAlign w:val="center"/>
          </w:tcPr>
          <w:p w14:paraId="14537981">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成品手动卷帘布窗帘（灰色）</w:t>
            </w:r>
          </w:p>
        </w:tc>
        <w:tc>
          <w:tcPr>
            <w:tcW w:w="3916" w:type="dxa"/>
            <w:vAlign w:val="center"/>
          </w:tcPr>
          <w:p w14:paraId="4A739F04">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74A49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088" w:type="dxa"/>
            <w:vAlign w:val="center"/>
          </w:tcPr>
          <w:p w14:paraId="25466B2D">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7</w:t>
            </w:r>
          </w:p>
        </w:tc>
        <w:tc>
          <w:tcPr>
            <w:tcW w:w="3917" w:type="dxa"/>
            <w:vAlign w:val="center"/>
          </w:tcPr>
          <w:p w14:paraId="27FAAD8E">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明装窗帘轨（PVC窗帘用）</w:t>
            </w:r>
          </w:p>
        </w:tc>
        <w:tc>
          <w:tcPr>
            <w:tcW w:w="3916" w:type="dxa"/>
            <w:vAlign w:val="center"/>
          </w:tcPr>
          <w:p w14:paraId="78A1173B">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≥100cm一根</w:t>
            </w:r>
          </w:p>
        </w:tc>
      </w:tr>
    </w:tbl>
    <w:p w14:paraId="6FE6BF14">
      <w:pPr>
        <w:pStyle w:val="20"/>
        <w:keepNext w:val="0"/>
        <w:keepLines w:val="0"/>
        <w:pageBreakBefore w:val="0"/>
        <w:kinsoku/>
        <w:wordWrap/>
        <w:overflowPunct/>
        <w:topLinePunct w:val="0"/>
        <w:bidi w:val="0"/>
        <w:snapToGrid w:val="0"/>
        <w:spacing w:before="0" w:beforeLines="0" w:after="0" w:afterLines="0" w:line="288"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）投标人请在投标文件递交截止时间前将样品送到达台州湾矛盾纠纷调解中心1楼，投标文件递交截止时间后将不再接收样品。</w:t>
      </w:r>
    </w:p>
    <w:p w14:paraId="705F36E3">
      <w:pPr>
        <w:pStyle w:val="20"/>
        <w:keepNext w:val="0"/>
        <w:keepLines w:val="0"/>
        <w:pageBreakBefore w:val="0"/>
        <w:kinsoku/>
        <w:wordWrap/>
        <w:overflowPunct/>
        <w:topLinePunct w:val="0"/>
        <w:bidi w:val="0"/>
        <w:snapToGrid w:val="0"/>
        <w:spacing w:before="0" w:beforeLines="0" w:after="0" w:afterLines="0"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）中标人的样品将封存，作为供货验收时参照，未中标人的样品当场退还。</w:t>
      </w:r>
    </w:p>
    <w:p w14:paraId="45DBE96D">
      <w:pPr>
        <w:keepNext w:val="0"/>
        <w:keepLines w:val="0"/>
        <w:pageBreakBefore w:val="0"/>
        <w:kinsoku/>
        <w:wordWrap/>
        <w:overflowPunct/>
        <w:topLinePunct w:val="0"/>
        <w:autoSpaceDE w:val="0"/>
        <w:autoSpaceDN w:val="0"/>
        <w:bidi w:val="0"/>
        <w:adjustRightInd w:val="0"/>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三、工作范围：</w:t>
      </w:r>
    </w:p>
    <w:p w14:paraId="4B9F034D">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根据招标文件要求，投标人须按国家有关标准及规范完成下列工作：</w:t>
      </w:r>
    </w:p>
    <w:p w14:paraId="0B295256">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（一）材料及相关附件的提供、运输、安装、检验、通过验收，供应商须按国家有关规定及标准完成本次招标设备的提供、运输、安装、检验、通过有关部门验收。</w:t>
      </w:r>
    </w:p>
    <w:p w14:paraId="3F038C78">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（二）售后服务的措施及承诺，</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上门服务、</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终身维修等各项工作，并保证</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使用的安全性能与检测结果的可靠性。</w:t>
      </w:r>
    </w:p>
    <w:p w14:paraId="4B9EA9CC">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四、质量保证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933AC67">
      <w:pPr>
        <w:keepNext w:val="0"/>
        <w:keepLines w:val="0"/>
        <w:pageBreakBefore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rPr>
      </w:pPr>
      <w:bookmarkStart w:id="13" w:name="_Toc525049748"/>
      <w:r>
        <w:rPr>
          <w:rFonts w:hint="eastAsia" w:ascii="宋体" w:hAnsi="宋体" w:eastAsia="宋体" w:cs="宋体"/>
          <w:color w:val="auto"/>
          <w:kern w:val="0"/>
          <w:sz w:val="24"/>
          <w:szCs w:val="24"/>
          <w:highlight w:val="none"/>
          <w:lang w:bidi="ar"/>
        </w:rPr>
        <w:t>中标单位须按国家有关规定及标准完成本次采购</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的供货、运输、安装、调试、检验、通过有关部门验收、培训、质保期上门服务、</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终身维修等各项工作，并保证</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使用的安全性能与检测结果的可靠性。</w:t>
      </w:r>
      <w:r>
        <w:rPr>
          <w:rFonts w:hint="eastAsia" w:ascii="宋体" w:hAnsi="宋体" w:eastAsia="宋体" w:cs="宋体"/>
          <w:color w:val="auto"/>
          <w:kern w:val="0"/>
          <w:sz w:val="24"/>
          <w:szCs w:val="24"/>
          <w:highlight w:val="none"/>
          <w:lang w:val="en-US" w:eastAsia="zh-CN" w:bidi="ar"/>
        </w:rPr>
        <w:t>货物</w:t>
      </w:r>
      <w:r>
        <w:rPr>
          <w:rFonts w:hint="eastAsia" w:ascii="宋体" w:hAnsi="宋体" w:eastAsia="宋体" w:cs="宋体"/>
          <w:color w:val="auto"/>
          <w:kern w:val="0"/>
          <w:sz w:val="24"/>
          <w:szCs w:val="24"/>
          <w:highlight w:val="none"/>
          <w:lang w:bidi="ar"/>
        </w:rPr>
        <w:t>验收过程中，由于质量不合格或运输等原因所造成的一切费用均由中标单位负责。</w:t>
      </w:r>
    </w:p>
    <w:p w14:paraId="1C7A697F">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五</w:t>
      </w:r>
      <w:r>
        <w:rPr>
          <w:rFonts w:hint="eastAsia" w:ascii="宋体" w:hAnsi="宋体" w:eastAsia="宋体" w:cs="宋体"/>
          <w:b/>
          <w:color w:val="auto"/>
          <w:kern w:val="0"/>
          <w:sz w:val="24"/>
          <w:szCs w:val="24"/>
          <w:highlight w:val="none"/>
          <w:lang w:bidi="ar"/>
        </w:rPr>
        <w:t>、项目质保与售后服务要求</w:t>
      </w:r>
      <w:bookmarkEnd w:id="13"/>
      <w:r>
        <w:rPr>
          <w:rFonts w:hint="eastAsia" w:ascii="宋体" w:hAnsi="宋体" w:eastAsia="宋体" w:cs="宋体"/>
          <w:b/>
          <w:bCs/>
          <w:color w:val="auto"/>
          <w:sz w:val="24"/>
          <w:szCs w:val="24"/>
          <w:highlight w:val="none"/>
          <w:lang w:eastAsia="zh-CN"/>
        </w:rPr>
        <w:t>：</w:t>
      </w:r>
    </w:p>
    <w:p w14:paraId="38D400D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1、免费质保期：自验收合格之日起</w:t>
      </w:r>
      <w:r>
        <w:rPr>
          <w:rFonts w:hint="eastAsia" w:ascii="宋体" w:hAnsi="宋体" w:eastAsia="宋体" w:cs="宋体"/>
          <w:b/>
          <w:bCs/>
          <w:color w:val="auto"/>
          <w:sz w:val="24"/>
          <w:szCs w:val="24"/>
          <w:highlight w:val="none"/>
          <w:u w:val="single"/>
        </w:rPr>
        <w:t>不少于</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年</w:t>
      </w:r>
      <w:r>
        <w:rPr>
          <w:rFonts w:hint="eastAsia" w:ascii="宋体" w:hAnsi="宋体" w:eastAsia="宋体" w:cs="宋体"/>
          <w:color w:val="auto"/>
          <w:sz w:val="24"/>
          <w:szCs w:val="24"/>
          <w:highlight w:val="none"/>
        </w:rPr>
        <w:t>，质保期内免费维修、免费更换缺陷部件，投标人不得对此提出异议。</w:t>
      </w:r>
    </w:p>
    <w:p w14:paraId="004FCD62">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、安装前洗烫一次，并通知采购方联系人。</w:t>
      </w:r>
    </w:p>
    <w:p w14:paraId="46F2C07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所有尺寸根据实际情况合理优化。所有颜色、</w:t>
      </w:r>
      <w:r>
        <w:rPr>
          <w:rFonts w:hint="eastAsia" w:ascii="宋体" w:hAnsi="宋体" w:eastAsia="宋体" w:cs="宋体"/>
          <w:color w:val="auto"/>
          <w:sz w:val="24"/>
          <w:szCs w:val="24"/>
          <w:highlight w:val="none"/>
        </w:rPr>
        <w:t>样式</w:t>
      </w:r>
      <w:r>
        <w:rPr>
          <w:rFonts w:hint="eastAsia" w:ascii="宋体" w:hAnsi="宋体" w:eastAsia="宋体" w:cs="宋体"/>
          <w:color w:val="auto"/>
          <w:sz w:val="24"/>
          <w:szCs w:val="24"/>
          <w:highlight w:val="none"/>
          <w:lang w:val="zh-CN"/>
        </w:rPr>
        <w:t>由采购人在供货前予以确认。</w:t>
      </w:r>
    </w:p>
    <w:p w14:paraId="06D923A0">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4、本项目预算考虑的产品数量为暂估量，结算应结合合同约定条款根据实际数量按实结算；</w:t>
      </w:r>
    </w:p>
    <w:p w14:paraId="5995235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5、履约保</w:t>
      </w:r>
      <w:r>
        <w:rPr>
          <w:rFonts w:hint="eastAsia" w:ascii="宋体" w:hAnsi="宋体" w:eastAsia="宋体" w:cs="宋体"/>
          <w:color w:val="auto"/>
          <w:sz w:val="24"/>
          <w:szCs w:val="24"/>
          <w:highlight w:val="none"/>
        </w:rPr>
        <w:t>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中标价的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%，在中标通知书发出7日内以现金的形式缴纳至甲方指定账户或者以见索即付保函的形式提交至甲方。合同履行完毕（验收合格）后5日内无息退还。</w:t>
      </w:r>
    </w:p>
    <w:p w14:paraId="31DAFD42">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6、供应商在接到招标人通知后，响应时间少于1小时，并在2小时内赶到现场，6小时内排除故障。如6小时内无法排除故障，则免费质保期内免费更换产品。</w:t>
      </w:r>
      <w:r>
        <w:rPr>
          <w:rFonts w:hint="eastAsia" w:ascii="宋体" w:hAnsi="宋体" w:cs="宋体"/>
          <w:color w:val="auto"/>
          <w:sz w:val="24"/>
          <w:highlight w:val="none"/>
        </w:rPr>
        <w:br w:type="page"/>
      </w:r>
    </w:p>
    <w:p w14:paraId="46CC5D3F">
      <w:pPr>
        <w:snapToGrid w:val="0"/>
        <w:spacing w:before="120" w:beforeLines="50" w:after="120" w:afterLines="50"/>
        <w:jc w:val="center"/>
        <w:outlineLvl w:val="0"/>
        <w:rPr>
          <w:rFonts w:ascii="宋体" w:hAnsi="宋体"/>
          <w:b/>
          <w:bCs/>
          <w:color w:val="000000" w:themeColor="text1"/>
          <w:sz w:val="36"/>
          <w:szCs w:val="36"/>
          <w:highlight w:val="none"/>
          <w14:textFill>
            <w14:solidFill>
              <w14:schemeClr w14:val="tx1"/>
            </w14:solidFill>
          </w14:textFill>
        </w:rPr>
      </w:pPr>
      <w:bookmarkStart w:id="14" w:name="_Toc25734"/>
      <w:r>
        <w:rPr>
          <w:rFonts w:ascii="宋体" w:hAnsi="宋体"/>
          <w:b/>
          <w:bCs/>
          <w:color w:val="000000" w:themeColor="text1"/>
          <w:sz w:val="36"/>
          <w:szCs w:val="36"/>
          <w:highlight w:val="none"/>
          <w14:textFill>
            <w14:solidFill>
              <w14:schemeClr w14:val="tx1"/>
            </w14:solidFill>
          </w14:textFill>
        </w:rPr>
        <w:t xml:space="preserve">第三章  </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投标人须知</w:t>
      </w:r>
      <w:bookmarkEnd w:id="10"/>
      <w:bookmarkEnd w:id="14"/>
    </w:p>
    <w:bookmarkEnd w:id="11"/>
    <w:p w14:paraId="55A868C1">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37"/>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8661"/>
      </w:tblGrid>
      <w:tr w14:paraId="55FE0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2F69BAA">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661" w:type="dxa"/>
            <w:tcBorders>
              <w:top w:val="single" w:color="auto" w:sz="4" w:space="0"/>
              <w:left w:val="single" w:color="auto" w:sz="4" w:space="0"/>
              <w:bottom w:val="single" w:color="auto" w:sz="4" w:space="0"/>
              <w:right w:val="single" w:color="auto" w:sz="4" w:space="0"/>
            </w:tcBorders>
            <w:vAlign w:val="center"/>
          </w:tcPr>
          <w:p w14:paraId="798A2F0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内容、要求</w:t>
            </w:r>
          </w:p>
        </w:tc>
      </w:tr>
      <w:tr w14:paraId="6E8DF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53DB2B2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8661" w:type="dxa"/>
            <w:tcBorders>
              <w:top w:val="single" w:color="auto" w:sz="4" w:space="0"/>
              <w:left w:val="single" w:color="auto" w:sz="4" w:space="0"/>
              <w:bottom w:val="single" w:color="auto" w:sz="4" w:space="0"/>
              <w:right w:val="single" w:color="auto" w:sz="4" w:space="0"/>
            </w:tcBorders>
            <w:vAlign w:val="center"/>
          </w:tcPr>
          <w:p w14:paraId="107910C1">
            <w:pPr>
              <w:keepNext w:val="0"/>
              <w:keepLines w:val="0"/>
              <w:pageBreakBefore w:val="0"/>
              <w:kinsoku/>
              <w:wordWrap/>
              <w:overflowPunct/>
              <w:topLinePunct w:val="0"/>
              <w:bidi w:val="0"/>
              <w:adjustRightInd/>
              <w:snapToGrid w:val="0"/>
              <w:spacing w:line="264" w:lineRule="auto"/>
              <w:ind w:left="1200" w:hanging="1200" w:hangingChars="5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台州方特熊出没水上休闲游乐度假中心（一期）窗帘采购</w:t>
            </w:r>
          </w:p>
        </w:tc>
      </w:tr>
      <w:tr w14:paraId="20B0E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50B8C89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8661" w:type="dxa"/>
            <w:tcBorders>
              <w:top w:val="single" w:color="auto" w:sz="4" w:space="0"/>
              <w:left w:val="single" w:color="auto" w:sz="4" w:space="0"/>
              <w:bottom w:val="single" w:color="auto" w:sz="4" w:space="0"/>
              <w:right w:val="single" w:color="auto" w:sz="4" w:space="0"/>
            </w:tcBorders>
            <w:vAlign w:val="center"/>
          </w:tcPr>
          <w:p w14:paraId="4F6D5161">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采购内容及数量：详见第二章“招标需求”</w:t>
            </w:r>
          </w:p>
        </w:tc>
      </w:tr>
      <w:tr w14:paraId="7F417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3CFB6DA9">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p>
        </w:tc>
        <w:tc>
          <w:tcPr>
            <w:tcW w:w="8661" w:type="dxa"/>
            <w:tcBorders>
              <w:top w:val="single" w:color="auto" w:sz="4" w:space="0"/>
              <w:left w:val="single" w:color="auto" w:sz="4" w:space="0"/>
              <w:bottom w:val="single" w:color="auto" w:sz="4" w:space="0"/>
              <w:right w:val="single" w:color="auto" w:sz="4" w:space="0"/>
            </w:tcBorders>
            <w:vAlign w:val="center"/>
          </w:tcPr>
          <w:p w14:paraId="6D8DF151">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交货期：</w:t>
            </w:r>
          </w:p>
          <w:p w14:paraId="774E092C">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1、合同签订后30日历天内提供样品；</w:t>
            </w:r>
          </w:p>
          <w:p w14:paraId="0CCCD631">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2、招标人确认后30日历天内完成供货及安装。</w:t>
            </w:r>
          </w:p>
        </w:tc>
      </w:tr>
      <w:tr w14:paraId="1E8DA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3FE0B950">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8661" w:type="dxa"/>
            <w:tcBorders>
              <w:top w:val="single" w:color="auto" w:sz="4" w:space="0"/>
              <w:left w:val="single" w:color="auto" w:sz="4" w:space="0"/>
              <w:bottom w:val="single" w:color="auto" w:sz="4" w:space="0"/>
              <w:right w:val="single" w:color="auto" w:sz="4" w:space="0"/>
            </w:tcBorders>
            <w:vAlign w:val="center"/>
          </w:tcPr>
          <w:p w14:paraId="5097F243">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投标报价及费用：</w:t>
            </w:r>
          </w:p>
          <w:p w14:paraId="72ADD0D3">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1、本项目投标应以人民币报价；</w:t>
            </w:r>
          </w:p>
          <w:p w14:paraId="27234560">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2、不论投标结果如何，投标人均应自行承担所有与投标有关的全部费用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5CA4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7FB430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8661" w:type="dxa"/>
            <w:tcBorders>
              <w:top w:val="single" w:color="auto" w:sz="4" w:space="0"/>
              <w:left w:val="single" w:color="auto" w:sz="4" w:space="0"/>
              <w:bottom w:val="single" w:color="auto" w:sz="4" w:space="0"/>
              <w:right w:val="single" w:color="auto" w:sz="4" w:space="0"/>
            </w:tcBorders>
            <w:vAlign w:val="center"/>
          </w:tcPr>
          <w:p w14:paraId="6EB954AA">
            <w:pPr>
              <w:keepNext w:val="0"/>
              <w:keepLines w:val="0"/>
              <w:pageBreakBefore w:val="0"/>
              <w:kinsoku/>
              <w:wordWrap/>
              <w:overflowPunct/>
              <w:topLinePunct w:val="0"/>
              <w:bidi w:val="0"/>
              <w:adjustRightInd/>
              <w:spacing w:line="26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详见招标公告</w:t>
            </w:r>
          </w:p>
        </w:tc>
      </w:tr>
      <w:tr w14:paraId="4707F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874300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8661" w:type="dxa"/>
            <w:tcBorders>
              <w:top w:val="single" w:color="auto" w:sz="4" w:space="0"/>
              <w:left w:val="single" w:color="auto" w:sz="4" w:space="0"/>
              <w:bottom w:val="single" w:color="auto" w:sz="4" w:space="0"/>
              <w:right w:val="single" w:color="auto" w:sz="4" w:space="0"/>
            </w:tcBorders>
            <w:vAlign w:val="center"/>
          </w:tcPr>
          <w:p w14:paraId="7E899C9C">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现场踏勘：</w:t>
            </w:r>
            <w:r>
              <w:rPr>
                <w:rFonts w:hint="eastAsia" w:ascii="宋体" w:hAnsi="宋体" w:eastAsia="宋体" w:cs="宋体"/>
                <w:sz w:val="24"/>
                <w:szCs w:val="24"/>
                <w:highlight w:val="none"/>
              </w:rPr>
              <w:t>本项目不设置现场踏勘</w:t>
            </w:r>
            <w:r>
              <w:rPr>
                <w:rFonts w:hint="eastAsia" w:ascii="宋体" w:hAnsi="宋体" w:eastAsia="宋体" w:cs="宋体"/>
                <w:color w:val="000000" w:themeColor="text1"/>
                <w:sz w:val="24"/>
                <w:szCs w:val="24"/>
                <w:highlight w:val="none"/>
                <w14:textFill>
                  <w14:solidFill>
                    <w14:schemeClr w14:val="tx1"/>
                  </w14:solidFill>
                </w14:textFill>
              </w:rPr>
              <w:t>。</w:t>
            </w:r>
          </w:p>
        </w:tc>
      </w:tr>
      <w:tr w14:paraId="2D0E8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4F8E1C50">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8661" w:type="dxa"/>
            <w:tcBorders>
              <w:top w:val="single" w:color="auto" w:sz="4" w:space="0"/>
              <w:left w:val="single" w:color="auto" w:sz="4" w:space="0"/>
              <w:bottom w:val="single" w:color="auto" w:sz="4" w:space="0"/>
              <w:right w:val="single" w:color="auto" w:sz="4" w:space="0"/>
            </w:tcBorders>
            <w:vAlign w:val="center"/>
          </w:tcPr>
          <w:p w14:paraId="48A1CB68">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招标文件的澄清：投标人获取招标文件后，若有问题需要澄清，应自招标文件发布在交易场所（发布招标公告的媒体上）3日内，通过台州湾新区小额工程电子交易平台（</w:t>
            </w:r>
            <w:r>
              <w:rPr>
                <w:rFonts w:hint="eastAsia" w:ascii="宋体" w:hAnsi="宋体" w:eastAsia="宋体" w:cs="宋体"/>
                <w:color w:val="000000" w:themeColor="text1"/>
                <w:sz w:val="24"/>
                <w:szCs w:val="24"/>
                <w:highlight w:val="none"/>
                <w14:textFill>
                  <w14:solidFill>
                    <w14:schemeClr w14:val="tx1"/>
                  </w14:solidFill>
                </w14:textFill>
              </w:rPr>
              <w:t>http://www.tzwztb.com</w:t>
            </w:r>
            <w:r>
              <w:rPr>
                <w:rFonts w:hint="eastAsia" w:ascii="宋体" w:hAnsi="宋体" w:eastAsia="宋体" w:cs="宋体"/>
                <w:bCs/>
                <w:color w:val="000000" w:themeColor="text1"/>
                <w:sz w:val="24"/>
                <w:szCs w:val="24"/>
                <w:highlight w:val="none"/>
                <w:lang w:bidi="ar"/>
                <w14:textFill>
                  <w14:solidFill>
                    <w14:schemeClr w14:val="tx1"/>
                  </w14:solidFill>
                </w14:textFill>
              </w:rPr>
              <w:t>)向招标人（招标代理）提出。</w:t>
            </w:r>
          </w:p>
        </w:tc>
      </w:tr>
      <w:tr w14:paraId="23E90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5302F90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8661" w:type="dxa"/>
            <w:tcBorders>
              <w:top w:val="single" w:color="auto" w:sz="4" w:space="0"/>
              <w:left w:val="single" w:color="auto" w:sz="4" w:space="0"/>
              <w:bottom w:val="single" w:color="auto" w:sz="4" w:space="0"/>
              <w:right w:val="single" w:color="auto" w:sz="4" w:space="0"/>
            </w:tcBorders>
            <w:vAlign w:val="center"/>
          </w:tcPr>
          <w:p w14:paraId="3DA8D1F3">
            <w:pPr>
              <w:keepNext w:val="0"/>
              <w:keepLines w:val="0"/>
              <w:pageBreakBefore w:val="0"/>
              <w:kinsoku/>
              <w:wordWrap/>
              <w:overflowPunct/>
              <w:topLinePunct w:val="0"/>
              <w:bidi w:val="0"/>
              <w:adjustRightInd/>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投标截止时间及地点：</w:t>
            </w:r>
            <w:r>
              <w:rPr>
                <w:rFonts w:hint="eastAsia" w:ascii="宋体" w:hAnsi="宋体" w:eastAsia="宋体" w:cs="宋体"/>
                <w:color w:val="000000" w:themeColor="text1"/>
                <w:sz w:val="24"/>
                <w:szCs w:val="24"/>
                <w:highlight w:val="none"/>
                <w:u w:val="single"/>
                <w14:textFill>
                  <w14:solidFill>
                    <w14:schemeClr w14:val="tx1"/>
                  </w14:solidFill>
                </w14:textFill>
              </w:rPr>
              <w:t>见招标公告；</w:t>
            </w:r>
          </w:p>
        </w:tc>
      </w:tr>
      <w:tr w14:paraId="1F658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2A9609A2">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8661" w:type="dxa"/>
            <w:tcBorders>
              <w:top w:val="single" w:color="auto" w:sz="4" w:space="0"/>
              <w:left w:val="single" w:color="auto" w:sz="4" w:space="0"/>
              <w:bottom w:val="single" w:color="auto" w:sz="4" w:space="0"/>
              <w:right w:val="single" w:color="auto" w:sz="4" w:space="0"/>
            </w:tcBorders>
            <w:vAlign w:val="center"/>
          </w:tcPr>
          <w:p w14:paraId="55425CE7">
            <w:pPr>
              <w:keepNext w:val="0"/>
              <w:keepLines w:val="0"/>
              <w:pageBreakBefore w:val="0"/>
              <w:kinsoku/>
              <w:wordWrap/>
              <w:overflowPunct/>
              <w:topLinePunct w:val="0"/>
              <w:bidi w:val="0"/>
              <w:adjustRightInd/>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开标时间及地点：</w:t>
            </w:r>
            <w:r>
              <w:rPr>
                <w:rFonts w:hint="eastAsia" w:ascii="宋体" w:hAnsi="宋体" w:eastAsia="宋体" w:cs="宋体"/>
                <w:color w:val="000000" w:themeColor="text1"/>
                <w:sz w:val="24"/>
                <w:szCs w:val="24"/>
                <w:highlight w:val="none"/>
                <w:u w:val="single"/>
                <w14:textFill>
                  <w14:solidFill>
                    <w14:schemeClr w14:val="tx1"/>
                  </w14:solidFill>
                </w14:textFill>
              </w:rPr>
              <w:t>见招标公告；</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51995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239BD6A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8661" w:type="dxa"/>
            <w:tcBorders>
              <w:top w:val="single" w:color="auto" w:sz="4" w:space="0"/>
              <w:left w:val="single" w:color="auto" w:sz="4" w:space="0"/>
              <w:bottom w:val="single" w:color="auto" w:sz="4" w:space="0"/>
              <w:right w:val="single" w:color="auto" w:sz="4" w:space="0"/>
            </w:tcBorders>
            <w:vAlign w:val="center"/>
          </w:tcPr>
          <w:p w14:paraId="7C2AB636">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评标办法及评分标准：详见本招标文件第四章《评标办法及评分标准》</w:t>
            </w:r>
          </w:p>
        </w:tc>
      </w:tr>
      <w:tr w14:paraId="78850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6AEEA09B">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8661" w:type="dxa"/>
            <w:tcBorders>
              <w:top w:val="single" w:color="auto" w:sz="4" w:space="0"/>
              <w:left w:val="single" w:color="auto" w:sz="4" w:space="0"/>
              <w:bottom w:val="single" w:color="auto" w:sz="4" w:space="0"/>
              <w:right w:val="single" w:color="auto" w:sz="4" w:space="0"/>
            </w:tcBorders>
            <w:vAlign w:val="center"/>
          </w:tcPr>
          <w:p w14:paraId="2C888287">
            <w:pPr>
              <w:keepNext w:val="0"/>
              <w:keepLines w:val="0"/>
              <w:pageBreakBefore w:val="0"/>
              <w:kinsoku/>
              <w:wordWrap/>
              <w:overflowPunct/>
              <w:topLinePunct w:val="0"/>
              <w:bidi w:val="0"/>
              <w:adjustRightInd/>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▲投标有效期：自投标截止日起 90 天投标文件应保持有效</w:t>
            </w:r>
            <w:r>
              <w:rPr>
                <w:rFonts w:hint="eastAsia" w:ascii="宋体" w:hAnsi="宋体" w:eastAsia="宋体" w:cs="宋体"/>
                <w:color w:val="000000" w:themeColor="text1"/>
                <w:sz w:val="24"/>
                <w:szCs w:val="24"/>
                <w:highlight w:val="none"/>
                <w14:textFill>
                  <w14:solidFill>
                    <w14:schemeClr w14:val="tx1"/>
                  </w14:solidFill>
                </w14:textFill>
              </w:rPr>
              <w:tab/>
            </w:r>
          </w:p>
        </w:tc>
      </w:tr>
      <w:tr w14:paraId="5E89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6DCE54E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12</w:t>
            </w:r>
          </w:p>
        </w:tc>
        <w:tc>
          <w:tcPr>
            <w:tcW w:w="8661" w:type="dxa"/>
            <w:tcBorders>
              <w:top w:val="single" w:color="auto" w:sz="4" w:space="0"/>
              <w:left w:val="single" w:color="auto" w:sz="4" w:space="0"/>
              <w:bottom w:val="single" w:color="auto" w:sz="4" w:space="0"/>
              <w:right w:val="single" w:color="auto" w:sz="4" w:space="0"/>
            </w:tcBorders>
            <w:vAlign w:val="center"/>
          </w:tcPr>
          <w:p w14:paraId="0F209250">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实质性条款：带▲是实质性条款，投标人不得负偏离，否则为无效标。</w:t>
            </w:r>
          </w:p>
        </w:tc>
      </w:tr>
      <w:tr w14:paraId="0B94C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75718EAB">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8661" w:type="dxa"/>
            <w:tcBorders>
              <w:top w:val="single" w:color="auto" w:sz="4" w:space="0"/>
              <w:left w:val="single" w:color="auto" w:sz="4" w:space="0"/>
              <w:bottom w:val="single" w:color="auto" w:sz="4" w:space="0"/>
              <w:right w:val="single" w:color="auto" w:sz="4" w:space="0"/>
            </w:tcBorders>
            <w:vAlign w:val="center"/>
          </w:tcPr>
          <w:p w14:paraId="177F53A1">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签订合同时间：中标通知书发出后30日内。</w:t>
            </w:r>
          </w:p>
        </w:tc>
      </w:tr>
      <w:tr w14:paraId="1CF9B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29B32A4A">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8661" w:type="dxa"/>
            <w:tcBorders>
              <w:top w:val="single" w:color="auto" w:sz="4" w:space="0"/>
              <w:left w:val="single" w:color="auto" w:sz="4" w:space="0"/>
              <w:bottom w:val="single" w:color="auto" w:sz="4" w:space="0"/>
              <w:right w:val="single" w:color="auto" w:sz="4" w:space="0"/>
            </w:tcBorders>
            <w:vAlign w:val="center"/>
          </w:tcPr>
          <w:p w14:paraId="0ED5A55C">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履约担保金额为中标合同金额的2%，如不能办理工程保函采用现金的，中标人必须通过其基本账户转出，以转帐、电汇或银行汇票方式存入招标人指定帐户。</w:t>
            </w:r>
          </w:p>
        </w:tc>
      </w:tr>
      <w:tr w14:paraId="4F6BB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5"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40BF0B3C">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8661" w:type="dxa"/>
            <w:tcBorders>
              <w:top w:val="single" w:color="auto" w:sz="4" w:space="0"/>
              <w:left w:val="single" w:color="auto" w:sz="4" w:space="0"/>
              <w:bottom w:val="single" w:color="auto" w:sz="4" w:space="0"/>
              <w:right w:val="single" w:color="auto" w:sz="4" w:space="0"/>
            </w:tcBorders>
            <w:vAlign w:val="center"/>
          </w:tcPr>
          <w:p w14:paraId="0BD68807">
            <w:pPr>
              <w:pStyle w:val="7"/>
              <w:keepNext w:val="0"/>
              <w:keepLines w:val="0"/>
              <w:pageBreakBefore w:val="0"/>
              <w:kinsoku/>
              <w:wordWrap/>
              <w:overflowPunct/>
              <w:topLinePunct w:val="0"/>
              <w:bidi w:val="0"/>
              <w:adjustRightInd/>
              <w:snapToGrid w:val="0"/>
              <w:spacing w:line="264" w:lineRule="auto"/>
              <w:ind w:firstLine="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投标文件递交要求：</w:t>
            </w:r>
          </w:p>
          <w:p w14:paraId="0F754224">
            <w:pPr>
              <w:pStyle w:val="7"/>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1、投标人无需到开标现场，电子投标文件上传至台州湾新区小额工程电子交易平台。如遇有问题的请联系蔡先生，13454667697；王女士，13757680207。</w:t>
            </w:r>
          </w:p>
          <w:p w14:paraId="6EBA9E59">
            <w:pPr>
              <w:pStyle w:val="7"/>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2、电子投标文件上传步骤：</w:t>
            </w:r>
          </w:p>
          <w:p w14:paraId="3E3A86B7">
            <w:pPr>
              <w:pStyle w:val="7"/>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台州湾新区小额工程电子交易平台（网址：http://www.tzwztb.com/）；</w:t>
            </w:r>
          </w:p>
          <w:p w14:paraId="6ECCB192">
            <w:pPr>
              <w:pStyle w:val="7"/>
              <w:keepNext w:val="0"/>
              <w:keepLines w:val="0"/>
              <w:pageBreakBefore w:val="0"/>
              <w:kinsoku/>
              <w:wordWrap/>
              <w:overflowPunct/>
              <w:topLinePunct w:val="0"/>
              <w:bidi w:val="0"/>
              <w:adjustRightInd/>
              <w:snapToGrid w:val="0"/>
              <w:spacing w:line="264"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投标人应提前办好ca锁（办理网址：http://www.tseal.cn/tcloud/common.xhtml?projId=295），绑定平台账户。</w:t>
            </w:r>
          </w:p>
          <w:p w14:paraId="7F6B4D60">
            <w:pPr>
              <w:pStyle w:val="7"/>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3)缴纳保证金（或购买、上传电子保函）后，点击“电子投标文件制作工具”，进入制作页面，签章并加密上传电子投标文件。</w:t>
            </w:r>
          </w:p>
        </w:tc>
      </w:tr>
      <w:tr w14:paraId="69CFB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728C48D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8661" w:type="dxa"/>
            <w:tcBorders>
              <w:top w:val="single" w:color="auto" w:sz="4" w:space="0"/>
              <w:left w:val="single" w:color="auto" w:sz="4" w:space="0"/>
              <w:bottom w:val="single" w:color="auto" w:sz="4" w:space="0"/>
              <w:right w:val="single" w:color="auto" w:sz="4" w:space="0"/>
            </w:tcBorders>
            <w:vAlign w:val="center"/>
          </w:tcPr>
          <w:p w14:paraId="4F77EAE6">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szCs w:val="24"/>
                <w:highlight w:val="none"/>
              </w:rPr>
              <w:t>本工程为电子招投标，电子投标文件格式中注明盖章的，均应按要求使用CA锁加盖公章和法定代表人章。</w:t>
            </w:r>
          </w:p>
        </w:tc>
      </w:tr>
      <w:tr w14:paraId="14BEB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339B5F9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8661" w:type="dxa"/>
            <w:tcBorders>
              <w:top w:val="single" w:color="auto" w:sz="4" w:space="0"/>
              <w:left w:val="single" w:color="auto" w:sz="4" w:space="0"/>
              <w:bottom w:val="single" w:color="auto" w:sz="4" w:space="0"/>
              <w:right w:val="single" w:color="auto" w:sz="4" w:space="0"/>
            </w:tcBorders>
            <w:vAlign w:val="center"/>
          </w:tcPr>
          <w:p w14:paraId="74D16BAF">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解释：本招标文件的解释权属于招标采购单位。</w:t>
            </w:r>
          </w:p>
        </w:tc>
      </w:tr>
    </w:tbl>
    <w:p w14:paraId="0075CF18">
      <w:pPr>
        <w:keepNext w:val="0"/>
        <w:keepLines w:val="0"/>
        <w:pageBreakBefore w:val="0"/>
        <w:kinsoku/>
        <w:wordWrap/>
        <w:overflowPunct/>
        <w:topLinePunct w:val="0"/>
        <w:bidi w:val="0"/>
        <w:snapToGrid w:val="0"/>
        <w:spacing w:line="312" w:lineRule="auto"/>
        <w:ind w:firstLine="60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int="eastAsia" w:ascii="宋体" w:hAnsi="宋体" w:eastAsia="宋体" w:cs="宋体"/>
          <w:b/>
          <w:bCs w:val="0"/>
          <w:color w:val="000000" w:themeColor="text1"/>
          <w:sz w:val="24"/>
          <w:szCs w:val="24"/>
          <w:highlight w:val="none"/>
          <w14:textFill>
            <w14:solidFill>
              <w14:schemeClr w14:val="tx1"/>
            </w14:solidFill>
          </w14:textFill>
        </w:rPr>
        <w:t>一、总  则</w:t>
      </w:r>
    </w:p>
    <w:p w14:paraId="21EAA1CD">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 适用范围</w:t>
      </w:r>
    </w:p>
    <w:p w14:paraId="378CD61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本招标文件适用于本项目的招标、投标、评标、定标、验收、合同履约、付款等行为（法律、法规另有规定的，从其规定）。</w:t>
      </w:r>
    </w:p>
    <w:p w14:paraId="18F021B7">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（二）定义</w:t>
      </w:r>
    </w:p>
    <w:p w14:paraId="5332C3B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1.招标采购单位系指组织本次招标的代理机构（“招标人”）和采购人。</w:t>
      </w:r>
    </w:p>
    <w:p w14:paraId="212C0DF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2.“投标人”系指向招标方提交投标文件的单位或个人。</w:t>
      </w:r>
    </w:p>
    <w:p w14:paraId="2AC0E60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3.“产品”系指供方按招标文件规定，须向采购人提供的一切设备、保险、税金、备品备件、工具、手册及其它有关技术资料和材料。</w:t>
      </w:r>
    </w:p>
    <w:p w14:paraId="702955C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4.“服务”系指招标文件规定投标人须承担的安装、调试、技术协助、校准、培训、技术指导以及其他类似的义务。</w:t>
      </w:r>
    </w:p>
    <w:p w14:paraId="349E525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5.“项目”系指投标人按招标文件规定向采购人提供的产品和服务。</w:t>
      </w:r>
    </w:p>
    <w:p w14:paraId="6B3510A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6.“书面形式”包括信函、传真、电报等。</w:t>
      </w:r>
    </w:p>
    <w:p w14:paraId="4E42CBA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7.“▲”系指实质性要求条款。</w:t>
      </w:r>
    </w:p>
    <w:p w14:paraId="44DA2B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（三）招标方式</w:t>
      </w:r>
    </w:p>
    <w:p w14:paraId="22B59B7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本次招标采用公开招标方式进行。</w:t>
      </w:r>
    </w:p>
    <w:p w14:paraId="1020A61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（四）投标委托</w:t>
      </w:r>
    </w:p>
    <w:p w14:paraId="5426710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投标人代表须提供有效身份证件。如投标人代表不是法定代表人，须有法定代表人出具的授权委托书。</w:t>
      </w:r>
    </w:p>
    <w:p w14:paraId="4762AA0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（五）投标费用及结算</w:t>
      </w:r>
    </w:p>
    <w:p w14:paraId="00E7E5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1）不论投标结果如何，投标人均应自行承担所有与投标有关的全部费用。</w:t>
      </w:r>
    </w:p>
    <w:p w14:paraId="254D4DE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2）投标时工程量按照招标文件中提供的工程量进行投标报价，结算时数量按实结算。</w:t>
      </w:r>
    </w:p>
    <w:p w14:paraId="106212A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（六）联合体投标</w:t>
      </w:r>
    </w:p>
    <w:p w14:paraId="047659B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本项目不接受联合体投标。</w:t>
      </w:r>
    </w:p>
    <w:p w14:paraId="4DF16BE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（七）转包与分包</w:t>
      </w:r>
    </w:p>
    <w:p w14:paraId="19723B4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1.本项目不允许转包。</w:t>
      </w:r>
    </w:p>
    <w:p w14:paraId="2524C9C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（八）特别说明：</w:t>
      </w:r>
    </w:p>
    <w:p w14:paraId="2F1990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本项目无核心产品。</w:t>
      </w:r>
    </w:p>
    <w:p w14:paraId="2BEBB72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2、投标人投标所使用的资格、信誉、荣誉、业绩与企业认证必须为本法人所拥有。投标人投标所使用的采购项目实施人员必须为本法人员工（或必须为本法人或控股公司正式员工）。</w:t>
      </w:r>
    </w:p>
    <w:p w14:paraId="4023BB1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3、投标人应仔细阅读招标文件的所有内容，按照招标文件的要求提交投标文件，并对所提供的全部资料的真实性承担法律责任。</w:t>
      </w:r>
    </w:p>
    <w:p w14:paraId="78F8FDE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人在投标活动中提供任何虚假材料,其投标无效，并报监管部门查处；中标后发现的,根据《中华人民共和国招标投标法》，有违法所得的，并处没收违法所得，情节严重的，由工商行政管理机关吊销营业执照；构成犯罪的，依法追究刑事责任。</w:t>
      </w:r>
    </w:p>
    <w:p w14:paraId="02FEE83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（九）质疑和投诉</w:t>
      </w:r>
    </w:p>
    <w:p w14:paraId="14C5477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1.投标人认为招标文件、招标过程或中标结果使自己的合法权益受到损害的，应当在知道或者应知其权益受到损害之日起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val="0"/>
          <w:bCs/>
          <w:color w:val="000000" w:themeColor="text1"/>
          <w:sz w:val="24"/>
          <w:szCs w:val="24"/>
          <w:highlight w:val="none"/>
          <w14:textFill>
            <w14:solidFill>
              <w14:schemeClr w14:val="tx1"/>
            </w14:solidFill>
          </w14:textFill>
        </w:rPr>
        <w:t>个工作日内，以书面形式向采购人、采购代理机构提出质疑。</w:t>
      </w:r>
    </w:p>
    <w:p w14:paraId="26411C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2.质疑应当采用书面形式，质疑书应明确阐述招标文件、招标过程或中标结果中使自己合法权益受到损害的实质性内容，提供相关事实、依据和证据及其来源或线索，便于有关单位调查、答复和处理。</w:t>
      </w:r>
    </w:p>
    <w:p w14:paraId="25ECFD8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二、招标文件</w:t>
      </w:r>
    </w:p>
    <w:p w14:paraId="3035DAB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（一）招标文件的构成。本招标文件由以下部份组成：</w:t>
      </w:r>
    </w:p>
    <w:p w14:paraId="5B22314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1.招标公告</w:t>
      </w:r>
    </w:p>
    <w:p w14:paraId="5970B1F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2.招标需求</w:t>
      </w:r>
    </w:p>
    <w:p w14:paraId="028FAE5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3.投标人须知</w:t>
      </w:r>
    </w:p>
    <w:p w14:paraId="120083F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4.评标办法及标准</w:t>
      </w:r>
    </w:p>
    <w:p w14:paraId="6880D9B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5合同主要条款</w:t>
      </w:r>
    </w:p>
    <w:p w14:paraId="4F6AA00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6.投标文件格式</w:t>
      </w:r>
    </w:p>
    <w:p w14:paraId="2899BE0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7.本项目招标文件的澄清、答复、修改、补充的内容</w:t>
      </w:r>
    </w:p>
    <w:p w14:paraId="22AFA625">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（二）投标人的风险</w:t>
      </w:r>
    </w:p>
    <w:p w14:paraId="7BF679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6FBD9D04">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 xml:space="preserve">（三）招标文件的澄清与修改 </w:t>
      </w:r>
    </w:p>
    <w:p w14:paraId="07E3A46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投标人获取招标文件后，若有问题需要澄清，应自招标文件发布在交易场所（发布招标公告的媒体上）、浙江省政府采购网”（http:// www.zjzfcg.gov.cn）3日内，通过台州湾新区小额工程电子交易平台（http://www.tzwztb.com/)向招标人（招标代理）提出。招标人的答复将发布在台州湾新区小额工程电子交易平台（http://www.tzwztb.com/)、浙江省政府采购网”（http:// www.zjzfcg.gov.cn）。如在该时间后提出问题需要澄清的，招标人不作答复。招标人及招标代理机构的任何工作人员对投标人所作的任何口头解释、介绍、答复，只能供投标人参考，对招标人无任何约束力。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日前，发布更正公告，并以书面形式通知所有招标文件收受人。</w:t>
      </w:r>
    </w:p>
    <w:p w14:paraId="74325F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3B7E2F1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66E92F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20784E8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三、投标文件的编制</w:t>
      </w:r>
    </w:p>
    <w:p w14:paraId="5745E11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5" w:name="_Toc8633"/>
      <w:r>
        <w:rPr>
          <w:rFonts w:hint="eastAsia" w:ascii="宋体" w:hAnsi="宋体" w:eastAsia="宋体" w:cs="宋体"/>
          <w:b/>
          <w:bCs w:val="0"/>
          <w:color w:val="000000" w:themeColor="text1"/>
          <w:sz w:val="24"/>
          <w:szCs w:val="24"/>
          <w:highlight w:val="none"/>
          <w14:textFill>
            <w14:solidFill>
              <w14:schemeClr w14:val="tx1"/>
            </w14:solidFill>
          </w14:textFill>
        </w:rPr>
        <w:t>（一）投标文件的组成</w:t>
      </w:r>
      <w:bookmarkEnd w:id="15"/>
    </w:p>
    <w:p w14:paraId="7B2D0A8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w:t>
      </w:r>
    </w:p>
    <w:p w14:paraId="53E6DDD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（1）法定代表人身份</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b w:val="0"/>
          <w:bCs/>
          <w:color w:val="000000" w:themeColor="text1"/>
          <w:sz w:val="24"/>
          <w:szCs w:val="24"/>
          <w:highlight w:val="none"/>
          <w14:textFill>
            <w14:solidFill>
              <w14:schemeClr w14:val="tx1"/>
            </w14:solidFill>
          </w14:textFill>
        </w:rPr>
        <w:t>或法定代表人授权委托书（格式见附件）；</w:t>
      </w:r>
    </w:p>
    <w:p w14:paraId="246D9E1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（2）投标人诚信投标承诺书（格式见附件）； </w:t>
      </w:r>
    </w:p>
    <w:p w14:paraId="345C13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（3）营业执照</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614FCF6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投标声明书</w:t>
      </w:r>
      <w:r>
        <w:rPr>
          <w:rFonts w:hint="eastAsia" w:ascii="宋体" w:hAnsi="宋体" w:eastAsia="宋体" w:cs="宋体"/>
          <w:b w:val="0"/>
          <w:bCs/>
          <w:color w:val="000000" w:themeColor="text1"/>
          <w:sz w:val="24"/>
          <w:szCs w:val="24"/>
          <w:highlight w:val="none"/>
          <w14:textFill>
            <w14:solidFill>
              <w14:schemeClr w14:val="tx1"/>
            </w14:solidFill>
          </w14:textFill>
        </w:rPr>
        <w:t>（格式见附件）；</w:t>
      </w:r>
    </w:p>
    <w:p w14:paraId="5F76DE4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技术标</w:t>
      </w:r>
    </w:p>
    <w:p w14:paraId="48E6F7D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）业绩一览表（格式见附件，如有）；</w:t>
      </w:r>
    </w:p>
    <w:p w14:paraId="54C7FD7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）质保期承诺表（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格式详见附件</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6EBB8AB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）投标人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根据评标办法编制技术标</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359A4DA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（4）样品（如有）；</w:t>
      </w:r>
    </w:p>
    <w:tbl>
      <w:tblPr>
        <w:tblStyle w:val="38"/>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8"/>
        <w:gridCol w:w="3917"/>
        <w:gridCol w:w="3916"/>
      </w:tblGrid>
      <w:tr w14:paraId="358FB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135C4937">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bookmarkStart w:id="16" w:name="_Toc6190"/>
            <w:r>
              <w:rPr>
                <w:rFonts w:hint="eastAsia" w:ascii="宋体" w:hAnsi="宋体" w:eastAsia="宋体" w:cs="宋体"/>
                <w:b w:val="0"/>
                <w:bCs/>
                <w:color w:val="auto"/>
                <w:kern w:val="2"/>
                <w:sz w:val="24"/>
                <w:szCs w:val="24"/>
                <w:highlight w:val="none"/>
                <w:lang w:val="en-US" w:eastAsia="zh-CN" w:bidi="ar-SA"/>
              </w:rPr>
              <w:t>序号</w:t>
            </w:r>
          </w:p>
        </w:tc>
        <w:tc>
          <w:tcPr>
            <w:tcW w:w="3917" w:type="dxa"/>
            <w:vAlign w:val="center"/>
          </w:tcPr>
          <w:p w14:paraId="33AB6DA1">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产品类型</w:t>
            </w:r>
          </w:p>
        </w:tc>
        <w:tc>
          <w:tcPr>
            <w:tcW w:w="3916" w:type="dxa"/>
            <w:vAlign w:val="center"/>
          </w:tcPr>
          <w:p w14:paraId="5A75E083">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成品样品大小要求</w:t>
            </w:r>
          </w:p>
        </w:tc>
      </w:tr>
      <w:tr w14:paraId="0D55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0CC99978">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3917" w:type="dxa"/>
            <w:vAlign w:val="center"/>
          </w:tcPr>
          <w:p w14:paraId="7265AED1">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蓝绿色窗帘</w:t>
            </w:r>
          </w:p>
        </w:tc>
        <w:tc>
          <w:tcPr>
            <w:tcW w:w="3916" w:type="dxa"/>
            <w:vAlign w:val="center"/>
          </w:tcPr>
          <w:p w14:paraId="2A38C8CC">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62B08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6A9B8595">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3917" w:type="dxa"/>
            <w:vAlign w:val="center"/>
          </w:tcPr>
          <w:p w14:paraId="6FF8B6F1">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客房</w:t>
            </w:r>
            <w:r>
              <w:rPr>
                <w:rFonts w:hint="eastAsia" w:ascii="宋体" w:hAnsi="宋体" w:eastAsia="宋体" w:cs="宋体"/>
                <w:b w:val="0"/>
                <w:bCs/>
                <w:color w:val="auto"/>
                <w:kern w:val="2"/>
                <w:sz w:val="24"/>
                <w:szCs w:val="24"/>
                <w:highlight w:val="none"/>
                <w:lang w:val="en-US" w:eastAsia="zh-CN" w:bidi="ar-SA"/>
              </w:rPr>
              <w:t>窗纱</w:t>
            </w:r>
          </w:p>
        </w:tc>
        <w:tc>
          <w:tcPr>
            <w:tcW w:w="3916" w:type="dxa"/>
            <w:vAlign w:val="center"/>
          </w:tcPr>
          <w:p w14:paraId="0718E2D7">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4B4D9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4C7985C3">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p>
        </w:tc>
        <w:tc>
          <w:tcPr>
            <w:tcW w:w="3917" w:type="dxa"/>
            <w:vAlign w:val="center"/>
          </w:tcPr>
          <w:p w14:paraId="04F2E8BA">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橙黄色窗帘</w:t>
            </w:r>
          </w:p>
        </w:tc>
        <w:tc>
          <w:tcPr>
            <w:tcW w:w="3916" w:type="dxa"/>
            <w:vAlign w:val="center"/>
          </w:tcPr>
          <w:p w14:paraId="642864AC">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0E88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69CA6EB8">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p>
        </w:tc>
        <w:tc>
          <w:tcPr>
            <w:tcW w:w="3917" w:type="dxa"/>
            <w:vAlign w:val="center"/>
          </w:tcPr>
          <w:p w14:paraId="6253FD34">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PVC 窗帘</w:t>
            </w:r>
          </w:p>
        </w:tc>
        <w:tc>
          <w:tcPr>
            <w:tcW w:w="3916" w:type="dxa"/>
            <w:vAlign w:val="center"/>
          </w:tcPr>
          <w:p w14:paraId="4B070ED5">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7D60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8" w:type="dxa"/>
            <w:vAlign w:val="center"/>
          </w:tcPr>
          <w:p w14:paraId="1F97E48D">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3917" w:type="dxa"/>
            <w:vAlign w:val="center"/>
          </w:tcPr>
          <w:p w14:paraId="422625FF">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窗帘 (面包布丁)</w:t>
            </w:r>
          </w:p>
        </w:tc>
        <w:tc>
          <w:tcPr>
            <w:tcW w:w="3916" w:type="dxa"/>
            <w:vAlign w:val="center"/>
          </w:tcPr>
          <w:p w14:paraId="16CC3C5C">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0375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06542A8F">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w:t>
            </w:r>
          </w:p>
        </w:tc>
        <w:tc>
          <w:tcPr>
            <w:tcW w:w="3917" w:type="dxa"/>
            <w:vAlign w:val="center"/>
          </w:tcPr>
          <w:p w14:paraId="4873F4C5">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成品手动卷帘布窗帘（灰色）</w:t>
            </w:r>
          </w:p>
        </w:tc>
        <w:tc>
          <w:tcPr>
            <w:tcW w:w="3916" w:type="dxa"/>
            <w:vAlign w:val="center"/>
          </w:tcPr>
          <w:p w14:paraId="2211F68F">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0F6F6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088" w:type="dxa"/>
            <w:vAlign w:val="center"/>
          </w:tcPr>
          <w:p w14:paraId="53CF75BE">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w:t>
            </w:r>
          </w:p>
        </w:tc>
        <w:tc>
          <w:tcPr>
            <w:tcW w:w="3917" w:type="dxa"/>
            <w:vAlign w:val="center"/>
          </w:tcPr>
          <w:p w14:paraId="35F7611E">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明装窗帘轨（PVC窗帘用）</w:t>
            </w:r>
          </w:p>
        </w:tc>
        <w:tc>
          <w:tcPr>
            <w:tcW w:w="3916" w:type="dxa"/>
            <w:vAlign w:val="center"/>
          </w:tcPr>
          <w:p w14:paraId="1250C6D2">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≥100cm一根</w:t>
            </w:r>
          </w:p>
        </w:tc>
      </w:tr>
    </w:tbl>
    <w:p w14:paraId="2C3E6CD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商务标</w:t>
      </w:r>
      <w:bookmarkEnd w:id="16"/>
    </w:p>
    <w:p w14:paraId="3742765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（1）开标一览表（格式见附件）；</w:t>
      </w:r>
    </w:p>
    <w:p w14:paraId="03F3ED5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）投标报价明细清单（格式见附件）；</w:t>
      </w:r>
    </w:p>
    <w:p w14:paraId="161F45A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val="0"/>
          <w:color w:val="000000" w:themeColor="text1"/>
          <w:sz w:val="24"/>
          <w:szCs w:val="24"/>
          <w:highlight w:val="none"/>
          <w14:textFill>
            <w14:solidFill>
              <w14:schemeClr w14:val="tx1"/>
            </w14:solidFill>
          </w14:textFill>
        </w:rPr>
        <w:t>）投标文件的语言及计量</w:t>
      </w:r>
    </w:p>
    <w:p w14:paraId="4EAA80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1、投标文件以及投标人与招标人就有关投标事宜的所有来往函电，均应以中文汉语书写。除签名、盖章、专用名称等特殊情形外，以中文汉语以外的文字表述的投标文件视同未提供。</w:t>
      </w:r>
    </w:p>
    <w:p w14:paraId="6D34591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229C96A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val="0"/>
          <w:color w:val="000000" w:themeColor="text1"/>
          <w:sz w:val="24"/>
          <w:szCs w:val="24"/>
          <w:highlight w:val="none"/>
          <w14:textFill>
            <w14:solidFill>
              <w14:schemeClr w14:val="tx1"/>
            </w14:solidFill>
          </w14:textFill>
        </w:rPr>
        <w:t>）投标报价</w:t>
      </w:r>
    </w:p>
    <w:p w14:paraId="0CCD3D1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1.投标报价应按招标文件中相关附表格式填写。</w:t>
      </w:r>
    </w:p>
    <w:p w14:paraId="5ED9EE0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▲2.投标报价是履行合同的最终价格，</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该费用</w:t>
      </w:r>
      <w:r>
        <w:rPr>
          <w:rFonts w:hint="eastAsia" w:ascii="宋体" w:hAnsi="宋体" w:eastAsia="宋体" w:cs="宋体"/>
          <w:b w:val="0"/>
          <w:bCs/>
          <w:color w:val="000000" w:themeColor="text1"/>
          <w:sz w:val="24"/>
          <w:szCs w:val="24"/>
          <w:highlight w:val="none"/>
          <w14:textFill>
            <w14:solidFill>
              <w14:schemeClr w14:val="tx1"/>
            </w14:solidFill>
          </w14:textFill>
        </w:rPr>
        <w:t>已包含本项目货物设计、原材料、成品制作、材料费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含窗帘挂钩</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人工费、服务费、运输费、装卸、安装前的清洗费、保管费、安装调试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p w14:paraId="69CAFA1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▲3.投标文件只允许有一个报价，有选择的或有条件的报价将不予接受。</w:t>
      </w:r>
    </w:p>
    <w:p w14:paraId="0B512DF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val="0"/>
          <w:color w:val="000000" w:themeColor="text1"/>
          <w:sz w:val="24"/>
          <w:szCs w:val="24"/>
          <w:highlight w:val="none"/>
          <w14:textFill>
            <w14:solidFill>
              <w14:schemeClr w14:val="tx1"/>
            </w14:solidFill>
          </w14:textFill>
        </w:rPr>
        <w:t>）投标文件的有效期</w:t>
      </w:r>
    </w:p>
    <w:p w14:paraId="17B889A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▲1.自投标截止日起 90天投标文件应保持有效。中标人投标文件有效期延长至合同有效期。有效期不足的投标文件将被拒绝。</w:t>
      </w:r>
    </w:p>
    <w:p w14:paraId="647257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2.在特殊情况下，招标人可与投标人协商延长投标书的有效期，这种要求和答复均以书面形式进行。</w:t>
      </w:r>
    </w:p>
    <w:p w14:paraId="74E9D33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3.投标人可拒绝接受延期要求而不会导致投标保证金不被退回。同意延长有效期的投标人需要相应延长投标保证金的有效期，但不能修改投标文件内容。 </w:t>
      </w:r>
    </w:p>
    <w:p w14:paraId="27D6770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4.中标人的投标文件自开标之日起至合同履行完毕止均应保持有效。</w:t>
      </w:r>
    </w:p>
    <w:p w14:paraId="0262DB84">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val="0"/>
          <w:color w:val="000000" w:themeColor="text1"/>
          <w:sz w:val="24"/>
          <w:szCs w:val="24"/>
          <w:highlight w:val="none"/>
          <w14:textFill>
            <w14:solidFill>
              <w14:schemeClr w14:val="tx1"/>
            </w14:solidFill>
          </w14:textFill>
        </w:rPr>
        <w:t>）投标保证金</w:t>
      </w:r>
    </w:p>
    <w:p w14:paraId="04CAA58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1.投标人须按规定提交投标保证金。否则，其投标将被拒绝。</w:t>
      </w:r>
    </w:p>
    <w:p w14:paraId="67F5B10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2.保证金形式：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详见公告</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702249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3.保证金不计息。</w:t>
      </w:r>
    </w:p>
    <w:p w14:paraId="01E2706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4.投标人有下列情形之一的，投标保证金将不予退还：</w:t>
      </w:r>
    </w:p>
    <w:p w14:paraId="7703C02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（1）投标人在投标有效期内撤回投标文件的；</w:t>
      </w:r>
    </w:p>
    <w:p w14:paraId="6438FFE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（2）未按规定提交履约保证金的；</w:t>
      </w:r>
    </w:p>
    <w:p w14:paraId="1219FF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（3）投标人在投标过程中弄虚作假，提供虚假材料的；</w:t>
      </w:r>
    </w:p>
    <w:p w14:paraId="050DF3A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（4）中标人无正当理由不与采购单位签订合同的；</w:t>
      </w:r>
    </w:p>
    <w:p w14:paraId="08C1BA4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（5）将中标项目转让给他人或者在投标文件中未说明且未经招标人同意，将中标项目分包给他人的；</w:t>
      </w:r>
    </w:p>
    <w:p w14:paraId="6019660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（6）拒绝履行合同义务的；</w:t>
      </w:r>
    </w:p>
    <w:p w14:paraId="1B48F69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（7）有《关于印发&lt;台州市工程建设投标保函管理规定&gt;的通知》（台公管办〔2022〕2号）第十一条规定情形的。</w:t>
      </w:r>
    </w:p>
    <w:p w14:paraId="79E875B2">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7" w:name="_Toc9233"/>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val="0"/>
          <w:color w:val="000000" w:themeColor="text1"/>
          <w:sz w:val="24"/>
          <w:szCs w:val="24"/>
          <w:highlight w:val="none"/>
          <w14:textFill>
            <w14:solidFill>
              <w14:schemeClr w14:val="tx1"/>
            </w14:solidFill>
          </w14:textFill>
        </w:rPr>
        <w:t>）投标文件的签署和份数</w:t>
      </w:r>
      <w:bookmarkEnd w:id="17"/>
    </w:p>
    <w:p w14:paraId="44D41CE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1.投标人按本招标文件规定的要求使用电子投标文件，投标文件内容不完整、编排混乱导致投标文件被误读、漏读或者查找不到相关内容的，是投标人的责任。</w:t>
      </w:r>
    </w:p>
    <w:p w14:paraId="792C5AA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2.投标文件须由投标人在规定位置盖章并由法定代表人或法定代表人的授权委托人签署或盖章，投标人应写全称。</w:t>
      </w:r>
    </w:p>
    <w:p w14:paraId="06E322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3.投标文件不得涂改，若有修改错漏处，须加盖单位公章或者法定代表人或授权委托人签字或盖章。投标文件因字迹潦草或表达不清所引起的后果由投标人负责。</w:t>
      </w:r>
    </w:p>
    <w:p w14:paraId="42ABBDB5">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8" w:name="_Toc1620"/>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val="0"/>
          <w:color w:val="000000" w:themeColor="text1"/>
          <w:sz w:val="24"/>
          <w:szCs w:val="24"/>
          <w:highlight w:val="none"/>
          <w14:textFill>
            <w14:solidFill>
              <w14:schemeClr w14:val="tx1"/>
            </w14:solidFill>
          </w14:textFill>
        </w:rPr>
        <w:t>）投标文件的包装、递交、修改和撤回</w:t>
      </w:r>
      <w:bookmarkEnd w:id="18"/>
    </w:p>
    <w:p w14:paraId="3E359AF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1.本工程采用电子投标，无需纸质投标文件；</w:t>
      </w:r>
    </w:p>
    <w:p w14:paraId="2F0D785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2.投标人应在投标截止时间前上传投标文件。逾期上传的或者未上传指定系统的，视为投标文件未送达。</w:t>
      </w:r>
    </w:p>
    <w:p w14:paraId="0E1BAE2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3.在规定的投标截止时间前，投标人可以修改或撤回已递交的电子投标文件；修改好后重新上传加密电子投标文件。</w:t>
      </w:r>
    </w:p>
    <w:p w14:paraId="6B4A8E7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4.在投标截止时间至投标有效期满之前，投标人不得撤回其投标文件，否则其投标担保将被没收。投标人已现场签到但未解密的，等同于撤回。</w:t>
      </w:r>
    </w:p>
    <w:p w14:paraId="5168ACC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val="0"/>
          <w:color w:val="000000" w:themeColor="text1"/>
          <w:sz w:val="24"/>
          <w:szCs w:val="24"/>
          <w:highlight w:val="none"/>
          <w14:textFill>
            <w14:solidFill>
              <w14:schemeClr w14:val="tx1"/>
            </w14:solidFill>
          </w14:textFill>
        </w:rPr>
        <w:t>）投标无效的情形</w:t>
      </w:r>
    </w:p>
    <w:p w14:paraId="63437C8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B925B5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1.在符合性审查和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w:t>
      </w:r>
      <w:r>
        <w:rPr>
          <w:rFonts w:hint="eastAsia" w:ascii="宋体" w:hAnsi="宋体" w:eastAsia="宋体" w:cs="宋体"/>
          <w:b w:val="0"/>
          <w:bCs/>
          <w:color w:val="000000" w:themeColor="text1"/>
          <w:sz w:val="24"/>
          <w:szCs w:val="24"/>
          <w:highlight w:val="none"/>
          <w14:textFill>
            <w14:solidFill>
              <w14:schemeClr w14:val="tx1"/>
            </w14:solidFill>
          </w14:textFill>
        </w:rPr>
        <w:t>技术评审时，如发现下列情形之一的，投标文件将被视为无效：</w:t>
      </w:r>
    </w:p>
    <w:p w14:paraId="3216A4E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（1）资格证明文件不全的，或者不符合招标文件标明的资格要求的；</w:t>
      </w:r>
    </w:p>
    <w:p w14:paraId="6B050F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（2）投标文件在指定页面无法定代表人或授权委托人盖章或签字、未在指定页面盖公章；</w:t>
      </w:r>
    </w:p>
    <w:p w14:paraId="48E5154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（3）投标代表人未能出具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法人</w:t>
      </w:r>
      <w:r>
        <w:rPr>
          <w:rFonts w:hint="eastAsia" w:ascii="宋体" w:hAnsi="宋体" w:eastAsia="宋体" w:cs="宋体"/>
          <w:b w:val="0"/>
          <w:bCs/>
          <w:color w:val="000000" w:themeColor="text1"/>
          <w:sz w:val="24"/>
          <w:szCs w:val="24"/>
          <w:highlight w:val="none"/>
          <w14:textFill>
            <w14:solidFill>
              <w14:schemeClr w14:val="tx1"/>
            </w14:solidFill>
          </w14:textFill>
        </w:rPr>
        <w:t>身份证明或与法定代表人授权委托</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书</w:t>
      </w:r>
      <w:r>
        <w:rPr>
          <w:rFonts w:hint="eastAsia" w:ascii="宋体" w:hAnsi="宋体" w:eastAsia="宋体" w:cs="宋体"/>
          <w:b w:val="0"/>
          <w:bCs/>
          <w:color w:val="000000" w:themeColor="text1"/>
          <w:sz w:val="24"/>
          <w:szCs w:val="24"/>
          <w:highlight w:val="none"/>
          <w14:textFill>
            <w14:solidFill>
              <w14:schemeClr w14:val="tx1"/>
            </w14:solidFill>
          </w14:textFill>
        </w:rPr>
        <w:t xml:space="preserve">的； </w:t>
      </w:r>
    </w:p>
    <w:p w14:paraId="46B3029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68E9726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（5）投标有效期、服务时间等条款不能满足招标文件要求的；</w:t>
      </w:r>
    </w:p>
    <w:p w14:paraId="4E7EABE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（6）未实质性响应招标文件要求或者投标文件有采购人不能接受的附加条件的；</w:t>
      </w:r>
    </w:p>
    <w:p w14:paraId="500A80C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（7）两家或两家以上投标单位上传投标文件的ip地址（或工程清单锁地址）相同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14:textFill>
            <w14:solidFill>
              <w14:schemeClr w14:val="tx1"/>
            </w14:solidFill>
          </w14:textFill>
        </w:rPr>
        <w:t>，视为串标行为，取消评标资格。</w:t>
      </w:r>
    </w:p>
    <w:p w14:paraId="24F0926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（8）投标文件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组成或格式</w:t>
      </w:r>
      <w:r>
        <w:rPr>
          <w:rFonts w:hint="eastAsia" w:ascii="宋体" w:hAnsi="宋体" w:eastAsia="宋体" w:cs="宋体"/>
          <w:b w:val="0"/>
          <w:bCs/>
          <w:color w:val="000000" w:themeColor="text1"/>
          <w:sz w:val="24"/>
          <w:szCs w:val="24"/>
          <w:highlight w:val="none"/>
          <w14:textFill>
            <w14:solidFill>
              <w14:schemeClr w14:val="tx1"/>
            </w14:solidFill>
          </w14:textFill>
        </w:rPr>
        <w:t>不符合招标文件要求的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4FD6B2A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（9）法律法规或规章规定属无效标情形的。</w:t>
      </w:r>
    </w:p>
    <w:p w14:paraId="37C33C0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商务标</w:t>
      </w:r>
      <w:r>
        <w:rPr>
          <w:rFonts w:hint="eastAsia" w:ascii="宋体" w:hAnsi="宋体" w:eastAsia="宋体" w:cs="宋体"/>
          <w:b w:val="0"/>
          <w:bCs/>
          <w:color w:val="000000" w:themeColor="text1"/>
          <w:sz w:val="24"/>
          <w:szCs w:val="24"/>
          <w:highlight w:val="none"/>
          <w14:textFill>
            <w14:solidFill>
              <w14:schemeClr w14:val="tx1"/>
            </w14:solidFill>
          </w14:textFill>
        </w:rPr>
        <w:t>评审时，如发现下列情形之一的，投标文件将被视为无效：</w:t>
      </w:r>
    </w:p>
    <w:p w14:paraId="242893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（1）未采用人民币报价或者未按照招标文件标明的币种报价的；</w:t>
      </w:r>
    </w:p>
    <w:p w14:paraId="0066A8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（2）投标报价具有选择性，或者开标价格与投标文件承诺的优惠（折扣）价格不一致的；</w:t>
      </w:r>
    </w:p>
    <w:p w14:paraId="30670B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组成或格式</w:t>
      </w:r>
      <w:r>
        <w:rPr>
          <w:rFonts w:hint="eastAsia" w:ascii="宋体" w:hAnsi="宋体" w:eastAsia="宋体" w:cs="宋体"/>
          <w:b w:val="0"/>
          <w:bCs/>
          <w:color w:val="000000" w:themeColor="text1"/>
          <w:sz w:val="24"/>
          <w:szCs w:val="24"/>
          <w:highlight w:val="none"/>
          <w14:textFill>
            <w14:solidFill>
              <w14:schemeClr w14:val="tx1"/>
            </w14:solidFill>
          </w14:textFill>
        </w:rPr>
        <w:t>不符合招标文件要求的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24C5B6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投标报价高于最高投标限价的。</w:t>
      </w:r>
    </w:p>
    <w:p w14:paraId="6F40390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3.被拒绝的投标文件为无效。</w:t>
      </w:r>
    </w:p>
    <w:p w14:paraId="27FCC24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四、开标</w:t>
      </w:r>
    </w:p>
    <w:p w14:paraId="445FFE3E">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（一）开标</w:t>
      </w:r>
    </w:p>
    <w:p w14:paraId="0D3A647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投标人代表一律不参加现场开标，通过在线直播参与监督开标过程。直播网络地址：</w:t>
      </w:r>
      <w:r>
        <w:rPr>
          <w:rFonts w:hint="eastAsia" w:ascii="宋体" w:hAnsi="宋体" w:eastAsia="宋体" w:cs="宋体"/>
          <w:b w:val="0"/>
          <w:bCs/>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14:textFill>
            <w14:solidFill>
              <w14:schemeClr w14:val="tx1"/>
            </w14:solidFill>
          </w14:textFill>
        </w:rPr>
        <w:instrText xml:space="preserve"> HYPERLINK "http://www.tzwztb.com/live/" </w:instrText>
      </w:r>
      <w:r>
        <w:rPr>
          <w:rFonts w:hint="eastAsia" w:ascii="宋体" w:hAnsi="宋体" w:eastAsia="宋体" w:cs="宋体"/>
          <w:b w:val="0"/>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14:textFill>
            <w14:solidFill>
              <w14:schemeClr w14:val="tx1"/>
            </w14:solidFill>
          </w14:textFill>
        </w:rPr>
        <w:t>http://www.tzwztb.com/live/</w:t>
      </w:r>
      <w:r>
        <w:rPr>
          <w:rFonts w:hint="eastAsia" w:ascii="宋体" w:hAnsi="宋体" w:eastAsia="宋体" w:cs="宋体"/>
          <w:b w:val="0"/>
          <w:bCs/>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p>
    <w:p w14:paraId="2BAD4E2F">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 开标程序：</w:t>
      </w:r>
    </w:p>
    <w:p w14:paraId="35502B6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1、开标由采购代理机构工作人员主持。</w:t>
      </w:r>
    </w:p>
    <w:p w14:paraId="68C4F4E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2、投标人可进行在线沟通。</w:t>
      </w:r>
    </w:p>
    <w:p w14:paraId="4DC2B35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3、评标委员会对投标文件符合性审查。</w:t>
      </w:r>
    </w:p>
    <w:p w14:paraId="6619B32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4、符合性审查完成后，评标委员会对</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进行评审，主持人宣告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评审无效投标人名称及理由，公布经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评审符合采购需求的投标人名单以及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b w:val="0"/>
          <w:bCs/>
          <w:color w:val="000000" w:themeColor="text1"/>
          <w:sz w:val="24"/>
          <w:szCs w:val="24"/>
          <w:highlight w:val="none"/>
          <w14:textFill>
            <w14:solidFill>
              <w14:schemeClr w14:val="tx1"/>
            </w14:solidFill>
          </w14:textFill>
        </w:rPr>
        <w:t>得分情况。</w:t>
      </w:r>
    </w:p>
    <w:p w14:paraId="4CE6D3C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5、开启各投标人商务标。</w:t>
      </w:r>
    </w:p>
    <w:p w14:paraId="39DD907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6、当场制作并打印开标记录表，由唱标人、记录人、监督人当场签字确认。唱标结束后，由评标委员会对报价的合理性、准确性等进行审查核实。</w:t>
      </w:r>
    </w:p>
    <w:p w14:paraId="1C2DEF5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7、评标结束后，主持人公布投标商务标得分、综合得分以及推荐中标候选人排序名单。</w:t>
      </w:r>
    </w:p>
    <w:p w14:paraId="6A5DA68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8、开标会议结束。</w:t>
      </w:r>
    </w:p>
    <w:p w14:paraId="3145A13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9、其他注意事项：</w:t>
      </w:r>
    </w:p>
    <w:p w14:paraId="551C58D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投标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1ECF37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5A32E85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CFBE2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重要事项说明：</w:t>
      </w:r>
    </w:p>
    <w:p w14:paraId="540F340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（1）开标项目的时间均以国家授时中心发布的时间为准。</w:t>
      </w:r>
    </w:p>
    <w:p w14:paraId="7834A1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（2）若投标人已申请多把CA锁，请注意使用差别。因ca锁使用错误引发的问题，由投标人自己负责。</w:t>
      </w:r>
    </w:p>
    <w:p w14:paraId="2A53C6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（3）如有疑问，请咨询平台技术服务电话：蔡先生，13454667697；王女士，</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13757680207</w:t>
      </w:r>
      <w:r>
        <w:rPr>
          <w:rFonts w:hint="eastAsia" w:ascii="宋体" w:hAnsi="宋体" w:eastAsia="宋体" w:cs="宋体"/>
          <w:b w:val="0"/>
          <w:bCs/>
          <w:color w:val="000000" w:themeColor="text1"/>
          <w:sz w:val="24"/>
          <w:szCs w:val="24"/>
          <w:highlight w:val="none"/>
          <w14:textFill>
            <w14:solidFill>
              <w14:schemeClr w14:val="tx1"/>
            </w14:solidFill>
          </w14:textFill>
        </w:rPr>
        <w:t>。QQ “台州湾新区小额工程交易平台交流”（群号：435057190），进行业务咨询。此群也作为不见面开标的备用远程交互群。</w:t>
      </w:r>
    </w:p>
    <w:p w14:paraId="2FBCF4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 异常情况处理：</w:t>
      </w:r>
    </w:p>
    <w:p w14:paraId="58232CF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39ADE88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1、电子交易平台发生故障而无法登录访问的；</w:t>
      </w:r>
    </w:p>
    <w:p w14:paraId="6F76828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2、电子交易平台应用或数据库出现错误，不能进行正常操作的；</w:t>
      </w:r>
    </w:p>
    <w:p w14:paraId="01D2342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3、电子交易平台发现严重安全漏洞，有潜在泄密危险的；</w:t>
      </w:r>
    </w:p>
    <w:p w14:paraId="44855E6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4、病毒发作导致不能进行正常操作的；</w:t>
      </w:r>
    </w:p>
    <w:p w14:paraId="65FC6D9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5、其他无法保证电子交易的公平、公正和安全的情况。</w:t>
      </w:r>
    </w:p>
    <w:p w14:paraId="35A922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w:t>
      </w:r>
    </w:p>
    <w:p w14:paraId="1724255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五、评标</w:t>
      </w:r>
    </w:p>
    <w:p w14:paraId="55888F47">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（一）组建评标委员会</w:t>
      </w:r>
    </w:p>
    <w:p w14:paraId="58437AD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评标由招标人依法组建的评标委员会负责。</w:t>
      </w:r>
    </w:p>
    <w:p w14:paraId="37E866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（二）评标的方式</w:t>
      </w:r>
    </w:p>
    <w:p w14:paraId="725028F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本项目采用不公开方式评标，评标的依据为招标文件和投标文件。</w:t>
      </w:r>
    </w:p>
    <w:p w14:paraId="60EF569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（三）评标程序</w:t>
      </w:r>
    </w:p>
    <w:p w14:paraId="0F8F11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1.形式审查</w:t>
      </w:r>
    </w:p>
    <w:p w14:paraId="79780F0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采购人代表和代理机构工作人员协助评标委员会对投标人的资格和投标文件的完整性、合法性等进行审查。</w:t>
      </w:r>
    </w:p>
    <w:p w14:paraId="6384894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2.实质审查与比较</w:t>
      </w:r>
    </w:p>
    <w:p w14:paraId="0ECE413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（1）评标委员会审查投标文件的实质性内容是否符合招标文件的实质性要求。</w:t>
      </w:r>
    </w:p>
    <w:p w14:paraId="42A9C4F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78B80F5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（3）代理机构工作人员协助评标委员会根据本项目的评分标准计算各投标人的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技术标、</w:t>
      </w:r>
      <w:r>
        <w:rPr>
          <w:rFonts w:hint="eastAsia" w:ascii="宋体" w:hAnsi="宋体" w:eastAsia="宋体" w:cs="宋体"/>
          <w:b w:val="0"/>
          <w:bCs/>
          <w:color w:val="000000" w:themeColor="text1"/>
          <w:sz w:val="24"/>
          <w:szCs w:val="24"/>
          <w:highlight w:val="none"/>
          <w14:textFill>
            <w14:solidFill>
              <w14:schemeClr w14:val="tx1"/>
            </w14:solidFill>
          </w14:textFill>
        </w:rPr>
        <w:t>商务报价得分。</w:t>
      </w:r>
    </w:p>
    <w:p w14:paraId="76BB4FE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（4）评标委员会完成评标后,评委对各部分得分汇总,计算出本项目最终得分。评标委员会按评标原则推荐中标候选人同时起草评标报告。</w:t>
      </w:r>
    </w:p>
    <w:p w14:paraId="71D2262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（四）澄清问题的形式</w:t>
      </w:r>
    </w:p>
    <w:p w14:paraId="4619643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C314F7F">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（五）错误修正</w:t>
      </w:r>
    </w:p>
    <w:p w14:paraId="18E48B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投标文件报价出现前后不一致的，除招标文件另有规定外，按照下列规定修正：</w:t>
      </w:r>
    </w:p>
    <w:p w14:paraId="22576FC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1、台州湾新区小额工程电子交易平台”上开启的投标报价与电子投标文件中开标一览表内容不一致的，以电子投标文件中开标一览表为准；</w:t>
      </w:r>
    </w:p>
    <w:p w14:paraId="0F3D11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2、投标文件中开标一览表内容与投标文件中相应内容不一致的，以开标一览表为准；</w:t>
      </w:r>
    </w:p>
    <w:p w14:paraId="09E1069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3、大写金额和小写金额不一致的，以大写金额为准；</w:t>
      </w:r>
    </w:p>
    <w:p w14:paraId="06DBC20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4、单价金额小数点或者百分比有明显错位的，以开标一览表的总价为准，并修改单价；</w:t>
      </w:r>
    </w:p>
    <w:p w14:paraId="261555B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、总价金额与按单价汇总金额不一致的，以总价金额为准，合理调整单价。</w:t>
      </w:r>
    </w:p>
    <w:p w14:paraId="06AB47A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628AE8E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（六）有下列情况之一的，本次招标作为废标处理，除采购任务取消外，由采购人重新组织招标：</w:t>
      </w:r>
    </w:p>
    <w:p w14:paraId="54CA2DC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1、符合专业条件的供应商或者对招标文件作实质响应的供应商不足三家，评标委员会认定投标明显缺乏竞争的；</w:t>
      </w:r>
    </w:p>
    <w:p w14:paraId="23389EB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2、出现影响采购公正的违法、违规行为的；</w:t>
      </w:r>
    </w:p>
    <w:p w14:paraId="6CA50C6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3、投标人的报价均超过了采购预算，采购人不能支付的；</w:t>
      </w:r>
    </w:p>
    <w:p w14:paraId="13221AA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4、因重大变故，采购任务取消的。</w:t>
      </w:r>
    </w:p>
    <w:p w14:paraId="6786EFE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（七）评标原则和评标办法</w:t>
      </w:r>
    </w:p>
    <w:p w14:paraId="48D5D6D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694B05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2、评标办法。具体评标内容及评分标准等详见《第四章：评标办法及评分标准》。</w:t>
      </w:r>
    </w:p>
    <w:p w14:paraId="2327F27B">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（八）评标过程的监控</w:t>
      </w:r>
    </w:p>
    <w:p w14:paraId="15D9612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33027D2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六、定标</w:t>
      </w:r>
    </w:p>
    <w:p w14:paraId="79FBE72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中标候选人公示</w:t>
      </w:r>
    </w:p>
    <w:p w14:paraId="657DD05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应当将评标委员会推荐的中标候选人在交易场所（发布招标公告的媒体上）进行公示，公示期不得少于3日（最后一日为工作日）。</w:t>
      </w:r>
    </w:p>
    <w:p w14:paraId="552C692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属于《中华人民共和国招标投标法实施条例》第二十二条、第四十四条、第五十四条规定事项投诉的，应当向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（招标代理机构）提出（附相关有效证明材料），</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（招标代理机构）应给予答复。投标人对答复不服或认为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（招标代理机构）有违反有关规定及其他弄虚作假情形的，可在接到答复之日起3日内向相关机构书面申请核查，并提交相关材料。</w:t>
      </w:r>
    </w:p>
    <w:p w14:paraId="79B949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涉及中标候选人投标资格等情形的，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（招标代理机构）可以书面形式要求其进行澄清或说明。中标候选人应自收到书面通知之日起3日内进行澄清或说明。</w:t>
      </w:r>
    </w:p>
    <w:p w14:paraId="3A9EA3D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中标候选人有以下情形之一的，其资格无效：</w:t>
      </w:r>
    </w:p>
    <w:p w14:paraId="2F4691B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（1）投标资格不符合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招标公告第四条</w:t>
      </w:r>
      <w:r>
        <w:rPr>
          <w:rFonts w:hint="eastAsia" w:ascii="宋体" w:hAnsi="宋体" w:eastAsia="宋体" w:cs="宋体"/>
          <w:b w:val="0"/>
          <w:bCs/>
          <w:color w:val="000000" w:themeColor="text1"/>
          <w:sz w:val="24"/>
          <w:szCs w:val="24"/>
          <w:highlight w:val="none"/>
          <w14:textFill>
            <w14:solidFill>
              <w14:schemeClr w14:val="tx1"/>
            </w14:solidFill>
          </w14:textFill>
        </w:rPr>
        <w:t>规定的；</w:t>
      </w:r>
    </w:p>
    <w:p w14:paraId="43386E5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（2）投标人提供虚假材料骗取投标资格的；</w:t>
      </w:r>
    </w:p>
    <w:p w14:paraId="3F29394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招标文件</w:t>
      </w:r>
      <w:r>
        <w:rPr>
          <w:rFonts w:hint="eastAsia" w:ascii="宋体" w:hAnsi="宋体" w:eastAsia="宋体" w:cs="宋体"/>
          <w:b w:val="0"/>
          <w:bCs/>
          <w:color w:val="000000" w:themeColor="text1"/>
          <w:sz w:val="24"/>
          <w:szCs w:val="24"/>
          <w:highlight w:val="none"/>
          <w14:textFill>
            <w14:solidFill>
              <w14:schemeClr w14:val="tx1"/>
            </w14:solidFill>
          </w14:textFill>
        </w:rPr>
        <w:t>规定应作无效标处理的；</w:t>
      </w:r>
    </w:p>
    <w:p w14:paraId="323A34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（4）拒绝按本章第</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val="0"/>
          <w:bCs/>
          <w:color w:val="000000" w:themeColor="text1"/>
          <w:sz w:val="24"/>
          <w:szCs w:val="24"/>
          <w:highlight w:val="none"/>
          <w14:textFill>
            <w14:solidFill>
              <w14:schemeClr w14:val="tx1"/>
            </w14:solidFill>
          </w14:textFill>
        </w:rPr>
        <w:t>款</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3条</w:t>
      </w:r>
      <w:r>
        <w:rPr>
          <w:rFonts w:hint="eastAsia" w:ascii="宋体" w:hAnsi="宋体" w:eastAsia="宋体" w:cs="宋体"/>
          <w:b w:val="0"/>
          <w:bCs/>
          <w:color w:val="000000" w:themeColor="text1"/>
          <w:sz w:val="24"/>
          <w:szCs w:val="24"/>
          <w:highlight w:val="none"/>
          <w14:textFill>
            <w14:solidFill>
              <w14:schemeClr w14:val="tx1"/>
            </w14:solidFill>
          </w14:textFill>
        </w:rPr>
        <w:t>规定进行说明或不能合理说明理由的；</w:t>
      </w:r>
    </w:p>
    <w:p w14:paraId="6BBD37B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（5）法律法规规定作无效标处理的其它情形。</w:t>
      </w:r>
    </w:p>
    <w:p w14:paraId="4A3B287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中标通知书</w:t>
      </w:r>
    </w:p>
    <w:p w14:paraId="3B4870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1、招标人应当确定中标候选人为中标人。如涉及其他投标人资格无效的，评标结果不作调整。</w:t>
      </w:r>
    </w:p>
    <w:p w14:paraId="29609E8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中标候选人放弃中标，或者因不可抗力提出不能履行合同，或者因违反本章第7.1.4项规定造成其资格无效的，本次招标失败，重新组织招标。</w:t>
      </w:r>
    </w:p>
    <w:p w14:paraId="0C9F14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中标人确定后，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应当向中标人发出《中标通知书》。</w:t>
      </w:r>
    </w:p>
    <w:p w14:paraId="3AF677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在发出《中标通知书》的同时，应当将中标结果以书面形式通知所有未中标的投标人。</w:t>
      </w:r>
    </w:p>
    <w:p w14:paraId="427CC86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4、《中标通知书》对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和中标人具有法律约束力。《中标通知书》发出后，如中标人因违反法律法规规定而中标无效的，应承担相应的法律责任，本次招标失败，应重新组织招标。</w:t>
      </w:r>
    </w:p>
    <w:p w14:paraId="627CFBF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七、合同授予</w:t>
      </w:r>
    </w:p>
    <w:p w14:paraId="731FE639">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（一）签订合同</w:t>
      </w:r>
    </w:p>
    <w:p w14:paraId="4ABCD46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152982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2、采购人不得向中标人提出任何不合理的要求作为签订合同的条件。</w:t>
      </w:r>
    </w:p>
    <w:p w14:paraId="52BD649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3、中标供应商无故拖延、拒签合同的,投标保证金将不予退回并取消中标资格。</w:t>
      </w:r>
    </w:p>
    <w:p w14:paraId="6544B7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供应商拒绝与采购人签订合同的，采购人可以按照评审报告推荐的中标候选人名单排序，确定下一候选人为中标供应商，也可以重新开展采购活动。同时，拒绝与采购人签订合同的供应商，由同级监管部门依法作出处理。</w:t>
      </w:r>
    </w:p>
    <w:p w14:paraId="0361637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64747E40">
      <w:pPr>
        <w:pStyle w:val="20"/>
        <w:snapToGrid w:val="0"/>
        <w:spacing w:before="120" w:after="120" w:line="240" w:lineRule="auto"/>
        <w:ind w:firstLine="600" w:firstLineChars="200"/>
        <w:jc w:val="center"/>
        <w:outlineLvl w:val="0"/>
        <w:rPr>
          <w:rFonts w:hint="default" w:hAnsi="宋体"/>
          <w:color w:val="000000" w:themeColor="text1"/>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color w:val="000000" w:themeColor="text1"/>
          <w:sz w:val="30"/>
          <w:szCs w:val="30"/>
          <w:highlight w:val="none"/>
          <w14:textFill>
            <w14:solidFill>
              <w14:schemeClr w14:val="tx1"/>
            </w14:solidFill>
          </w14:textFill>
        </w:rPr>
        <w:t xml:space="preserve"> </w:t>
      </w:r>
      <w:bookmarkStart w:id="19" w:name="_Toc4790"/>
      <w:r>
        <w:rPr>
          <w:rFonts w:hAnsi="宋体"/>
          <w:color w:val="000000" w:themeColor="text1"/>
          <w:sz w:val="30"/>
          <w:szCs w:val="30"/>
          <w:highlight w:val="none"/>
          <w14:textFill>
            <w14:solidFill>
              <w14:schemeClr w14:val="tx1"/>
            </w14:solidFill>
          </w14:textFill>
        </w:rPr>
        <w:t>第四章  评标办法及评分标准</w:t>
      </w:r>
      <w:bookmarkEnd w:id="19"/>
    </w:p>
    <w:p w14:paraId="3BDF3B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一、总则</w:t>
      </w:r>
    </w:p>
    <w:p w14:paraId="4E491F6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评标工作应遵循公开、公平、公正、科学、择优原则，科学、严谨的态度，认真进行评标，推进技术进步，确保工程质量、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b w:val="0"/>
          <w:bCs/>
          <w:color w:val="000000" w:themeColor="text1"/>
          <w:sz w:val="24"/>
          <w:szCs w:val="24"/>
          <w:highlight w:val="none"/>
          <w14:textFill>
            <w14:solidFill>
              <w14:schemeClr w14:val="tx1"/>
            </w14:solidFill>
          </w14:textFill>
        </w:rPr>
        <w:t>期，节约投资，最大限度地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5DDFB32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二、评标内容及标准</w:t>
      </w:r>
    </w:p>
    <w:p w14:paraId="390BA93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（一）资格审查：</w:t>
      </w:r>
    </w:p>
    <w:p w14:paraId="4C0937A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评标委员会按照招标文件载明的资格后审条款，对投标人的企业资质、投标文件组成等进行审查，凡不符合资格后审要求的，以无效标处理，不再进入下一阶段评审。</w:t>
      </w:r>
    </w:p>
    <w:p w14:paraId="5DAAD9F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技术标评审（</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0分）</w:t>
      </w:r>
    </w:p>
    <w:p w14:paraId="34F96AC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（1）评审步骤</w:t>
      </w:r>
    </w:p>
    <w:p w14:paraId="78838C3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在所有经评审的有效投标文件（S家）中，评标委员会成员针对投标人的技术标进行独立评审。具体评分步骤如下：</w:t>
      </w:r>
    </w:p>
    <w:p w14:paraId="6D3A7D5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1、评标委员会成员视其科学性、针对性、可行性、先进性、完善程度对投标人的技术标给出评审意见。</w:t>
      </w:r>
    </w:p>
    <w:p w14:paraId="46B899A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2、评标委员会成员按技术评分标准，经评标委员会讨论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统一</w:t>
      </w:r>
      <w:r>
        <w:rPr>
          <w:rFonts w:hint="eastAsia" w:ascii="宋体" w:hAnsi="宋体" w:eastAsia="宋体" w:cs="宋体"/>
          <w:b w:val="0"/>
          <w:bCs/>
          <w:color w:val="000000" w:themeColor="text1"/>
          <w:sz w:val="24"/>
          <w:szCs w:val="24"/>
          <w:highlight w:val="none"/>
          <w14:textFill>
            <w14:solidFill>
              <w14:schemeClr w14:val="tx1"/>
            </w14:solidFill>
          </w14:textFill>
        </w:rPr>
        <w:t>类别后，然后在该类别的分值范围内由评标委员会成员分别打分（小数点后保留1位），评标委员会成员对应的合计得分的平均值作为投标人技术标的得分（小数点后保留2位，第3位四舍五入）。如对某项类别划档意见分歧较大的，可以记名投票方式确定。</w:t>
      </w:r>
    </w:p>
    <w:p w14:paraId="2FC1E8F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评标委员会按投标人技术标得分从高到低进行排名。如此时3≤S≤6时，所有经评审有效投标人的技术标均予以通过，其投标文件进入下一阶段评审；如此时S＞6时，取排名前六的投标人进入下一阶段评审（若有投标人得分与第六名并列时，则一并进入下一阶段评审），剩余投标人予以淘汰，其投标文件不再进入下一阶段评审，投标文件作无效标处理。</w:t>
      </w:r>
    </w:p>
    <w:tbl>
      <w:tblPr>
        <w:tblStyle w:val="37"/>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188"/>
        <w:gridCol w:w="833"/>
        <w:gridCol w:w="6926"/>
      </w:tblGrid>
      <w:tr w14:paraId="24F9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5763B8E6">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技术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标</w:t>
            </w:r>
            <w:r>
              <w:rPr>
                <w:rFonts w:hint="eastAsia" w:ascii="宋体" w:hAnsi="宋体" w:eastAsia="宋体" w:cs="宋体"/>
                <w:b w:val="0"/>
                <w:bCs/>
                <w:color w:val="000000" w:themeColor="text1"/>
                <w:sz w:val="24"/>
                <w:szCs w:val="24"/>
                <w:highlight w:val="none"/>
                <w14:textFill>
                  <w14:solidFill>
                    <w14:schemeClr w14:val="tx1"/>
                  </w14:solidFill>
                </w14:textFill>
              </w:rPr>
              <w:t>评审</w:t>
            </w:r>
          </w:p>
        </w:tc>
      </w:tr>
      <w:tr w14:paraId="2C71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7AAA57B5">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序号</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1605851">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评分内容</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394213B7">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分值</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316D35C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  分  标  准</w:t>
            </w:r>
          </w:p>
        </w:tc>
      </w:tr>
      <w:tr w14:paraId="6BD4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right w:val="single" w:color="auto" w:sz="4" w:space="0"/>
            </w:tcBorders>
            <w:noWrap w:val="0"/>
            <w:vAlign w:val="center"/>
          </w:tcPr>
          <w:p w14:paraId="2F91C7FA">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615" w:type="pct"/>
            <w:tcBorders>
              <w:top w:val="single" w:color="auto" w:sz="4" w:space="0"/>
              <w:left w:val="single" w:color="auto" w:sz="4" w:space="0"/>
              <w:right w:val="single" w:color="auto" w:sz="4" w:space="0"/>
            </w:tcBorders>
            <w:noWrap w:val="0"/>
            <w:vAlign w:val="center"/>
          </w:tcPr>
          <w:p w14:paraId="76EBD809">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产品相关认证及检测</w:t>
            </w:r>
          </w:p>
        </w:tc>
        <w:tc>
          <w:tcPr>
            <w:tcW w:w="431" w:type="pct"/>
            <w:tcBorders>
              <w:top w:val="single" w:color="auto" w:sz="4" w:space="0"/>
              <w:left w:val="single" w:color="auto" w:sz="4" w:space="0"/>
              <w:right w:val="single" w:color="auto" w:sz="4" w:space="0"/>
            </w:tcBorders>
            <w:noWrap w:val="0"/>
            <w:vAlign w:val="center"/>
          </w:tcPr>
          <w:p w14:paraId="5D07546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1467D516">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提供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所投</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产品厂家</w:t>
            </w:r>
            <w:r>
              <w:rPr>
                <w:rFonts w:hint="eastAsia" w:ascii="宋体" w:hAnsi="宋体" w:eastAsia="宋体" w:cs="宋体"/>
                <w:b w:val="0"/>
                <w:bCs/>
                <w:color w:val="000000" w:themeColor="text1"/>
                <w:sz w:val="24"/>
                <w:szCs w:val="24"/>
                <w:highlight w:val="none"/>
                <w14:textFill>
                  <w14:solidFill>
                    <w14:schemeClr w14:val="tx1"/>
                  </w14:solidFill>
                </w14:textFill>
              </w:rPr>
              <w:t>有效的环境管理体系认证证书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质量保证体系认证证书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职业健康安全管理体系认证证书（需提供证书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扫描件并加盖公章</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每提供1项得1分，该项满分为3分。</w:t>
            </w:r>
          </w:p>
        </w:tc>
      </w:tr>
      <w:tr w14:paraId="51AA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370" w:type="pct"/>
            <w:tcBorders>
              <w:top w:val="single" w:color="auto" w:sz="4" w:space="0"/>
              <w:left w:val="single" w:color="auto" w:sz="4" w:space="0"/>
              <w:right w:val="single" w:color="auto" w:sz="4" w:space="0"/>
            </w:tcBorders>
            <w:noWrap w:val="0"/>
            <w:vAlign w:val="center"/>
          </w:tcPr>
          <w:p w14:paraId="28B277F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p>
        </w:tc>
        <w:tc>
          <w:tcPr>
            <w:tcW w:w="615" w:type="pct"/>
            <w:tcBorders>
              <w:top w:val="single" w:color="auto" w:sz="4" w:space="0"/>
              <w:left w:val="single" w:color="auto" w:sz="4" w:space="0"/>
              <w:right w:val="single" w:color="auto" w:sz="4" w:space="0"/>
            </w:tcBorders>
            <w:noWrap w:val="0"/>
            <w:vAlign w:val="center"/>
          </w:tcPr>
          <w:p w14:paraId="40A2B662">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类似项目业绩</w:t>
            </w:r>
          </w:p>
        </w:tc>
        <w:tc>
          <w:tcPr>
            <w:tcW w:w="431" w:type="pct"/>
            <w:tcBorders>
              <w:top w:val="single" w:color="auto" w:sz="4" w:space="0"/>
              <w:left w:val="single" w:color="auto" w:sz="4" w:space="0"/>
              <w:right w:val="single" w:color="auto" w:sz="4" w:space="0"/>
            </w:tcBorders>
            <w:noWrap w:val="0"/>
            <w:vAlign w:val="center"/>
          </w:tcPr>
          <w:p w14:paraId="03E6B403">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538B8FE2">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提供投标人自2021年1月1日(以合同签订时间为准)以来承接过单个项目金额在</w:t>
            </w:r>
            <w:r>
              <w:rPr>
                <w:rFonts w:hint="eastAsia" w:ascii="宋体" w:hAnsi="宋体" w:cs="宋体"/>
                <w:b w:val="0"/>
                <w:bCs/>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万元及以上的类似本项目采购内容的供货业绩。每提供1个业绩得2分，该项满分为6分。</w:t>
            </w:r>
          </w:p>
          <w:p w14:paraId="7422C08E">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业绩评分要求说明：</w:t>
            </w:r>
          </w:p>
          <w:p w14:paraId="58163F9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1.提供供货合同业绩材料清晰扫描件，否则该业绩不予认可；</w:t>
            </w:r>
          </w:p>
          <w:p w14:paraId="6625405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2.以合同签订时间为准，未能体现签订时间该业绩不予认可；</w:t>
            </w:r>
          </w:p>
          <w:p w14:paraId="57C158E4">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3.金额以签约合同价为准，未能体现签约合同价的该业绩不予认可；</w:t>
            </w:r>
          </w:p>
          <w:p w14:paraId="0F309CEE">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业绩材料中供货方的单位名称必须与投标人名称一致[投标人法人机构发生合法变更或重组或法人名称变更时，应提供相关部门的合法批件或其他相关证明材料的扫描件，证明其所附业绩的继承性]，否则该业绩不予认可；</w:t>
            </w:r>
          </w:p>
          <w:p w14:paraId="07C51DFA">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5.提供该合同任意一次对应的发票及该发票对应的银行出具的凭证（如银行回单、银行承兑汇票等），否则该业绩不予认可。</w:t>
            </w:r>
          </w:p>
        </w:tc>
      </w:tr>
      <w:tr w14:paraId="5E48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70" w:type="pct"/>
            <w:tcBorders>
              <w:left w:val="single" w:color="auto" w:sz="4" w:space="0"/>
              <w:right w:val="single" w:color="auto" w:sz="4" w:space="0"/>
            </w:tcBorders>
            <w:noWrap w:val="0"/>
            <w:vAlign w:val="center"/>
          </w:tcPr>
          <w:p w14:paraId="790A257E">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615" w:type="pct"/>
            <w:tcBorders>
              <w:left w:val="single" w:color="auto" w:sz="4" w:space="0"/>
              <w:right w:val="single" w:color="auto" w:sz="4" w:space="0"/>
            </w:tcBorders>
            <w:noWrap w:val="0"/>
            <w:vAlign w:val="center"/>
          </w:tcPr>
          <w:p w14:paraId="4F295821">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综合实力</w:t>
            </w:r>
          </w:p>
        </w:tc>
        <w:tc>
          <w:tcPr>
            <w:tcW w:w="431" w:type="pct"/>
            <w:tcBorders>
              <w:top w:val="single" w:color="auto" w:sz="4" w:space="0"/>
              <w:left w:val="single" w:color="auto" w:sz="4" w:space="0"/>
              <w:right w:val="single" w:color="auto" w:sz="4" w:space="0"/>
            </w:tcBorders>
            <w:noWrap w:val="0"/>
            <w:vAlign w:val="center"/>
          </w:tcPr>
          <w:p w14:paraId="127DE736">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00C83385">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根据所投产品厂家的综合实力进行横向评定。</w:t>
            </w:r>
          </w:p>
          <w:p w14:paraId="7DC7AC82">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一类：5.0～4.0；二类：3.9～3.0；三类：2.9～1.0。</w:t>
            </w:r>
          </w:p>
        </w:tc>
      </w:tr>
      <w:tr w14:paraId="28B6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7BCD775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C5DAA2A">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生产加工及</w:t>
            </w:r>
            <w:r>
              <w:rPr>
                <w:rFonts w:hint="eastAsia" w:ascii="宋体" w:hAnsi="宋体" w:eastAsia="宋体" w:cs="宋体"/>
                <w:b w:val="0"/>
                <w:bCs/>
                <w:color w:val="000000" w:themeColor="text1"/>
                <w:sz w:val="24"/>
                <w:szCs w:val="24"/>
                <w:highlight w:val="none"/>
                <w14:textFill>
                  <w14:solidFill>
                    <w14:schemeClr w14:val="tx1"/>
                  </w14:solidFill>
                </w14:textFill>
              </w:rPr>
              <w:t>供货方案</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78D4E47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644A6FF4">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投标人根据本项实际情况，从生产、加工、制造工艺控制、质量控制、运输保障及供货时间等方面编写方案，专家根据实际情况横向评定。</w:t>
            </w:r>
          </w:p>
          <w:p w14:paraId="41FB57DB">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一类：5.0～4.0；二类：3.9～3.0；三类：2.9～1.0。</w:t>
            </w:r>
          </w:p>
        </w:tc>
      </w:tr>
      <w:tr w14:paraId="303E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019D28B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F85A867">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质保</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6996C09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6CDDDF19">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本项目质量保证期最低为2年，每增加1年得1分，最高得3分。</w:t>
            </w:r>
          </w:p>
          <w:p w14:paraId="62D5805A">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注：技术标中未承诺或承诺时间少于2年的，均按2年计。</w:t>
            </w:r>
          </w:p>
        </w:tc>
      </w:tr>
      <w:tr w14:paraId="1F11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DB66D5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615"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28A2C1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样品工艺、质量</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8A5B55C">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p>
        </w:tc>
        <w:tc>
          <w:tcPr>
            <w:tcW w:w="358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B6E89B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根据投标人提供样品的色泽、样式纹路、制作工艺、材料重量等：</w:t>
            </w:r>
          </w:p>
          <w:p w14:paraId="7C995C6E">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窗帘、窗纱：根据面料的手感舒适度、面料编织平整均匀度（如面料平整度、触感、抗皱性、遮光效果）等横向比较打分，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一类：</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7.0～5.0；二类：4.9～3.0；三类：2.9～1.0。</w:t>
            </w:r>
          </w:p>
          <w:p w14:paraId="28247D83">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2、明装窗帘轨：根据材质、拉升是否顺畅、工艺等横向比较打分，一类：1.0～0.7；二类：0.6～0.3；三类：</w:t>
            </w:r>
            <w:r>
              <w:rPr>
                <w:rFonts w:hint="eastAsia" w:ascii="宋体" w:hAnsi="宋体" w:cs="宋体"/>
                <w:b w:val="0"/>
                <w:bCs/>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～0.1。</w:t>
            </w:r>
          </w:p>
          <w:p w14:paraId="0CCFA60C">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注：未提供样品的得0分。</w:t>
            </w:r>
          </w:p>
        </w:tc>
      </w:tr>
    </w:tbl>
    <w:p w14:paraId="3FB3788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（三）商务标评定分值为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0分。（以下除注明外，计算结果小数点后保留2位，第3位四舍五入）。</w:t>
      </w:r>
    </w:p>
    <w:p w14:paraId="0F753FB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取所有有效报价的平均价作为评标基准价（通过商务标符合性审查的投标报价=3家，按所有有效投标报价的算术平均值作为评标基准价；通过商务标符合性审查的投标报价=4家，去掉有效投标报价中的最高的一个报价后，取剩余有效投标报价的的算术平均值作为评标基准价；通过商务标符合性审查的投标报价≥5家，去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一家</w:t>
      </w:r>
      <w:r>
        <w:rPr>
          <w:rFonts w:hint="eastAsia" w:ascii="宋体" w:hAnsi="宋体" w:eastAsia="宋体" w:cs="宋体"/>
          <w:b w:val="0"/>
          <w:bCs/>
          <w:color w:val="000000" w:themeColor="text1"/>
          <w:sz w:val="24"/>
          <w:szCs w:val="24"/>
          <w:highlight w:val="none"/>
          <w14:textFill>
            <w14:solidFill>
              <w14:schemeClr w14:val="tx1"/>
            </w14:solidFill>
          </w14:textFill>
        </w:rPr>
        <w:t>最高</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和一家</w:t>
      </w:r>
      <w:r>
        <w:rPr>
          <w:rFonts w:hint="eastAsia" w:ascii="宋体" w:hAnsi="宋体" w:eastAsia="宋体" w:cs="宋体"/>
          <w:b w:val="0"/>
          <w:bCs/>
          <w:color w:val="000000" w:themeColor="text1"/>
          <w:sz w:val="24"/>
          <w:szCs w:val="24"/>
          <w:highlight w:val="none"/>
          <w14:textFill>
            <w14:solidFill>
              <w14:schemeClr w14:val="tx1"/>
            </w14:solidFill>
          </w14:textFill>
        </w:rPr>
        <w:t>最</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低的有效投标报价</w:t>
      </w:r>
      <w:r>
        <w:rPr>
          <w:rFonts w:hint="eastAsia" w:ascii="宋体" w:hAnsi="宋体" w:eastAsia="宋体" w:cs="宋体"/>
          <w:b w:val="0"/>
          <w:bCs/>
          <w:color w:val="000000" w:themeColor="text1"/>
          <w:sz w:val="24"/>
          <w:szCs w:val="24"/>
          <w:highlight w:val="none"/>
          <w14:textFill>
            <w14:solidFill>
              <w14:schemeClr w14:val="tx1"/>
            </w14:solidFill>
          </w14:textFill>
        </w:rPr>
        <w:t>后，取剩余有效投标报价的算术平均值作为评标基准价）投标人的投标报价得分按下列方式计算：</w:t>
      </w:r>
    </w:p>
    <w:p w14:paraId="02B69B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①投标评标价等于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时，得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14:paraId="0E06B07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②投标评标价每低于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1个百分点，扣</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14:textFill>
            <w14:solidFill>
              <w14:schemeClr w14:val="tx1"/>
            </w14:solidFill>
          </w14:textFill>
        </w:rPr>
        <w:t>即报价分=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0-│（投标报价-评标基准价）│/评标基准价×100×0.5（报价得分计算结果小数点后保留2位，小数点后第3位四舍五入）</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w:t>
      </w:r>
    </w:p>
    <w:p w14:paraId="64C176C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③投标评标价每高于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1个百分点，扣</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14:textFill>
            <w14:solidFill>
              <w14:schemeClr w14:val="tx1"/>
            </w14:solidFill>
          </w14:textFill>
        </w:rPr>
        <w:t>即报价分=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val="0"/>
          <w:bCs/>
          <w:color w:val="000000" w:themeColor="text1"/>
          <w:sz w:val="24"/>
          <w:szCs w:val="24"/>
          <w:highlight w:val="none"/>
          <w14:textFill>
            <w14:solidFill>
              <w14:schemeClr w14:val="tx1"/>
            </w14:solidFill>
          </w14:textFill>
        </w:rPr>
        <w:t>-│（投标报价-评标基准价）│/评标基准价×100×1（报价得分计算结果小数点后保留2位，小数点后第3位四舍五入）</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14:paraId="6316FF6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2）▲本项目采购最高限价：1530304元，如投标人报价超过采购最高限价，其投标文件作无效标处理。</w:t>
      </w:r>
    </w:p>
    <w:p w14:paraId="6C1CFD7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3）评标委员会认为投标人的报价明显低于其他通过符合性审查投标人的报价，有可能影响产品质量或者不能诚信履约的，应当要求其在评标程序中给予的合理的时间内提供书面说明，必要时提交相关证明材料；投标人不能证明其报价合理性的，评标委员会应当将其作为无效投标处理。</w:t>
      </w:r>
    </w:p>
    <w:p w14:paraId="3C1124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4）所有投标人商务报价均超采购最高限价，本次招标失败，重新组织招标。</w:t>
      </w:r>
    </w:p>
    <w:p w14:paraId="2FECC0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（四）总得分的统计及</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的确定。</w:t>
      </w:r>
    </w:p>
    <w:p w14:paraId="4406C5E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评标总得分的确定：</w:t>
      </w:r>
    </w:p>
    <w:p w14:paraId="68188A4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投标人的总得分＝技术</w:t>
      </w:r>
      <w:r>
        <w:rPr>
          <w:rFonts w:hint="eastAsia" w:ascii="宋体" w:hAnsi="宋体" w:cs="宋体"/>
          <w:b w:val="0"/>
          <w:bCs/>
          <w:color w:val="000000" w:themeColor="text1"/>
          <w:sz w:val="24"/>
          <w:szCs w:val="24"/>
          <w:highlight w:val="none"/>
          <w:lang w:val="en-US" w:eastAsia="zh-CN"/>
          <w14:textFill>
            <w14:solidFill>
              <w14:schemeClr w14:val="tx1"/>
            </w14:solidFill>
          </w14:textFill>
        </w:rPr>
        <w:t>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得分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商务标得分。</w:t>
      </w:r>
    </w:p>
    <w:p w14:paraId="40F1DF4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的确定：</w:t>
      </w:r>
    </w:p>
    <w:p w14:paraId="3838194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的排名次序按投标人总得分从高到低顺序排列，即总得分最高者为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候选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人</w:t>
      </w:r>
      <w:r>
        <w:rPr>
          <w:rFonts w:hint="eastAsia" w:ascii="宋体" w:hAnsi="宋体" w:eastAsia="宋体" w:cs="宋体"/>
          <w:b w:val="0"/>
          <w:bCs/>
          <w:color w:val="000000" w:themeColor="text1"/>
          <w:sz w:val="24"/>
          <w:szCs w:val="24"/>
          <w:highlight w:val="none"/>
          <w14:textFill>
            <w14:solidFill>
              <w14:schemeClr w14:val="tx1"/>
            </w14:solidFill>
          </w14:textFill>
        </w:rPr>
        <w:t>。若出现总得分相同时，按技术标得分由高到低顺序排列；若以上均相同的，则抽签确定。</w:t>
      </w:r>
    </w:p>
    <w:p w14:paraId="35E4CD2C">
      <w:pPr>
        <w:keepNext w:val="0"/>
        <w:keepLines w:val="0"/>
        <w:pageBreakBefore w:val="0"/>
        <w:kinsoku/>
        <w:wordWrap/>
        <w:overflowPunct/>
        <w:topLinePunct w:val="0"/>
        <w:autoSpaceDE/>
        <w:autoSpaceDN/>
        <w:bidi w:val="0"/>
        <w:adjustRightInd w:val="0"/>
        <w:spacing w:line="24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63307CBB">
      <w:pPr>
        <w:adjustRightInd w:val="0"/>
        <w:spacing w:line="360" w:lineRule="auto"/>
        <w:jc w:val="center"/>
        <w:outlineLvl w:val="0"/>
        <w:rPr>
          <w:rFonts w:ascii="宋体" w:hAnsi="宋体" w:cs="宋体"/>
          <w:b/>
          <w:bCs/>
          <w:color w:val="000000" w:themeColor="text1"/>
          <w:sz w:val="30"/>
          <w:szCs w:val="30"/>
          <w:highlight w:val="none"/>
          <w14:textFill>
            <w14:solidFill>
              <w14:schemeClr w14:val="tx1"/>
            </w14:solidFill>
          </w14:textFill>
        </w:rPr>
      </w:pPr>
      <w:bookmarkStart w:id="20" w:name="_Toc17728"/>
      <w:r>
        <w:rPr>
          <w:rFonts w:hint="eastAsia" w:ascii="宋体" w:hAnsi="宋体" w:cs="宋体"/>
          <w:b/>
          <w:bCs/>
          <w:color w:val="000000" w:themeColor="text1"/>
          <w:sz w:val="30"/>
          <w:szCs w:val="30"/>
          <w:highlight w:val="none"/>
          <w14:textFill>
            <w14:solidFill>
              <w14:schemeClr w14:val="tx1"/>
            </w14:solidFill>
          </w14:textFill>
        </w:rPr>
        <w:t>第五章 合同主要条款</w:t>
      </w:r>
      <w:bookmarkEnd w:id="20"/>
    </w:p>
    <w:p w14:paraId="6B19C20E">
      <w:pPr>
        <w:pStyle w:val="34"/>
        <w:widowControl w:val="0"/>
        <w:snapToGrid w:val="0"/>
        <w:spacing w:before="120" w:beforeLines="50" w:beforeAutospacing="0" w:after="0" w:afterAutospacing="0"/>
        <w:jc w:val="both"/>
        <w:rPr>
          <w:color w:val="auto"/>
          <w:highlight w:val="none"/>
          <w:lang w:bidi="ar"/>
        </w:rPr>
      </w:pPr>
    </w:p>
    <w:p w14:paraId="153358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bookmarkStart w:id="21" w:name="_Toc447625172"/>
      <w:bookmarkStart w:id="22" w:name="_Toc223873446"/>
      <w:bookmarkStart w:id="23" w:name="_Toc8932"/>
      <w:bookmarkStart w:id="24" w:name="_Toc188339091"/>
      <w:r>
        <w:rPr>
          <w:rFonts w:hint="eastAsia" w:ascii="宋体" w:hAnsi="宋体" w:eastAsia="宋体" w:cs="宋体"/>
          <w:b w:val="0"/>
          <w:bCs/>
          <w:color w:val="000000" w:themeColor="text1"/>
          <w:sz w:val="24"/>
          <w:szCs w:val="24"/>
          <w:highlight w:val="none"/>
          <w14:textFill>
            <w14:solidFill>
              <w14:schemeClr w14:val="tx1"/>
            </w14:solidFill>
          </w14:textFill>
        </w:rPr>
        <w:t xml:space="preserve">项目名称：                                </w:t>
      </w:r>
    </w:p>
    <w:p w14:paraId="0448BD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甲方：（买方）                              乙方：（卖方）</w:t>
      </w:r>
    </w:p>
    <w:p w14:paraId="0FAADF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p>
    <w:p w14:paraId="5146FB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甲、乙双方根据《中华人民共和国民法典》和_______________________项目招标文件的相关规定，双方达成一致签署本合同。</w:t>
      </w:r>
    </w:p>
    <w:p w14:paraId="305114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一、货物内容</w:t>
      </w:r>
    </w:p>
    <w:p w14:paraId="648257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货物名称：</w:t>
      </w:r>
    </w:p>
    <w:p w14:paraId="430BF9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 型号规格：</w:t>
      </w:r>
    </w:p>
    <w:p w14:paraId="505C12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 技术参数：</w:t>
      </w:r>
    </w:p>
    <w:p w14:paraId="72E32A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 数量（单位）：</w:t>
      </w:r>
    </w:p>
    <w:p w14:paraId="0AC70A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二、合同金额</w:t>
      </w:r>
    </w:p>
    <w:p w14:paraId="76D1C6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color w:val="000000" w:themeColor="text1"/>
          <w:sz w:val="24"/>
          <w:szCs w:val="24"/>
          <w:highlight w:val="none"/>
          <w14:textFill>
            <w14:solidFill>
              <w14:schemeClr w14:val="tx1"/>
            </w14:solidFill>
          </w14:textFill>
        </w:rPr>
        <w:t>本合同金额为（大写）：_________________元（¥</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元</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（其中，本合同不含税金额¥</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元，增值税额¥</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元，税率</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）人民币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具体详见《投标报价明细清单》</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297BDF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2.2乙方投标承诺货物的全费用综合单价一次性包干，数量按实计量。该单价已包含本项目货物设计、原材料、成品制作、材料费（含窗帘挂钩）、人工费、服务费、运输费、装卸、安装前的清洗费、保管费、安装调试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p w14:paraId="7FF43B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2.3甲方有权增加或减少采购的货物数量，乙方应无条件按投标承诺综合单价供货，不得拒绝。</w:t>
      </w:r>
    </w:p>
    <w:p w14:paraId="1055F7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2.4为保证货物正常运行，所需的所有辅助材料，投标人在报价时综合考虑，结算时不予调整。</w:t>
      </w:r>
    </w:p>
    <w:p w14:paraId="781A9B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2.5供货前，提供小样报甲方和设计院确认。</w:t>
      </w:r>
    </w:p>
    <w:p w14:paraId="630358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三、技术资料</w:t>
      </w:r>
    </w:p>
    <w:p w14:paraId="5F5834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3.1乙方应按招标文件规定的时间向甲方提供使用货物的有关技术资料。</w:t>
      </w:r>
    </w:p>
    <w:p w14:paraId="2E6900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F9B5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3.3双方在协议书中约定本合同材料设备所执行的技术标准名称及质量要求，必要的技术方案、设计图纸、样板等共同成为生产及交货、安装验收货品的依据。</w:t>
      </w:r>
    </w:p>
    <w:p w14:paraId="331B1E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3.4.乙方在供货中提出的合理化建议涉及到对材料/设备要求的更改及对材料/设备的换用，须经甲方同意。甲方同意采用乙方的合理化建议，所发生的费用和获得的收益，甲方乙方另行约定分担或分享。</w:t>
      </w:r>
    </w:p>
    <w:p w14:paraId="6328D0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四、知识产权</w:t>
      </w:r>
    </w:p>
    <w:p w14:paraId="46503B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4.1 乙方应保证所提供的货物或其任何一部分均不会侵犯任何第三方的知识产权。本合同项下乙方供的货物发生任何的知识产权争议均由乙方负责处理，若由此给甲方造成损失的，由乙方按实赔偿。</w:t>
      </w:r>
    </w:p>
    <w:p w14:paraId="357195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五、产权担保</w:t>
      </w:r>
    </w:p>
    <w:p w14:paraId="0379A4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5.1 乙方保证所交付的货物的所有权完全属于乙方且无任何抵押、查封等产权瑕疵。因乙方原因导致供给甲方的货物发生产权纠纷的，由乙方负责处理，若由此给甲方造成损失的，由乙方按实赔偿。</w:t>
      </w:r>
    </w:p>
    <w:p w14:paraId="73A7C3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六、履约保证金</w:t>
      </w:r>
    </w:p>
    <w:p w14:paraId="7F4EE6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6.1 乙方交纳人民币</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元（中标价的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）作为本合同的履约保证金，在中标通知书发出7日内以现金转账的形式缴纳至甲方指定账户，或者以见索即付保函的形式提交至甲方。合同履行完毕（验收合格）后5日内无息退还。</w:t>
      </w:r>
    </w:p>
    <w:p w14:paraId="58C3A0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七、转包或分包</w:t>
      </w:r>
    </w:p>
    <w:p w14:paraId="0C0034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7.1本合同范围的货物，应由乙方直接供应，不得转让他人供应；</w:t>
      </w:r>
    </w:p>
    <w:p w14:paraId="55DD8E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7.2 除非得到甲方的书面同意，乙方不得部分分包给他人供应。</w:t>
      </w:r>
    </w:p>
    <w:p w14:paraId="5661ED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7.3如有转让和未经甲方同意的分包行为，甲方有权给予终止合同。</w:t>
      </w:r>
    </w:p>
    <w:p w14:paraId="393754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八、质保期和质保金</w:t>
      </w:r>
    </w:p>
    <w:p w14:paraId="651628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8.1 质保期</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年。（该项目货物验收合格并办理项目移交次日起计）</w:t>
      </w:r>
    </w:p>
    <w:p w14:paraId="0D7EC8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8.2 质保金：结算价的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D9884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九、交货期、交货方式及交货地点</w:t>
      </w:r>
    </w:p>
    <w:p w14:paraId="041EA5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9.1 交货期：</w:t>
      </w:r>
    </w:p>
    <w:p w14:paraId="030EE3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9.2 交货方式：乙方负责送货上门，并负责将货物按照甲方或使用人要求安装、调试就位完成。</w:t>
      </w:r>
    </w:p>
    <w:p w14:paraId="485D6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9.3 交货地点：</w:t>
      </w:r>
    </w:p>
    <w:p w14:paraId="5160B8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十、货款支付</w:t>
      </w:r>
    </w:p>
    <w:p w14:paraId="2A04B8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10.1 付款方式：</w:t>
      </w:r>
    </w:p>
    <w:p w14:paraId="23DB3C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付款方式：</w:t>
      </w:r>
    </w:p>
    <w:p w14:paraId="63EB66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合同签订后支付签约合同价的10%作为预付款；</w:t>
      </w:r>
    </w:p>
    <w:p w14:paraId="1AA47E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货到现场全部安装完成并验收后付至</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已完成工程量的70</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含预付款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15D3FA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结算完成后付至结算价的98.5%；</w:t>
      </w:r>
    </w:p>
    <w:p w14:paraId="575608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剩余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%作为质量保证金。</w:t>
      </w:r>
    </w:p>
    <w:p w14:paraId="223EE4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质保金：余下结算价的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%作为质保金待质保期满后无息退还。</w:t>
      </w:r>
    </w:p>
    <w:p w14:paraId="493B1E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10.2合同款项支付：</w:t>
      </w:r>
    </w:p>
    <w:p w14:paraId="3443B4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10.2.1</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付款时需提供的材料：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按甲方要求提供</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E5113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10.2.2</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质量保修金退还需提供的材料：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按甲方要求提供</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535852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10.2.3</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因乙方无法及时提供正确有效的付款证明文件而导致的付款延误，由乙方负责。质量、交货期达不到合同要求的，在处理完成之前，乙方无权要求甲方支付任何款项。</w:t>
      </w:r>
    </w:p>
    <w:p w14:paraId="34DD5C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10.2.4</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甲方根据乙方申请，在以上文件齐备后，审核当期进度款。自甲方审定之日起20个日历天内向乙方支付进度款，因付款文件不全不正确不及时引起的付款延误，由乙方承担责任，并不得影响任何工程进展及货品质量。</w:t>
      </w:r>
    </w:p>
    <w:p w14:paraId="2E513D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十一、税费</w:t>
      </w:r>
    </w:p>
    <w:p w14:paraId="4CC897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11.1本合同执行中相关的一切税费均由乙方负担。</w:t>
      </w:r>
    </w:p>
    <w:p w14:paraId="42993B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十二、质量保证及售后服务</w:t>
      </w:r>
    </w:p>
    <w:p w14:paraId="159CDE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12.1 乙方应按招标文件规定的货物性能、技术要求、质量标准向甲方提供未经使用的全新产品。</w:t>
      </w:r>
    </w:p>
    <w:p w14:paraId="270F64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16F3C6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⑴更换：由乙方承担所发生的全部费用。</w:t>
      </w:r>
    </w:p>
    <w:p w14:paraId="5F1E45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⑵贬值处理：由甲乙双方合议定价。</w:t>
      </w:r>
    </w:p>
    <w:p w14:paraId="261F4C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14:paraId="1715C2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12.3如在使用过程中发生质量问题，</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在接到招标人通知后，响应时间少于1小时，并在2小时内赶到现场，6小时内排除故障。如6小时内无法排除故障，则免费质保期内免费更换产品。</w:t>
      </w:r>
    </w:p>
    <w:p w14:paraId="7F8243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12.4在质保期内，乙方应对货物出现的质量及安全问题负责处理解决并承担一切费用；若乙方接甲方通知后8小时内不派人处理的，甲方可自行处理或委托第三方处理，处理费用由甲方从乙方预留的质量保证金中相应扣除。</w:t>
      </w:r>
    </w:p>
    <w:p w14:paraId="0282C9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12.5由于乙方无法联系或维修到场不及时、材料配备不及时，视为乙方同意由甲方处理，甲方将委派他方处理，处理结果由使用方、甲方签字认可后即生效，不再经由乙方确认（甲方将处理情况知会乙方），因此所发生的一切费用并加15％违约金从乙方质保金中扣除。但不解除乙方的任何应负的责任。</w:t>
      </w:r>
    </w:p>
    <w:p w14:paraId="5FDA4C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12.6如乙方不能维修或未能在甲方指定的合理期限内维修完好或维修过程中乙方维修质量无法达到甲方及使用方要求的，甲方有权自行另请他人代为维修并确定价格。所有修复费用及甲方损失赔偿费用加上相应违约金(修复及赔偿费的15％)可以从甲方支付乙方的任何款项（包括质保金）中扣除，但不解除乙方的任何应负的责任。</w:t>
      </w:r>
    </w:p>
    <w:p w14:paraId="517A4C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12.7保修期限内出现的质量问题，应当保证从修复验收合格之日起一年内在相同部位不出现类似问题。否则，即使货物已超出保修期，乙方也均应予保修，相应部分保修款待维修完成延长保修满六个月后支付。</w:t>
      </w:r>
    </w:p>
    <w:p w14:paraId="637CE2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12.8上述的货物免费保修期为</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年，因人为因素出现的故障不在免费保修范围内。</w:t>
      </w:r>
    </w:p>
    <w:p w14:paraId="3C743F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十三、</w:t>
      </w:r>
      <w:r>
        <w:rPr>
          <w:rFonts w:hint="eastAsia" w:ascii="宋体" w:hAnsi="宋体" w:eastAsia="宋体" w:cs="宋体"/>
          <w:b w:val="0"/>
          <w:bCs/>
          <w:color w:val="000000" w:themeColor="text1"/>
          <w:sz w:val="24"/>
          <w:szCs w:val="24"/>
          <w:highlight w:val="none"/>
          <w14:textFill>
            <w14:solidFill>
              <w14:schemeClr w14:val="tx1"/>
            </w14:solidFill>
          </w14:textFill>
        </w:rPr>
        <w:t>供货、调试和验收</w:t>
      </w:r>
    </w:p>
    <w:p w14:paraId="173D98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13.1供货、安装</w:t>
      </w:r>
    </w:p>
    <w:p w14:paraId="7746EE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13.1.1本合同约定的供货方式为乙方送货上门，除不可抗力因素外，乙方必须按合同规定的地点、时间安排供货、卸货及搬运。</w:t>
      </w:r>
    </w:p>
    <w:p w14:paraId="2B8CB2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13.1.2乙方不能按时完成供货、运输、安装的，应当于不迟于协议书约定的开始供货日期前15天，以书面形式向甲方提出延期开始供货的理由和要求。甲方同意后供货工期相应顺延。甲方不同意延期要求或乙方未在规定时间内提出延期开始供货要求的，供货工期不予顺延。乙方未经甲方同意而未按时供货的，甲方有权解除合同，并向乙方索赔因此造成的所有损失，甲方亦可不解除合同，而要求乙方根据协议书约定支付违约金。</w:t>
      </w:r>
    </w:p>
    <w:p w14:paraId="4909DD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13.1.3</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乙方送货前24小时通知甲方相关部门。待货物全部到场且按照甲方或使用方要求安装调试就位完成后，乙方应无条件配合甲方完成验收工作。</w:t>
      </w:r>
    </w:p>
    <w:p w14:paraId="268A94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13.1.4</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乙方应无条件接受甲方对供货期调整、暂停供货、恢复供货的要求，具体方式为：甲方提前15天发出有甲方代表签发的书面通知，乙方代表进行书面确认后即可执行。</w:t>
      </w:r>
    </w:p>
    <w:p w14:paraId="014834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13.2.调试和验收</w:t>
      </w:r>
    </w:p>
    <w:p w14:paraId="635607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13.2.1</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乙方将货物按照甲方或使用人要求安装、调试就位完成，向甲方提交验收申请后，由甲方组织验收，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交货产品</w:t>
      </w:r>
      <w:r>
        <w:rPr>
          <w:rFonts w:hint="eastAsia" w:ascii="宋体" w:hAnsi="宋体" w:eastAsia="宋体" w:cs="宋体"/>
          <w:b w:val="0"/>
          <w:bCs/>
          <w:color w:val="000000" w:themeColor="text1"/>
          <w:sz w:val="24"/>
          <w:szCs w:val="24"/>
          <w:highlight w:val="none"/>
          <w14:textFill>
            <w14:solidFill>
              <w14:schemeClr w14:val="tx1"/>
            </w14:solidFill>
          </w14:textFill>
        </w:rPr>
        <w:t>（包括零部件）必须符合国家质量检测标准、符合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合同标的物</w:t>
      </w:r>
      <w:r>
        <w:rPr>
          <w:rFonts w:hint="eastAsia" w:ascii="宋体" w:hAnsi="宋体" w:eastAsia="宋体" w:cs="宋体"/>
          <w:b w:val="0"/>
          <w:bCs/>
          <w:color w:val="000000" w:themeColor="text1"/>
          <w:sz w:val="24"/>
          <w:szCs w:val="24"/>
          <w:highlight w:val="none"/>
          <w14:textFill>
            <w14:solidFill>
              <w14:schemeClr w14:val="tx1"/>
            </w14:solidFill>
          </w14:textFill>
        </w:rPr>
        <w:t>中的规格、材质等要求</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同时需提供交货产品的合格证书给甲方用于验收，</w:t>
      </w:r>
      <w:r>
        <w:rPr>
          <w:rFonts w:hint="eastAsia" w:ascii="宋体" w:hAnsi="宋体" w:eastAsia="宋体" w:cs="宋体"/>
          <w:b w:val="0"/>
          <w:bCs/>
          <w:color w:val="000000" w:themeColor="text1"/>
          <w:sz w:val="24"/>
          <w:szCs w:val="24"/>
          <w:highlight w:val="none"/>
          <w14:textFill>
            <w14:solidFill>
              <w14:schemeClr w14:val="tx1"/>
            </w14:solidFill>
          </w14:textFill>
        </w:rPr>
        <w:t>参与验收人员根据国家相应的验收标准、本合同约定的计量方式、技术标准、质量要求及封样进行交货计量和验收，验收合格且经各方签字后即表示交货验收完成，但并不免除任何乙方对交货产品存在质量、制造、设计、性能方面的缺陷和不合格的责任、违约责任和对甲方造成损失的赔偿。</w:t>
      </w:r>
    </w:p>
    <w:p w14:paraId="26FF1D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13.2.2</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不符合验收标准的货物，甲方有权拒收、部分拒收、退货、部分退货、解除合同，并向乙方索赔因此造成的甲方损失。验收不合格的货物，甲方不予计量和支付任何货款。</w:t>
      </w:r>
    </w:p>
    <w:p w14:paraId="72F872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13.2.3 乙方交货前应对产品做出全面检查和对验收文件进行整理，并列出清单，作为甲方收货验收和使用的技术条件依据，检验的结果应随货物交甲方。</w:t>
      </w:r>
    </w:p>
    <w:p w14:paraId="081F1C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13.2.4 对技术复杂的货物，甲方应请国家认可的专业检测机构参与初步验收及最终验收，并由其出具质量检测报告。</w:t>
      </w:r>
    </w:p>
    <w:p w14:paraId="04DAFB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13.2.5 验收时乙方必须在现场，验收完毕后作出验收结果报告；验收费用已包含在合同内。</w:t>
      </w:r>
    </w:p>
    <w:p w14:paraId="3E4105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十四、货物包装、发运、运输及安装</w:t>
      </w:r>
    </w:p>
    <w:p w14:paraId="68EDF9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14.1 乙方应在货物发运前对其进行满足运输距离、防潮、防震、防锈和防破损装卸等要求包装，以保证货物安全运达甲方指定地点。</w:t>
      </w:r>
    </w:p>
    <w:p w14:paraId="7C27EF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14.2 使用说明书、质量检验证明书、随配附件和工具以及清单一并附于货物内。</w:t>
      </w:r>
    </w:p>
    <w:p w14:paraId="6C0C65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14.3 乙方在货物发运手续办理完毕后24小时内或货到甲方的48小时前通知甲方，以准备接货。待货物全部到场后且按照甲方或使用方要求安装、调试、就位完成后，乙方应无条件配合甲方于5个日历天内完成验收工作。</w:t>
      </w:r>
    </w:p>
    <w:p w14:paraId="343EB5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14.4 货物在未经验收合格并交付甲方使用前，货物的成品与半成品的保管及保护均由乙方负责，保管及保护费用由乙方在投标报价中综合考虑，结算时不再计取。</w:t>
      </w:r>
    </w:p>
    <w:p w14:paraId="550AA4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14.5 货物在规定的交付期限内由乙方送达甲方指定的地点，同时需通知甲方对货物数量、外观尺寸进行核对。</w:t>
      </w:r>
    </w:p>
    <w:p w14:paraId="6913D6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14.6 货到现场，乙方须在规定的时间内完成搬运、装配、强弱电布线、开孔等安装工作，如甲方需调整货物位置，乙方须无条件配合保证货物能准确安装到位。</w:t>
      </w:r>
    </w:p>
    <w:p w14:paraId="559937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十五、违约责任</w:t>
      </w:r>
    </w:p>
    <w:p w14:paraId="4C42CE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15.1 乙方逾期完成供货、运输、安装、施工工作的，乙方应按每延误一日以人民币1000元的标准向甲方支付违约金，由甲方从待付货款中扣除。逾期超过约定日期10个日历天不能完成供货、运输、安装、施工工作的，甲方可解除本合同。乙方因逾期交货或因其他违约行为导致甲方解除合同的，甲方可没收乙方的履约保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金</w:t>
      </w:r>
      <w:r>
        <w:rPr>
          <w:rFonts w:hint="eastAsia" w:ascii="宋体" w:hAnsi="宋体" w:eastAsia="宋体" w:cs="宋体"/>
          <w:b w:val="0"/>
          <w:bCs/>
          <w:color w:val="000000" w:themeColor="text1"/>
          <w:sz w:val="24"/>
          <w:szCs w:val="24"/>
          <w:highlight w:val="none"/>
          <w14:textFill>
            <w14:solidFill>
              <w14:schemeClr w14:val="tx1"/>
            </w14:solidFill>
          </w14:textFill>
        </w:rPr>
        <w:t xml:space="preserve">作为违约金，如造成甲方损失超过违约金的，超出部分由乙方继续承担赔偿责任。 </w:t>
      </w:r>
    </w:p>
    <w:p w14:paraId="46B53A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15.2 乙方安装完成所交的货物品种、型号、规格、技术参数、质量不符合合同规定及招标文件规定标准的，甲方有权拒收该货物，乙方愿意更换货物但逾期交货的，按乙方逾期交货处理。乙方拒绝更换货物的，甲方可单方面解除合同。由于乙方拒绝造成的损失，甲方有权没收乙方履约保证金。造成损失高于履约保证金，需由乙方负责相应损失。</w:t>
      </w:r>
    </w:p>
    <w:p w14:paraId="6D9E43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15.3本合同中所有乙方应支付的违约金，甲方有权在给乙方的任何款项中扣除。</w:t>
      </w:r>
    </w:p>
    <w:p w14:paraId="4594F4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15.4如乙方在本项目有违反廉政规定并被纪检部门或司法机关查处的，则乙方向甲方支付合同价10%的违约金。</w:t>
      </w:r>
    </w:p>
    <w:p w14:paraId="7867DC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十六、不可抗力事件处理</w:t>
      </w:r>
    </w:p>
    <w:p w14:paraId="037773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16.1 在合同有效期内，任何一方因不可抗力事件导致不能履行合同，则合同履行期可延长，其延长期与不可抗力影响期相同。</w:t>
      </w:r>
    </w:p>
    <w:p w14:paraId="0E31B7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16.2 不可抗力事件发生后，应立即通知对方，并寄送有关权威机构出具的证明。</w:t>
      </w:r>
    </w:p>
    <w:p w14:paraId="513DFC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16.3 不可抗力事件延续120天以上，双方应通过友好协商，确定是否继续履行合同。</w:t>
      </w:r>
    </w:p>
    <w:p w14:paraId="6F0F85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十七、诉讼</w:t>
      </w:r>
    </w:p>
    <w:p w14:paraId="70E9BD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17.1 双方在执行合同中所发生的一切争议，应通过协商解决。如协商不成，可向</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工程所在地人民</w:t>
      </w:r>
      <w:r>
        <w:rPr>
          <w:rFonts w:hint="eastAsia" w:ascii="宋体" w:hAnsi="宋体" w:eastAsia="宋体" w:cs="宋体"/>
          <w:b w:val="0"/>
          <w:bCs/>
          <w:color w:val="000000" w:themeColor="text1"/>
          <w:sz w:val="24"/>
          <w:szCs w:val="24"/>
          <w:highlight w:val="none"/>
          <w14:textFill>
            <w14:solidFill>
              <w14:schemeClr w14:val="tx1"/>
            </w14:solidFill>
          </w14:textFill>
        </w:rPr>
        <w:t>法院起诉。</w:t>
      </w:r>
    </w:p>
    <w:p w14:paraId="423A53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十八、合同生效及其它</w:t>
      </w:r>
    </w:p>
    <w:p w14:paraId="1C3C53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18.1 合同经双方法定代表人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或授权委托代理人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签字</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并加盖单位公章后生效。</w:t>
      </w:r>
    </w:p>
    <w:p w14:paraId="68BAE4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18.2本合同未尽事宜，遵照《民法典》有关条文执行。</w:t>
      </w:r>
    </w:p>
    <w:p w14:paraId="06A432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18.3本合同一式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份。甲乙双方各执</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份，具有同等法律效力。</w:t>
      </w:r>
    </w:p>
    <w:p w14:paraId="5129EA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p>
    <w:p w14:paraId="01A033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甲方：                                   乙方： </w:t>
      </w:r>
    </w:p>
    <w:p w14:paraId="48494D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地址：                                   地址： </w:t>
      </w:r>
    </w:p>
    <w:p w14:paraId="57D6F1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法定（授权）代表人：                     法定（授权）代表人：</w:t>
      </w:r>
    </w:p>
    <w:p w14:paraId="6E54D6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签订日期：     年　  月　 日            签订日期：     年　  月　 日</w:t>
      </w:r>
    </w:p>
    <w:p w14:paraId="2A98CE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sectPr>
          <w:footerReference r:id="rId6" w:type="default"/>
          <w:pgSz w:w="11907" w:h="16840"/>
          <w:pgMar w:top="1247" w:right="1361" w:bottom="1247" w:left="1361" w:header="720" w:footer="720" w:gutter="0"/>
          <w:pgNumType w:fmt="decimal"/>
          <w:cols w:space="720" w:num="1"/>
          <w:docGrid w:type="lines" w:linePitch="435" w:charSpace="0"/>
        </w:sectPr>
      </w:pPr>
    </w:p>
    <w:bookmarkEnd w:id="21"/>
    <w:bookmarkEnd w:id="22"/>
    <w:bookmarkEnd w:id="23"/>
    <w:bookmarkEnd w:id="24"/>
    <w:p w14:paraId="16DF0DB6">
      <w:pPr>
        <w:jc w:val="center"/>
        <w:rPr>
          <w:rFonts w:hAnsi="宋体"/>
          <w:b/>
          <w:color w:val="000000" w:themeColor="text1"/>
          <w:sz w:val="30"/>
          <w:szCs w:val="30"/>
          <w:highlight w:val="none"/>
          <w14:textFill>
            <w14:solidFill>
              <w14:schemeClr w14:val="tx1"/>
            </w14:solidFill>
          </w14:textFill>
        </w:rPr>
      </w:pPr>
      <w:bookmarkStart w:id="25" w:name="_Toc4865"/>
      <w:r>
        <w:rPr>
          <w:rFonts w:hAnsi="宋体"/>
          <w:b/>
          <w:color w:val="000000" w:themeColor="text1"/>
          <w:sz w:val="30"/>
          <w:szCs w:val="30"/>
          <w:highlight w:val="none"/>
          <w14:textFill>
            <w14:solidFill>
              <w14:schemeClr w14:val="tx1"/>
            </w14:solidFill>
          </w14:textFill>
        </w:rPr>
        <w:t>第六章　投标文件格式</w:t>
      </w:r>
      <w:bookmarkEnd w:id="25"/>
    </w:p>
    <w:p w14:paraId="1564B668">
      <w:pPr>
        <w:spacing w:line="500" w:lineRule="exact"/>
        <w:jc w:val="left"/>
        <w:outlineLvl w:val="9"/>
        <w:rPr>
          <w:rFonts w:ascii="宋体" w:hAnsi="宋体"/>
          <w:color w:val="000000" w:themeColor="text1"/>
          <w:sz w:val="24"/>
          <w:highlight w:val="none"/>
          <w14:textFill>
            <w14:solidFill>
              <w14:schemeClr w14:val="tx1"/>
            </w14:solidFill>
          </w14:textFill>
        </w:rPr>
      </w:pPr>
    </w:p>
    <w:p w14:paraId="1CE8776E">
      <w:pPr>
        <w:spacing w:line="500" w:lineRule="exact"/>
        <w:jc w:val="left"/>
        <w:outlineLvl w:val="9"/>
        <w:rPr>
          <w:rFonts w:ascii="宋体" w:hAnsi="宋体"/>
          <w:color w:val="000000" w:themeColor="text1"/>
          <w:sz w:val="24"/>
          <w:highlight w:val="none"/>
          <w14:textFill>
            <w14:solidFill>
              <w14:schemeClr w14:val="tx1"/>
            </w14:solidFill>
          </w14:textFill>
        </w:rPr>
      </w:pPr>
    </w:p>
    <w:p w14:paraId="3A06587F">
      <w:pPr>
        <w:spacing w:line="500" w:lineRule="exact"/>
        <w:jc w:val="left"/>
        <w:outlineLvl w:val="9"/>
        <w:rPr>
          <w:rFonts w:ascii="宋体" w:hAnsi="宋体"/>
          <w:color w:val="000000" w:themeColor="text1"/>
          <w:sz w:val="24"/>
          <w:highlight w:val="none"/>
          <w14:textFill>
            <w14:solidFill>
              <w14:schemeClr w14:val="tx1"/>
            </w14:solidFill>
          </w14:textFill>
        </w:rPr>
      </w:pPr>
    </w:p>
    <w:p w14:paraId="3093B7DB">
      <w:pPr>
        <w:spacing w:line="500" w:lineRule="exact"/>
        <w:jc w:val="left"/>
        <w:outlineLvl w:val="9"/>
        <w:rPr>
          <w:rFonts w:ascii="宋体" w:hAnsi="宋体"/>
          <w:color w:val="000000" w:themeColor="text1"/>
          <w:sz w:val="24"/>
          <w:highlight w:val="none"/>
          <w14:textFill>
            <w14:solidFill>
              <w14:schemeClr w14:val="tx1"/>
            </w14:solidFill>
          </w14:textFill>
        </w:rPr>
      </w:pPr>
    </w:p>
    <w:p w14:paraId="34187698">
      <w:pPr>
        <w:spacing w:line="500" w:lineRule="exact"/>
        <w:jc w:val="left"/>
        <w:outlineLvl w:val="9"/>
        <w:rPr>
          <w:rFonts w:ascii="宋体" w:hAnsi="宋体"/>
          <w:color w:val="000000" w:themeColor="text1"/>
          <w:sz w:val="24"/>
          <w:highlight w:val="none"/>
          <w14:textFill>
            <w14:solidFill>
              <w14:schemeClr w14:val="tx1"/>
            </w14:solidFill>
          </w14:textFill>
        </w:rPr>
      </w:pPr>
    </w:p>
    <w:p w14:paraId="31BE2EEB">
      <w:pPr>
        <w:spacing w:line="500" w:lineRule="exact"/>
        <w:jc w:val="left"/>
        <w:outlineLvl w:val="9"/>
        <w:rPr>
          <w:rFonts w:ascii="宋体" w:hAnsi="宋体"/>
          <w:color w:val="000000" w:themeColor="text1"/>
          <w:sz w:val="24"/>
          <w:highlight w:val="none"/>
          <w14:textFill>
            <w14:solidFill>
              <w14:schemeClr w14:val="tx1"/>
            </w14:solidFill>
          </w14:textFill>
        </w:rPr>
      </w:pPr>
    </w:p>
    <w:p w14:paraId="22DAF350">
      <w:pPr>
        <w:spacing w:line="500" w:lineRule="exact"/>
        <w:jc w:val="left"/>
        <w:outlineLvl w:val="9"/>
        <w:rPr>
          <w:rFonts w:ascii="宋体" w:hAnsi="宋体"/>
          <w:color w:val="000000" w:themeColor="text1"/>
          <w:sz w:val="24"/>
          <w:highlight w:val="none"/>
          <w14:textFill>
            <w14:solidFill>
              <w14:schemeClr w14:val="tx1"/>
            </w14:solidFill>
          </w14:textFill>
        </w:rPr>
      </w:pPr>
    </w:p>
    <w:p w14:paraId="283B9AAF">
      <w:pPr>
        <w:spacing w:line="500" w:lineRule="exact"/>
        <w:jc w:val="left"/>
        <w:outlineLvl w:val="9"/>
        <w:rPr>
          <w:rFonts w:ascii="宋体" w:hAnsi="宋体"/>
          <w:color w:val="000000" w:themeColor="text1"/>
          <w:sz w:val="24"/>
          <w:highlight w:val="none"/>
          <w14:textFill>
            <w14:solidFill>
              <w14:schemeClr w14:val="tx1"/>
            </w14:solidFill>
          </w14:textFill>
        </w:rPr>
      </w:pPr>
    </w:p>
    <w:p w14:paraId="2DA70E90">
      <w:pPr>
        <w:spacing w:line="500" w:lineRule="exact"/>
        <w:jc w:val="left"/>
        <w:outlineLvl w:val="9"/>
        <w:rPr>
          <w:rFonts w:ascii="宋体" w:hAnsi="宋体"/>
          <w:color w:val="000000" w:themeColor="text1"/>
          <w:sz w:val="24"/>
          <w:highlight w:val="none"/>
          <w14:textFill>
            <w14:solidFill>
              <w14:schemeClr w14:val="tx1"/>
            </w14:solidFill>
          </w14:textFill>
        </w:rPr>
      </w:pPr>
    </w:p>
    <w:p w14:paraId="6A22B6D4">
      <w:pPr>
        <w:spacing w:line="500" w:lineRule="exact"/>
        <w:jc w:val="left"/>
        <w:outlineLvl w:val="9"/>
        <w:rPr>
          <w:rFonts w:ascii="宋体" w:hAnsi="宋体"/>
          <w:color w:val="000000" w:themeColor="text1"/>
          <w:sz w:val="24"/>
          <w:highlight w:val="none"/>
          <w14:textFill>
            <w14:solidFill>
              <w14:schemeClr w14:val="tx1"/>
            </w14:solidFill>
          </w14:textFill>
        </w:rPr>
      </w:pPr>
    </w:p>
    <w:p w14:paraId="0B5EF419">
      <w:pPr>
        <w:spacing w:line="500" w:lineRule="exact"/>
        <w:jc w:val="left"/>
        <w:outlineLvl w:val="9"/>
        <w:rPr>
          <w:rFonts w:ascii="宋体" w:hAnsi="宋体"/>
          <w:color w:val="000000" w:themeColor="text1"/>
          <w:sz w:val="24"/>
          <w:highlight w:val="none"/>
          <w14:textFill>
            <w14:solidFill>
              <w14:schemeClr w14:val="tx1"/>
            </w14:solidFill>
          </w14:textFill>
        </w:rPr>
      </w:pPr>
    </w:p>
    <w:p w14:paraId="141A7802">
      <w:pPr>
        <w:spacing w:line="500" w:lineRule="exact"/>
        <w:jc w:val="left"/>
        <w:outlineLvl w:val="9"/>
        <w:rPr>
          <w:rFonts w:ascii="宋体" w:hAnsi="宋体"/>
          <w:color w:val="000000" w:themeColor="text1"/>
          <w:sz w:val="24"/>
          <w:highlight w:val="none"/>
          <w14:textFill>
            <w14:solidFill>
              <w14:schemeClr w14:val="tx1"/>
            </w14:solidFill>
          </w14:textFill>
        </w:rPr>
      </w:pPr>
    </w:p>
    <w:p w14:paraId="582E64A8">
      <w:pPr>
        <w:spacing w:line="500" w:lineRule="exact"/>
        <w:jc w:val="left"/>
        <w:outlineLvl w:val="9"/>
        <w:rPr>
          <w:rFonts w:ascii="宋体" w:hAnsi="宋体"/>
          <w:color w:val="000000" w:themeColor="text1"/>
          <w:sz w:val="24"/>
          <w:highlight w:val="none"/>
          <w14:textFill>
            <w14:solidFill>
              <w14:schemeClr w14:val="tx1"/>
            </w14:solidFill>
          </w14:textFill>
        </w:rPr>
      </w:pPr>
    </w:p>
    <w:p w14:paraId="52F98FF7">
      <w:pPr>
        <w:spacing w:line="500" w:lineRule="exact"/>
        <w:jc w:val="left"/>
        <w:outlineLvl w:val="9"/>
        <w:rPr>
          <w:rFonts w:ascii="宋体" w:hAnsi="宋体"/>
          <w:color w:val="000000" w:themeColor="text1"/>
          <w:sz w:val="24"/>
          <w:highlight w:val="none"/>
          <w14:textFill>
            <w14:solidFill>
              <w14:schemeClr w14:val="tx1"/>
            </w14:solidFill>
          </w14:textFill>
        </w:rPr>
      </w:pPr>
    </w:p>
    <w:p w14:paraId="62F8F5A4">
      <w:pPr>
        <w:spacing w:line="500" w:lineRule="exact"/>
        <w:jc w:val="left"/>
        <w:outlineLvl w:val="9"/>
        <w:rPr>
          <w:rFonts w:ascii="宋体" w:hAnsi="宋体"/>
          <w:color w:val="000000" w:themeColor="text1"/>
          <w:sz w:val="24"/>
          <w:highlight w:val="none"/>
          <w14:textFill>
            <w14:solidFill>
              <w14:schemeClr w14:val="tx1"/>
            </w14:solidFill>
          </w14:textFill>
        </w:rPr>
      </w:pPr>
    </w:p>
    <w:p w14:paraId="77C985B7">
      <w:pPr>
        <w:spacing w:line="500" w:lineRule="exact"/>
        <w:jc w:val="left"/>
        <w:outlineLvl w:val="9"/>
        <w:rPr>
          <w:rFonts w:ascii="宋体" w:hAnsi="宋体"/>
          <w:color w:val="000000" w:themeColor="text1"/>
          <w:sz w:val="24"/>
          <w:highlight w:val="none"/>
          <w14:textFill>
            <w14:solidFill>
              <w14:schemeClr w14:val="tx1"/>
            </w14:solidFill>
          </w14:textFill>
        </w:rPr>
      </w:pPr>
    </w:p>
    <w:p w14:paraId="268E9924">
      <w:pPr>
        <w:spacing w:line="500" w:lineRule="exact"/>
        <w:jc w:val="left"/>
        <w:outlineLvl w:val="9"/>
        <w:rPr>
          <w:rFonts w:ascii="宋体" w:hAnsi="宋体"/>
          <w:color w:val="000000" w:themeColor="text1"/>
          <w:sz w:val="24"/>
          <w:highlight w:val="none"/>
          <w14:textFill>
            <w14:solidFill>
              <w14:schemeClr w14:val="tx1"/>
            </w14:solidFill>
          </w14:textFill>
        </w:rPr>
      </w:pPr>
    </w:p>
    <w:p w14:paraId="0125BAF8">
      <w:pPr>
        <w:spacing w:line="500" w:lineRule="exact"/>
        <w:jc w:val="left"/>
        <w:outlineLvl w:val="9"/>
        <w:rPr>
          <w:rFonts w:ascii="宋体" w:hAnsi="宋体"/>
          <w:color w:val="000000" w:themeColor="text1"/>
          <w:sz w:val="24"/>
          <w:highlight w:val="none"/>
          <w14:textFill>
            <w14:solidFill>
              <w14:schemeClr w14:val="tx1"/>
            </w14:solidFill>
          </w14:textFill>
        </w:rPr>
      </w:pPr>
    </w:p>
    <w:p w14:paraId="260F9C10">
      <w:pPr>
        <w:spacing w:line="500" w:lineRule="exact"/>
        <w:jc w:val="left"/>
        <w:outlineLvl w:val="9"/>
        <w:rPr>
          <w:rFonts w:ascii="宋体" w:hAnsi="宋体"/>
          <w:color w:val="000000" w:themeColor="text1"/>
          <w:sz w:val="24"/>
          <w:highlight w:val="none"/>
          <w14:textFill>
            <w14:solidFill>
              <w14:schemeClr w14:val="tx1"/>
            </w14:solidFill>
          </w14:textFill>
        </w:rPr>
      </w:pPr>
    </w:p>
    <w:p w14:paraId="7C2E202D">
      <w:pPr>
        <w:spacing w:line="500" w:lineRule="exact"/>
        <w:jc w:val="left"/>
        <w:outlineLvl w:val="9"/>
        <w:rPr>
          <w:rFonts w:ascii="宋体" w:hAnsi="宋体"/>
          <w:color w:val="000000" w:themeColor="text1"/>
          <w:sz w:val="24"/>
          <w:highlight w:val="none"/>
          <w14:textFill>
            <w14:solidFill>
              <w14:schemeClr w14:val="tx1"/>
            </w14:solidFill>
          </w14:textFill>
        </w:rPr>
      </w:pPr>
    </w:p>
    <w:p w14:paraId="7B823DC6">
      <w:pPr>
        <w:spacing w:line="500" w:lineRule="exact"/>
        <w:jc w:val="left"/>
        <w:outlineLvl w:val="9"/>
        <w:rPr>
          <w:rFonts w:ascii="宋体" w:hAnsi="宋体"/>
          <w:color w:val="000000" w:themeColor="text1"/>
          <w:sz w:val="24"/>
          <w:highlight w:val="none"/>
          <w14:textFill>
            <w14:solidFill>
              <w14:schemeClr w14:val="tx1"/>
            </w14:solidFill>
          </w14:textFill>
        </w:rPr>
      </w:pPr>
    </w:p>
    <w:p w14:paraId="02548495">
      <w:pPr>
        <w:spacing w:line="500" w:lineRule="exact"/>
        <w:jc w:val="left"/>
        <w:outlineLvl w:val="9"/>
        <w:rPr>
          <w:rFonts w:ascii="宋体" w:hAnsi="宋体"/>
          <w:color w:val="000000" w:themeColor="text1"/>
          <w:sz w:val="24"/>
          <w:highlight w:val="none"/>
          <w14:textFill>
            <w14:solidFill>
              <w14:schemeClr w14:val="tx1"/>
            </w14:solidFill>
          </w14:textFill>
        </w:rPr>
      </w:pPr>
    </w:p>
    <w:p w14:paraId="70E66085">
      <w:pPr>
        <w:spacing w:line="500" w:lineRule="exact"/>
        <w:jc w:val="left"/>
        <w:outlineLvl w:val="9"/>
        <w:rPr>
          <w:rFonts w:ascii="宋体" w:hAnsi="宋体"/>
          <w:color w:val="000000" w:themeColor="text1"/>
          <w:sz w:val="24"/>
          <w:highlight w:val="none"/>
          <w14:textFill>
            <w14:solidFill>
              <w14:schemeClr w14:val="tx1"/>
            </w14:solidFill>
          </w14:textFill>
        </w:rPr>
      </w:pPr>
    </w:p>
    <w:p w14:paraId="646D12DB">
      <w:pPr>
        <w:spacing w:line="500" w:lineRule="exact"/>
        <w:jc w:val="left"/>
        <w:outlineLvl w:val="9"/>
        <w:rPr>
          <w:rFonts w:ascii="宋体" w:hAnsi="宋体"/>
          <w:color w:val="000000" w:themeColor="text1"/>
          <w:sz w:val="24"/>
          <w:highlight w:val="none"/>
          <w14:textFill>
            <w14:solidFill>
              <w14:schemeClr w14:val="tx1"/>
            </w14:solidFill>
          </w14:textFill>
        </w:rPr>
      </w:pPr>
    </w:p>
    <w:p w14:paraId="48B235E5">
      <w:pPr>
        <w:spacing w:line="500" w:lineRule="exact"/>
        <w:jc w:val="left"/>
        <w:outlineLvl w:val="9"/>
        <w:rPr>
          <w:rFonts w:ascii="宋体" w:hAnsi="宋体"/>
          <w:color w:val="000000" w:themeColor="text1"/>
          <w:sz w:val="24"/>
          <w:highlight w:val="none"/>
          <w14:textFill>
            <w14:solidFill>
              <w14:schemeClr w14:val="tx1"/>
            </w14:solidFill>
          </w14:textFill>
        </w:rPr>
      </w:pPr>
    </w:p>
    <w:p w14:paraId="5D587B2C">
      <w:pPr>
        <w:spacing w:line="500" w:lineRule="exact"/>
        <w:jc w:val="left"/>
        <w:outlineLvl w:val="9"/>
        <w:rPr>
          <w:rFonts w:ascii="宋体" w:hAnsi="宋体"/>
          <w:color w:val="000000" w:themeColor="text1"/>
          <w:sz w:val="24"/>
          <w:highlight w:val="none"/>
          <w14:textFill>
            <w14:solidFill>
              <w14:schemeClr w14:val="tx1"/>
            </w14:solidFill>
          </w14:textFill>
        </w:rPr>
      </w:pPr>
    </w:p>
    <w:p w14:paraId="69C79632">
      <w:pPr>
        <w:spacing w:line="500" w:lineRule="exact"/>
        <w:jc w:val="left"/>
        <w:outlineLvl w:val="9"/>
        <w:rPr>
          <w:rFonts w:ascii="宋体" w:hAnsi="宋体"/>
          <w:color w:val="000000" w:themeColor="text1"/>
          <w:sz w:val="24"/>
          <w:highlight w:val="none"/>
          <w14:textFill>
            <w14:solidFill>
              <w14:schemeClr w14:val="tx1"/>
            </w14:solidFill>
          </w14:textFill>
        </w:rPr>
      </w:pPr>
    </w:p>
    <w:p w14:paraId="29F315F0">
      <w:pPr>
        <w:spacing w:line="500" w:lineRule="exact"/>
        <w:jc w:val="left"/>
        <w:outlineLvl w:val="0"/>
        <w:rPr>
          <w:rFonts w:ascii="宋体" w:hAnsi="宋体"/>
          <w:b/>
          <w:bCs/>
          <w:color w:val="000000" w:themeColor="text1"/>
          <w:sz w:val="24"/>
          <w:highlight w:val="none"/>
          <w14:textFill>
            <w14:solidFill>
              <w14:schemeClr w14:val="tx1"/>
            </w14:solidFill>
          </w14:textFill>
        </w:rPr>
      </w:pPr>
      <w:bookmarkStart w:id="26" w:name="_Toc29778"/>
      <w:r>
        <w:rPr>
          <w:rFonts w:hint="eastAsia" w:ascii="宋体" w:hAnsi="宋体"/>
          <w:b/>
          <w:bCs/>
          <w:color w:val="000000" w:themeColor="text1"/>
          <w:sz w:val="24"/>
          <w:highlight w:val="none"/>
          <w14:textFill>
            <w14:solidFill>
              <w14:schemeClr w14:val="tx1"/>
            </w14:solidFill>
          </w14:textFill>
        </w:rPr>
        <w:t>附件1：</w:t>
      </w:r>
      <w:bookmarkEnd w:id="26"/>
    </w:p>
    <w:p w14:paraId="5D4B0810">
      <w:pPr>
        <w:spacing w:line="500" w:lineRule="exact"/>
        <w:jc w:val="center"/>
        <w:outlineLvl w:val="1"/>
        <w:rPr>
          <w:rFonts w:hint="eastAsia" w:eastAsia="宋体"/>
          <w:b/>
          <w:color w:val="000000" w:themeColor="text1"/>
          <w:sz w:val="32"/>
          <w:szCs w:val="32"/>
          <w:highlight w:val="none"/>
          <w:lang w:eastAsia="zh-CN"/>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法定代表人授权委托书</w:t>
      </w:r>
    </w:p>
    <w:p w14:paraId="166B8AA3">
      <w:pPr>
        <w:spacing w:line="360" w:lineRule="auto"/>
        <w:rPr>
          <w:color w:val="000000" w:themeColor="text1"/>
          <w:sz w:val="24"/>
          <w:highlight w:val="none"/>
          <w14:textFill>
            <w14:solidFill>
              <w14:schemeClr w14:val="tx1"/>
            </w14:solidFill>
          </w14:textFill>
        </w:rPr>
      </w:pPr>
    </w:p>
    <w:p w14:paraId="459580A4">
      <w:pPr>
        <w:pStyle w:val="12"/>
        <w:rPr>
          <w:color w:val="000000" w:themeColor="text1"/>
          <w:highlight w:val="none"/>
          <w14:textFill>
            <w14:solidFill>
              <w14:schemeClr w14:val="tx1"/>
            </w14:solidFill>
          </w14:textFill>
        </w:rPr>
      </w:pPr>
    </w:p>
    <w:p w14:paraId="4B3E7CE3">
      <w:pPr>
        <w:spacing w:line="360" w:lineRule="auto"/>
        <w:rPr>
          <w:rFonts w:asci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台州东游文化旅游发展有限公司</w:t>
      </w:r>
      <w:r>
        <w:rPr>
          <w:rFonts w:hint="eastAsia"/>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：（采购单位）</w:t>
      </w:r>
    </w:p>
    <w:p w14:paraId="733323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本人</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w:t>
      </w:r>
      <w:r>
        <w:rPr>
          <w:rFonts w:hint="eastAsia"/>
          <w:color w:val="000000" w:themeColor="text1"/>
          <w:sz w:val="24"/>
          <w:highlight w:val="none"/>
          <w14:textFill>
            <w14:solidFill>
              <w14:schemeClr w14:val="tx1"/>
            </w14:solidFill>
          </w14:textFill>
        </w:rPr>
        <w:t>系</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（投标人全称）法定代表人，现授权委托</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投标人代表名称）为全权代表，参加贵处组织的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台州方特熊出没水上休闲游乐度假中心（一期）窗帘采购</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项目投标活动，并代表我公司全权办理针对上述项目的</w:t>
      </w:r>
      <w:r>
        <w:rPr>
          <w:rFonts w:hint="eastAsia" w:ascii="宋体"/>
          <w:b/>
          <w:color w:val="000000" w:themeColor="text1"/>
          <w:sz w:val="24"/>
          <w:highlight w:val="none"/>
          <w14:textFill>
            <w14:solidFill>
              <w14:schemeClr w14:val="tx1"/>
            </w14:solidFill>
          </w14:textFill>
        </w:rPr>
        <w:t>投标全程各事项、投标文件签署、合同签订及项目实施</w:t>
      </w:r>
      <w:r>
        <w:rPr>
          <w:rFonts w:hint="eastAsia" w:ascii="宋体"/>
          <w:color w:val="000000" w:themeColor="text1"/>
          <w:sz w:val="24"/>
          <w:highlight w:val="none"/>
          <w14:textFill>
            <w14:solidFill>
              <w14:schemeClr w14:val="tx1"/>
            </w14:solidFill>
          </w14:textFill>
        </w:rPr>
        <w:t>等涉及的一切事宜，我公司</w:t>
      </w:r>
      <w:r>
        <w:rPr>
          <w:rFonts w:hint="eastAsia" w:ascii="宋体" w:hAnsi="宋体"/>
          <w:color w:val="000000" w:themeColor="text1"/>
          <w:sz w:val="24"/>
          <w:highlight w:val="none"/>
          <w14:textFill>
            <w14:solidFill>
              <w14:schemeClr w14:val="tx1"/>
            </w14:solidFill>
          </w14:textFill>
        </w:rPr>
        <w:t>对被授权人的签名等行为均予以</w:t>
      </w:r>
      <w:r>
        <w:rPr>
          <w:rFonts w:ascii="宋体" w:hAnsi="宋体"/>
          <w:color w:val="000000" w:themeColor="text1"/>
          <w:sz w:val="24"/>
          <w:highlight w:val="none"/>
          <w14:textFill>
            <w14:solidFill>
              <w14:schemeClr w14:val="tx1"/>
            </w14:solidFill>
          </w14:textFill>
        </w:rPr>
        <w:t>承</w:t>
      </w:r>
      <w:r>
        <w:rPr>
          <w:rFonts w:hint="eastAsia" w:ascii="宋体" w:hAnsi="宋体"/>
          <w:color w:val="000000" w:themeColor="text1"/>
          <w:sz w:val="24"/>
          <w:highlight w:val="none"/>
          <w14:textFill>
            <w14:solidFill>
              <w14:schemeClr w14:val="tx1"/>
            </w14:solidFill>
          </w14:textFill>
        </w:rPr>
        <w:t>认，由此所产生的一切法律后果和法律责任，均由</w:t>
      </w:r>
      <w:r>
        <w:rPr>
          <w:rFonts w:hint="eastAsia" w:ascii="宋体"/>
          <w:color w:val="000000" w:themeColor="text1"/>
          <w:sz w:val="24"/>
          <w:highlight w:val="none"/>
          <w14:textFill>
            <w14:solidFill>
              <w14:schemeClr w14:val="tx1"/>
            </w14:solidFill>
          </w14:textFill>
        </w:rPr>
        <w:t>我公司</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同时宣布承诺如下：</w:t>
      </w:r>
    </w:p>
    <w:p w14:paraId="14BA809A">
      <w:pPr>
        <w:numPr>
          <w:ilvl w:val="0"/>
          <w:numId w:val="8"/>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我公司已详细阅读全部招标文件（含补充修改文件），并理解其实质性内容，同意承担招标文件规定的全部义务和相关责任。</w:t>
      </w:r>
    </w:p>
    <w:p w14:paraId="2F0800A1">
      <w:pPr>
        <w:numPr>
          <w:ilvl w:val="0"/>
          <w:numId w:val="8"/>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我公司同意提供采购人可能要求的与其投标有关的一切数据或资料。</w:t>
      </w:r>
    </w:p>
    <w:p w14:paraId="63C9C703">
      <w:pPr>
        <w:numPr>
          <w:ilvl w:val="0"/>
          <w:numId w:val="8"/>
        </w:numPr>
        <w:spacing w:line="360" w:lineRule="auto"/>
        <w:ind w:left="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我公司所提交的一切投标资料均为合法且真实有效。</w:t>
      </w:r>
    </w:p>
    <w:p w14:paraId="6B9C3DFA">
      <w:pPr>
        <w:spacing w:line="360" w:lineRule="auto"/>
        <w:rPr>
          <w:color w:val="000000" w:themeColor="text1"/>
          <w:sz w:val="24"/>
          <w:highlight w:val="none"/>
          <w14:textFill>
            <w14:solidFill>
              <w14:schemeClr w14:val="tx1"/>
            </w14:solidFill>
          </w14:textFill>
        </w:rPr>
      </w:pPr>
    </w:p>
    <w:p w14:paraId="487090B0">
      <w:pPr>
        <w:pStyle w:val="12"/>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80B90E9">
      <w:pPr>
        <w:pStyle w:val="13"/>
        <w:ind w:firstLine="210"/>
        <w:rPr>
          <w:color w:val="000000" w:themeColor="text1"/>
          <w:highlight w:val="none"/>
          <w14:textFill>
            <w14:solidFill>
              <w14:schemeClr w14:val="tx1"/>
            </w14:solidFill>
          </w14:textFill>
        </w:rPr>
      </w:pPr>
    </w:p>
    <w:p w14:paraId="46BFBCAA">
      <w:pPr>
        <w:pStyle w:val="13"/>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94FAE21">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769D358F">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A82448A">
      <w:pPr>
        <w:jc w:val="center"/>
        <w:rPr>
          <w:color w:val="000000" w:themeColor="text1"/>
          <w:sz w:val="24"/>
          <w:highlight w:val="none"/>
          <w14:textFill>
            <w14:solidFill>
              <w14:schemeClr w14:val="tx1"/>
            </w14:solidFill>
          </w14:textFill>
        </w:rPr>
        <w:sectPr>
          <w:headerReference r:id="rId7" w:type="default"/>
          <w:footerReference r:id="rId8" w:type="default"/>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EE1F17F">
      <w:pPr>
        <w:spacing w:line="360" w:lineRule="atLeast"/>
        <w:jc w:val="left"/>
        <w:outlineLvl w:val="0"/>
        <w:rPr>
          <w:b/>
          <w:bCs/>
          <w:color w:val="000000" w:themeColor="text1"/>
          <w:sz w:val="24"/>
          <w:highlight w:val="none"/>
          <w14:textFill>
            <w14:solidFill>
              <w14:schemeClr w14:val="tx1"/>
            </w14:solidFill>
          </w14:textFill>
        </w:rPr>
      </w:pPr>
      <w:bookmarkStart w:id="27" w:name="_Toc16533"/>
      <w:bookmarkStart w:id="28" w:name="_Toc20791_WPSOffice_Level1"/>
      <w:r>
        <w:rPr>
          <w:rFonts w:hint="eastAsia"/>
          <w:b/>
          <w:bCs/>
          <w:color w:val="000000" w:themeColor="text1"/>
          <w:sz w:val="24"/>
          <w:highlight w:val="none"/>
          <w14:textFill>
            <w14:solidFill>
              <w14:schemeClr w14:val="tx1"/>
            </w14:solidFill>
          </w14:textFill>
        </w:rPr>
        <w:t>附件2：</w:t>
      </w:r>
      <w:bookmarkEnd w:id="27"/>
    </w:p>
    <w:p w14:paraId="30D84B5F">
      <w:pPr>
        <w:widowControl/>
        <w:spacing w:line="360" w:lineRule="auto"/>
        <w:jc w:val="center"/>
        <w:rPr>
          <w:rFonts w:hint="eastAsia" w:ascii="黑体" w:hAnsi="黑体" w:eastAsia="黑体" w:cs="黑体"/>
          <w:b/>
          <w:bCs/>
          <w:color w:val="auto"/>
          <w:sz w:val="32"/>
          <w:szCs w:val="32"/>
          <w:highlight w:val="none"/>
        </w:rPr>
      </w:pPr>
    </w:p>
    <w:p w14:paraId="47F14F2A">
      <w:pPr>
        <w:widowControl/>
        <w:spacing w:line="360" w:lineRule="auto"/>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法定代表人身份证明</w:t>
      </w:r>
      <w:bookmarkEnd w:id="28"/>
    </w:p>
    <w:p w14:paraId="1F6EF0E1">
      <w:pPr>
        <w:widowControl/>
        <w:spacing w:line="360" w:lineRule="auto"/>
        <w:jc w:val="center"/>
        <w:rPr>
          <w:rFonts w:hint="eastAsia" w:ascii="方正小标宋简体" w:hAnsi="方正小标宋简体"/>
          <w:color w:val="auto"/>
          <w:sz w:val="44"/>
          <w:szCs w:val="44"/>
          <w:highlight w:val="none"/>
        </w:rPr>
      </w:pPr>
    </w:p>
    <w:p w14:paraId="34C53F53">
      <w:pPr>
        <w:autoSpaceDE w:val="0"/>
        <w:autoSpaceDN w:val="0"/>
        <w:adjustRightInd w:val="0"/>
        <w:snapToGrid w:val="0"/>
        <w:spacing w:line="360" w:lineRule="auto"/>
        <w:ind w:firstLine="560" w:firstLineChars="200"/>
        <w:textAlignment w:val="baseline"/>
        <w:rPr>
          <w:rFonts w:ascii="宋体" w:hAnsi="宋体"/>
          <w:color w:val="auto"/>
          <w:kern w:val="0"/>
          <w:szCs w:val="28"/>
          <w:highlight w:val="none"/>
          <w:u w:val="single"/>
        </w:rPr>
      </w:pPr>
      <w:r>
        <w:rPr>
          <w:rFonts w:hint="eastAsia" w:ascii="宋体" w:hAnsi="宋体"/>
          <w:color w:val="auto"/>
          <w:kern w:val="0"/>
          <w:szCs w:val="28"/>
          <w:highlight w:val="none"/>
        </w:rPr>
        <w:t>投标人名称：</w:t>
      </w:r>
      <w:r>
        <w:rPr>
          <w:rFonts w:hint="eastAsia" w:ascii="宋体" w:hAnsi="宋体"/>
          <w:color w:val="auto"/>
          <w:kern w:val="0"/>
          <w:szCs w:val="28"/>
          <w:highlight w:val="none"/>
          <w:u w:val="single"/>
        </w:rPr>
        <w:t xml:space="preserve">                              </w:t>
      </w:r>
    </w:p>
    <w:p w14:paraId="62AD358D">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单位性质：</w:t>
      </w:r>
      <w:r>
        <w:rPr>
          <w:rFonts w:hint="eastAsia" w:ascii="宋体" w:hAnsi="宋体"/>
          <w:color w:val="auto"/>
          <w:kern w:val="0"/>
          <w:szCs w:val="28"/>
          <w:highlight w:val="none"/>
          <w:u w:val="single"/>
        </w:rPr>
        <w:t xml:space="preserve">                                </w:t>
      </w:r>
    </w:p>
    <w:p w14:paraId="57E2AA74">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地址：</w:t>
      </w:r>
      <w:r>
        <w:rPr>
          <w:rFonts w:hint="eastAsia" w:ascii="宋体" w:hAnsi="宋体"/>
          <w:color w:val="auto"/>
          <w:kern w:val="0"/>
          <w:szCs w:val="28"/>
          <w:highlight w:val="none"/>
          <w:u w:val="single"/>
        </w:rPr>
        <w:t xml:space="preserve">                                  </w:t>
      </w:r>
    </w:p>
    <w:p w14:paraId="40DDBFDC">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成立时间：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月</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日</w:t>
      </w:r>
    </w:p>
    <w:p w14:paraId="2224275C">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经营期限：</w:t>
      </w:r>
      <w:r>
        <w:rPr>
          <w:rFonts w:hint="eastAsia" w:ascii="宋体" w:hAnsi="宋体"/>
          <w:color w:val="auto"/>
          <w:kern w:val="0"/>
          <w:szCs w:val="28"/>
          <w:highlight w:val="none"/>
          <w:u w:val="single"/>
        </w:rPr>
        <w:t xml:space="preserve">                                </w:t>
      </w:r>
    </w:p>
    <w:p w14:paraId="2FD73233">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姓名：</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性别：</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年龄：</w:t>
      </w:r>
      <w:r>
        <w:rPr>
          <w:rFonts w:hint="eastAsia" w:ascii="宋体" w:hAnsi="宋体"/>
          <w:color w:val="auto"/>
          <w:kern w:val="0"/>
          <w:szCs w:val="28"/>
          <w:highlight w:val="none"/>
          <w:u w:val="single"/>
        </w:rPr>
        <w:t xml:space="preserve">       </w:t>
      </w:r>
    </w:p>
    <w:p w14:paraId="29E6385A">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身份证号码：</w:t>
      </w:r>
      <w:r>
        <w:rPr>
          <w:rFonts w:hint="eastAsia" w:ascii="宋体" w:hAnsi="宋体"/>
          <w:color w:val="auto"/>
          <w:kern w:val="0"/>
          <w:szCs w:val="28"/>
          <w:highlight w:val="none"/>
          <w:u w:val="single"/>
        </w:rPr>
        <w:t xml:space="preserve">                              </w:t>
      </w:r>
    </w:p>
    <w:p w14:paraId="7CCE79D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联系电话：</w:t>
      </w:r>
      <w:r>
        <w:rPr>
          <w:rFonts w:hint="eastAsia" w:ascii="宋体" w:hAnsi="宋体"/>
          <w:color w:val="auto"/>
          <w:kern w:val="0"/>
          <w:szCs w:val="28"/>
          <w:highlight w:val="none"/>
          <w:u w:val="single"/>
        </w:rPr>
        <w:t xml:space="preserve">                                </w:t>
      </w:r>
    </w:p>
    <w:p w14:paraId="38182C8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职务：</w:t>
      </w:r>
      <w:r>
        <w:rPr>
          <w:rFonts w:hint="eastAsia" w:ascii="宋体" w:hAnsi="宋体"/>
          <w:color w:val="auto"/>
          <w:kern w:val="0"/>
          <w:szCs w:val="28"/>
          <w:highlight w:val="none"/>
          <w:u w:val="single"/>
        </w:rPr>
        <w:t xml:space="preserve">                </w:t>
      </w:r>
    </w:p>
    <w:p w14:paraId="53CFF4D1">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系</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u w:val="single"/>
          <w:lang w:val="en-US" w:eastAsia="zh-CN"/>
        </w:rPr>
        <w:t xml:space="preserve">               </w:t>
      </w:r>
      <w:r>
        <w:rPr>
          <w:rFonts w:hint="eastAsia" w:ascii="宋体" w:hAnsi="宋体"/>
          <w:color w:val="auto"/>
          <w:kern w:val="0"/>
          <w:szCs w:val="28"/>
          <w:highlight w:val="none"/>
          <w:u w:val="single"/>
        </w:rPr>
        <w:t xml:space="preserve"> （投标人名称）</w:t>
      </w:r>
      <w:r>
        <w:rPr>
          <w:rFonts w:hint="eastAsia" w:ascii="宋体" w:hAnsi="宋体"/>
          <w:color w:val="auto"/>
          <w:kern w:val="0"/>
          <w:szCs w:val="28"/>
          <w:highlight w:val="none"/>
        </w:rPr>
        <w:t>的法定代表人。</w:t>
      </w:r>
    </w:p>
    <w:p w14:paraId="4BB73720">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p>
    <w:p w14:paraId="3FD900AA">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特此证明。</w:t>
      </w:r>
    </w:p>
    <w:p w14:paraId="33EAC532">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p>
    <w:p w14:paraId="7AA4DB5C">
      <w:pPr>
        <w:autoSpaceDE w:val="0"/>
        <w:autoSpaceDN w:val="0"/>
        <w:adjustRightInd w:val="0"/>
        <w:snapToGrid w:val="0"/>
        <w:spacing w:line="360" w:lineRule="auto"/>
        <w:textAlignment w:val="baseline"/>
        <w:rPr>
          <w:rFonts w:hint="eastAsia" w:ascii="宋体" w:hAnsi="宋体"/>
          <w:color w:val="auto"/>
          <w:kern w:val="0"/>
          <w:szCs w:val="28"/>
          <w:highlight w:val="none"/>
        </w:rPr>
      </w:pPr>
      <w:r>
        <w:rPr>
          <w:rFonts w:hint="eastAsia" w:ascii="宋体" w:hAnsi="宋体"/>
          <w:color w:val="auto"/>
          <w:kern w:val="0"/>
          <w:szCs w:val="28"/>
          <w:highlight w:val="none"/>
        </w:rPr>
        <w:t xml:space="preserve">                                      投标人：（盖章）</w:t>
      </w:r>
    </w:p>
    <w:p w14:paraId="3B717013">
      <w:pPr>
        <w:autoSpaceDE w:val="0"/>
        <w:autoSpaceDN w:val="0"/>
        <w:adjustRightInd w:val="0"/>
        <w:snapToGrid w:val="0"/>
        <w:spacing w:line="360" w:lineRule="auto"/>
        <w:ind w:firstLine="6020" w:firstLineChars="2150"/>
        <w:textAlignment w:val="baseline"/>
        <w:rPr>
          <w:rFonts w:hint="eastAsia" w:ascii="宋体" w:hAnsi="宋体"/>
          <w:color w:val="auto"/>
          <w:kern w:val="0"/>
          <w:szCs w:val="28"/>
          <w:highlight w:val="none"/>
          <w:u w:val="single"/>
        </w:rPr>
      </w:pPr>
    </w:p>
    <w:p w14:paraId="601B813C">
      <w:pPr>
        <w:jc w:val="right"/>
        <w:rPr>
          <w:color w:val="auto"/>
          <w:highlight w:val="none"/>
        </w:rPr>
      </w:pP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年</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日</w:t>
      </w:r>
    </w:p>
    <w:p w14:paraId="3934F0E5">
      <w:pPr>
        <w:pStyle w:val="191"/>
        <w:rPr>
          <w:highlight w:val="none"/>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48059CB">
      <w:pPr>
        <w:spacing w:line="360" w:lineRule="atLeast"/>
        <w:jc w:val="left"/>
        <w:outlineLvl w:val="0"/>
        <w:rPr>
          <w:b/>
          <w:bCs/>
          <w:color w:val="000000" w:themeColor="text1"/>
          <w:sz w:val="24"/>
          <w:highlight w:val="none"/>
          <w14:textFill>
            <w14:solidFill>
              <w14:schemeClr w14:val="tx1"/>
            </w14:solidFill>
          </w14:textFill>
        </w:rPr>
      </w:pPr>
      <w:bookmarkStart w:id="29" w:name="_Toc23385"/>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14:textFill>
            <w14:solidFill>
              <w14:schemeClr w14:val="tx1"/>
            </w14:solidFill>
          </w14:textFill>
        </w:rPr>
        <w:t>：</w:t>
      </w:r>
      <w:bookmarkEnd w:id="29"/>
    </w:p>
    <w:p w14:paraId="0D44A49B">
      <w:pPr>
        <w:spacing w:line="360" w:lineRule="atLeast"/>
        <w:jc w:val="center"/>
        <w:outlineLvl w:val="9"/>
        <w:rPr>
          <w:rFonts w:hint="eastAsia" w:ascii="宋体" w:hAnsi="宋体" w:cs="宋体"/>
          <w:b/>
          <w:bCs/>
          <w:color w:val="000000" w:themeColor="text1"/>
          <w:szCs w:val="28"/>
          <w:highlight w:val="none"/>
          <w:lang w:eastAsia="zh-CN"/>
          <w14:textFill>
            <w14:solidFill>
              <w14:schemeClr w14:val="tx1"/>
            </w14:solidFill>
          </w14:textFill>
        </w:rPr>
      </w:pPr>
    </w:p>
    <w:p w14:paraId="361C492A">
      <w:pPr>
        <w:spacing w:line="360" w:lineRule="atLeast"/>
        <w:jc w:val="center"/>
        <w:outlineLvl w:val="0"/>
        <w:rPr>
          <w:rFonts w:hint="eastAsia" w:ascii="宋体" w:hAnsi="宋体" w:eastAsia="宋体" w:cs="宋体"/>
          <w:b/>
          <w:bCs/>
          <w:color w:val="000000" w:themeColor="text1"/>
          <w:szCs w:val="28"/>
          <w:highlight w:val="none"/>
          <w:lang w:eastAsia="zh-CN"/>
          <w14:textFill>
            <w14:solidFill>
              <w14:schemeClr w14:val="tx1"/>
            </w14:solidFill>
          </w14:textFill>
        </w:rPr>
      </w:pPr>
      <w:r>
        <w:rPr>
          <w:rFonts w:hint="eastAsia" w:ascii="宋体" w:hAnsi="宋体" w:cs="宋体"/>
          <w:b/>
          <w:bCs/>
          <w:color w:val="000000" w:themeColor="text1"/>
          <w:szCs w:val="28"/>
          <w:highlight w:val="none"/>
          <w:lang w:eastAsia="zh-CN"/>
          <w14:textFill>
            <w14:solidFill>
              <w14:schemeClr w14:val="tx1"/>
            </w14:solidFill>
          </w14:textFill>
        </w:rPr>
        <w:t xml:space="preserve"> 台州方特熊出没水上休闲游乐度假中心（一期）窗帘采购</w:t>
      </w:r>
    </w:p>
    <w:p w14:paraId="50728799">
      <w:pPr>
        <w:spacing w:line="360" w:lineRule="atLeast"/>
        <w:ind w:left="641" w:leftChars="229" w:firstLine="3238" w:firstLineChars="1152"/>
        <w:outlineLvl w:val="0"/>
        <w:rPr>
          <w:rFonts w:ascii="宋体"/>
          <w:b/>
          <w:bCs/>
          <w:color w:val="000000" w:themeColor="text1"/>
          <w:szCs w:val="28"/>
          <w:highlight w:val="none"/>
          <w14:textFill>
            <w14:solidFill>
              <w14:schemeClr w14:val="tx1"/>
            </w14:solidFill>
          </w14:textFill>
        </w:rPr>
      </w:pPr>
      <w:bookmarkStart w:id="30" w:name="_Toc14776"/>
      <w:r>
        <w:rPr>
          <w:rFonts w:hint="eastAsia" w:ascii="宋体" w:hAnsi="宋体" w:cs="宋体"/>
          <w:b/>
          <w:bCs/>
          <w:color w:val="000000" w:themeColor="text1"/>
          <w:szCs w:val="28"/>
          <w:highlight w:val="none"/>
          <w14:textFill>
            <w14:solidFill>
              <w14:schemeClr w14:val="tx1"/>
            </w14:solidFill>
          </w14:textFill>
        </w:rPr>
        <w:t>开标一览表</w:t>
      </w:r>
      <w:bookmarkEnd w:id="30"/>
    </w:p>
    <w:p w14:paraId="7E146396">
      <w:pPr>
        <w:keepNext w:val="0"/>
        <w:keepLines w:val="0"/>
        <w:pageBreakBefore w:val="0"/>
        <w:widowControl w:val="0"/>
        <w:kinsoku/>
        <w:overflowPunct/>
        <w:topLinePunct w:val="0"/>
        <w:autoSpaceDE/>
        <w:autoSpaceDN/>
        <w:bidi w:val="0"/>
        <w:snapToGrid w:val="0"/>
        <w:spacing w:before="50" w:after="5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46C9CA8">
      <w:pPr>
        <w:keepNext w:val="0"/>
        <w:keepLines w:val="0"/>
        <w:pageBreakBefore w:val="0"/>
        <w:widowControl w:val="0"/>
        <w:kinsoku/>
        <w:overflowPunct/>
        <w:topLinePunct w:val="0"/>
        <w:autoSpaceDE/>
        <w:autoSpaceDN/>
        <w:bidi w:val="0"/>
        <w:snapToGrid w:val="0"/>
        <w:spacing w:before="50" w:after="50" w:line="360" w:lineRule="auto"/>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台州东游文化旅游发展有限公司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（采购单位）</w:t>
      </w:r>
    </w:p>
    <w:p w14:paraId="56AAF283">
      <w:pPr>
        <w:keepNext w:val="0"/>
        <w:keepLines w:val="0"/>
        <w:pageBreakBefore w:val="0"/>
        <w:widowControl w:val="0"/>
        <w:kinsoku/>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经研究，我们决定参加你单位的</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台州方特熊出没水上休闲游乐度假中心（一期）窗帘采购</w:t>
      </w:r>
      <w:r>
        <w:rPr>
          <w:rFonts w:hint="eastAsia" w:ascii="宋体" w:hAnsi="宋体" w:eastAsia="宋体" w:cs="宋体"/>
          <w:color w:val="000000" w:themeColor="text1"/>
          <w:sz w:val="24"/>
          <w:szCs w:val="24"/>
          <w:highlight w:val="none"/>
          <w14:textFill>
            <w14:solidFill>
              <w14:schemeClr w14:val="tx1"/>
            </w14:solidFill>
          </w14:textFill>
        </w:rPr>
        <w:t>的招标采购活动并提交投标文件。为此，我方郑重声明以下诸点，并负法律责任。</w:t>
      </w:r>
    </w:p>
    <w:p w14:paraId="51E8B2C4">
      <w:pPr>
        <w:pStyle w:val="15"/>
        <w:keepNext w:val="0"/>
        <w:keepLines w:val="0"/>
        <w:pageBreakBefore w:val="0"/>
        <w:widowControl w:val="0"/>
        <w:kinsoku/>
        <w:overflowPunct/>
        <w:topLinePunct w:val="0"/>
        <w:autoSpaceDE/>
        <w:autoSpaceDN/>
        <w:bidi w:val="0"/>
        <w:adjustRightInd w:val="0"/>
        <w:snapToGrid w:val="0"/>
        <w:spacing w:after="120"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1、如果我们的招标文件被接受，我们将履行招标文件中规定的每一项要求，并按我们投标文件中的承诺按期、按质、按量提供服务。</w:t>
      </w:r>
    </w:p>
    <w:p w14:paraId="0CB29EFD">
      <w:pPr>
        <w:pStyle w:val="15"/>
        <w:keepNext w:val="0"/>
        <w:keepLines w:val="0"/>
        <w:pageBreakBefore w:val="0"/>
        <w:widowControl w:val="0"/>
        <w:kinsoku/>
        <w:overflowPunct/>
        <w:topLinePunct w:val="0"/>
        <w:autoSpaceDE/>
        <w:autoSpaceDN/>
        <w:bidi w:val="0"/>
        <w:adjustRightInd w:val="0"/>
        <w:snapToGrid w:val="0"/>
        <w:spacing w:after="120" w:line="360" w:lineRule="auto"/>
        <w:ind w:firstLine="547" w:firstLineChars="22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2、我们同意按采购文件规定遵守采购人有关采购的各项规定。</w:t>
      </w:r>
    </w:p>
    <w:p w14:paraId="60E9637F">
      <w:pPr>
        <w:pStyle w:val="15"/>
        <w:keepNext w:val="0"/>
        <w:keepLines w:val="0"/>
        <w:pageBreakBefore w:val="0"/>
        <w:widowControl w:val="0"/>
        <w:kinsoku/>
        <w:overflowPunct/>
        <w:topLinePunct w:val="0"/>
        <w:autoSpaceDE/>
        <w:autoSpaceDN/>
        <w:bidi w:val="0"/>
        <w:adjustRightInd w:val="0"/>
        <w:snapToGrid w:val="0"/>
        <w:spacing w:after="120" w:line="360" w:lineRule="auto"/>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3、我方同意提供按照贵方可能要求的与投标有关的一切数据或资料，我方若未成为成交投标人，采购人有权不做任何解释。</w:t>
      </w:r>
    </w:p>
    <w:p w14:paraId="3DAA20C8">
      <w:pPr>
        <w:keepNext w:val="0"/>
        <w:keepLines w:val="0"/>
        <w:pageBreakBefore w:val="0"/>
        <w:widowControl w:val="0"/>
        <w:kinsoku/>
        <w:overflowPunct/>
        <w:topLinePunct w:val="0"/>
        <w:autoSpaceDE/>
        <w:autoSpaceDN/>
        <w:bidi w:val="0"/>
        <w:spacing w:line="360" w:lineRule="auto"/>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4、我方如果中标，将保证履行招标文件以及招标文件修改书（如有）中的全部责任和义务，按质、按量、按期完成《合同书》中的全部任务。</w:t>
      </w:r>
    </w:p>
    <w:tbl>
      <w:tblPr>
        <w:tblStyle w:val="3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1111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5E8B94CD">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1、投标总报价</w:t>
            </w:r>
          </w:p>
        </w:tc>
        <w:tc>
          <w:tcPr>
            <w:tcW w:w="6338" w:type="dxa"/>
            <w:vAlign w:val="center"/>
          </w:tcPr>
          <w:p w14:paraId="7463EC0F">
            <w:pPr>
              <w:keepNext w:val="0"/>
              <w:keepLines w:val="0"/>
              <w:pageBreakBefore w:val="0"/>
              <w:widowControl w:val="0"/>
              <w:kinsoku/>
              <w:wordWrap w:val="0"/>
              <w:overflowPunct/>
              <w:topLinePunct w:val="0"/>
              <w:autoSpaceDE/>
              <w:autoSpaceDN/>
              <w:bidi w:val="0"/>
              <w:spacing w:line="360" w:lineRule="auto"/>
              <w:ind w:right="42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元；小写：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元</w:t>
            </w:r>
          </w:p>
        </w:tc>
      </w:tr>
      <w:tr w14:paraId="22FE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7BC93FCD">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2、时间要求</w:t>
            </w:r>
          </w:p>
        </w:tc>
        <w:tc>
          <w:tcPr>
            <w:tcW w:w="6338" w:type="dxa"/>
            <w:vAlign w:val="center"/>
          </w:tcPr>
          <w:p w14:paraId="14F8C2E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符合招标文件要求</w:t>
            </w:r>
          </w:p>
        </w:tc>
      </w:tr>
      <w:tr w14:paraId="6D85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5F2EB8B5">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3、质量等级</w:t>
            </w:r>
          </w:p>
        </w:tc>
        <w:tc>
          <w:tcPr>
            <w:tcW w:w="6338" w:type="dxa"/>
            <w:vAlign w:val="center"/>
          </w:tcPr>
          <w:p w14:paraId="3A44273F">
            <w:pPr>
              <w:keepNext w:val="0"/>
              <w:keepLines w:val="0"/>
              <w:pageBreakBefore w:val="0"/>
              <w:widowControl w:val="0"/>
              <w:kinsoku/>
              <w:overflowPunct/>
              <w:topLinePunct w:val="0"/>
              <w:autoSpaceDE/>
              <w:autoSpaceDN/>
              <w:bidi w:val="0"/>
              <w:snapToGrid w:val="0"/>
              <w:spacing w:before="50" w:after="50"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符合要求</w:t>
            </w:r>
          </w:p>
        </w:tc>
      </w:tr>
    </w:tbl>
    <w:p w14:paraId="53247228">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 报价一经涂改，应在涂改处加盖单位公章或者由法定代表人或授权委托人签字或盖章，否则其投标作无效标处理。</w:t>
      </w:r>
    </w:p>
    <w:p w14:paraId="7C35A1CA">
      <w:pPr>
        <w:pStyle w:val="12"/>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94CBCBE">
      <w:pPr>
        <w:pStyle w:val="12"/>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8ABD9FC">
      <w:pPr>
        <w:pStyle w:val="13"/>
        <w:keepNext w:val="0"/>
        <w:keepLines w:val="0"/>
        <w:pageBreakBefore w:val="0"/>
        <w:widowControl w:val="0"/>
        <w:kinsoku/>
        <w:overflowPunct/>
        <w:topLinePunct w:val="0"/>
        <w:autoSpaceDE/>
        <w:autoSpaceDN/>
        <w:bidi w:val="0"/>
        <w:spacing w:line="360" w:lineRule="auto"/>
        <w:ind w:firstLine="5760" w:firstLineChars="2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p>
    <w:p w14:paraId="2B1AB651">
      <w:pPr>
        <w:keepNext w:val="0"/>
        <w:keepLines w:val="0"/>
        <w:pageBreakBefore w:val="0"/>
        <w:widowControl w:val="0"/>
        <w:kinsoku/>
        <w:overflowPunct/>
        <w:topLinePunct w:val="0"/>
        <w:autoSpaceDE/>
        <w:autoSpaceDN/>
        <w:bidi w:val="0"/>
        <w:spacing w:line="360" w:lineRule="auto"/>
        <w:ind w:firstLine="5760" w:firstLineChars="2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法定代表人（签字或盖章）：                  </w:t>
      </w:r>
    </w:p>
    <w:p w14:paraId="5029018E">
      <w:pPr>
        <w:keepNext w:val="0"/>
        <w:keepLines w:val="0"/>
        <w:pageBreakBefore w:val="0"/>
        <w:widowControl w:val="0"/>
        <w:kinsoku/>
        <w:overflowPunct/>
        <w:topLinePunct w:val="0"/>
        <w:autoSpaceDE/>
        <w:autoSpaceDN/>
        <w:bidi w:val="0"/>
        <w:spacing w:line="360" w:lineRule="auto"/>
        <w:ind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日期：  年    月    日</w:t>
      </w:r>
    </w:p>
    <w:p w14:paraId="672B1671">
      <w:pPr>
        <w:pStyle w:val="12"/>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6D57B047">
      <w:pPr>
        <w:snapToGrid w:val="0"/>
        <w:spacing w:before="50" w:after="50"/>
        <w:outlineLvl w:val="0"/>
        <w:rPr>
          <w:rFonts w:ascii="宋体" w:hAnsi="宋体" w:cs="宋体"/>
          <w:b/>
          <w:bCs/>
          <w:color w:val="000000" w:themeColor="text1"/>
          <w:sz w:val="24"/>
          <w:highlight w:val="none"/>
          <w14:textFill>
            <w14:solidFill>
              <w14:schemeClr w14:val="tx1"/>
            </w14:solidFill>
          </w14:textFill>
        </w:rPr>
      </w:pPr>
      <w:bookmarkStart w:id="31" w:name="_Toc19708"/>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w:t>
      </w:r>
      <w:bookmarkEnd w:id="31"/>
      <w:r>
        <w:rPr>
          <w:rFonts w:hint="eastAsia" w:ascii="宋体" w:hAnsi="宋体" w:cs="宋体"/>
          <w:b/>
          <w:bCs/>
          <w:color w:val="000000" w:themeColor="text1"/>
          <w:sz w:val="24"/>
          <w:highlight w:val="none"/>
          <w14:textFill>
            <w14:solidFill>
              <w14:schemeClr w14:val="tx1"/>
            </w14:solidFill>
          </w14:textFill>
        </w:rPr>
        <w:t xml:space="preserve"> </w:t>
      </w:r>
    </w:p>
    <w:p w14:paraId="61509AC2">
      <w:pPr>
        <w:spacing w:line="320" w:lineRule="exact"/>
        <w:jc w:val="center"/>
        <w:rPr>
          <w:rFonts w:hint="eastAsia" w:ascii="宋体" w:hAnsi="宋体" w:eastAsia="宋体"/>
          <w:color w:val="auto"/>
          <w:highlight w:val="none"/>
          <w:lang w:eastAsia="zh-CN"/>
        </w:rPr>
      </w:pPr>
      <w:bookmarkStart w:id="32" w:name="_Toc27542"/>
      <w:r>
        <w:rPr>
          <w:rFonts w:hint="eastAsia" w:ascii="宋体" w:hAnsi="宋体"/>
          <w:color w:val="auto"/>
          <w:highlight w:val="none"/>
          <w:lang w:eastAsia="zh-CN"/>
        </w:rPr>
        <w:t>台州方特熊出没水上休闲游乐度假中心（一期）窗帘采购</w:t>
      </w:r>
    </w:p>
    <w:p w14:paraId="5ED27C5A">
      <w:pPr>
        <w:spacing w:line="360" w:lineRule="atLeast"/>
        <w:jc w:val="center"/>
        <w:outlineLvl w:val="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投标报价明细清单</w:t>
      </w:r>
      <w:bookmarkEnd w:id="32"/>
    </w:p>
    <w:tbl>
      <w:tblPr>
        <w:tblStyle w:val="37"/>
        <w:tblpPr w:leftFromText="180" w:rightFromText="180" w:vertAnchor="text" w:horzAnchor="page" w:tblpX="432" w:tblpY="317"/>
        <w:tblOverlap w:val="never"/>
        <w:tblW w:w="161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
        <w:gridCol w:w="750"/>
        <w:gridCol w:w="1485"/>
        <w:gridCol w:w="2805"/>
        <w:gridCol w:w="5546"/>
        <w:gridCol w:w="675"/>
        <w:gridCol w:w="990"/>
        <w:gridCol w:w="1125"/>
        <w:gridCol w:w="1170"/>
        <w:gridCol w:w="1167"/>
      </w:tblGrid>
      <w:tr w14:paraId="6B9E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429" w:type="dxa"/>
            <w:tcBorders>
              <w:top w:val="single" w:color="000000" w:sz="4" w:space="0"/>
              <w:left w:val="single" w:color="000000" w:sz="8" w:space="0"/>
              <w:bottom w:val="single" w:color="000000" w:sz="4" w:space="0"/>
              <w:right w:val="single" w:color="000000" w:sz="4" w:space="0"/>
            </w:tcBorders>
            <w:shd w:val="clear" w:color="auto" w:fill="C0C0C0"/>
            <w:noWrap/>
            <w:vAlign w:val="center"/>
          </w:tcPr>
          <w:p w14:paraId="1DF94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50" w:type="dxa"/>
            <w:tcBorders>
              <w:top w:val="single" w:color="000000" w:sz="4" w:space="0"/>
              <w:left w:val="single" w:color="000000" w:sz="4" w:space="0"/>
              <w:bottom w:val="single" w:color="000000" w:sz="4" w:space="0"/>
              <w:right w:val="single" w:color="auto" w:sz="4" w:space="0"/>
            </w:tcBorders>
            <w:shd w:val="clear" w:color="auto" w:fill="C0C0C0"/>
            <w:noWrap/>
            <w:vAlign w:val="center"/>
          </w:tcPr>
          <w:p w14:paraId="11928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位置</w:t>
            </w:r>
          </w:p>
        </w:tc>
        <w:tc>
          <w:tcPr>
            <w:tcW w:w="1485" w:type="dxa"/>
            <w:tcBorders>
              <w:top w:val="single" w:color="000000" w:sz="4" w:space="0"/>
              <w:left w:val="single" w:color="auto" w:sz="4" w:space="0"/>
              <w:bottom w:val="single" w:color="000000" w:sz="4" w:space="0"/>
              <w:right w:val="single" w:color="000000" w:sz="4" w:space="0"/>
            </w:tcBorders>
            <w:shd w:val="clear" w:color="auto" w:fill="C0C0C0"/>
            <w:noWrap/>
            <w:vAlign w:val="center"/>
          </w:tcPr>
          <w:p w14:paraId="0A6F77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品名</w:t>
            </w:r>
          </w:p>
        </w:tc>
        <w:tc>
          <w:tcPr>
            <w:tcW w:w="2805" w:type="dxa"/>
            <w:tcBorders>
              <w:top w:val="single" w:color="000000" w:sz="4" w:space="0"/>
              <w:left w:val="single" w:color="auto" w:sz="4" w:space="0"/>
              <w:bottom w:val="single" w:color="000000" w:sz="4" w:space="0"/>
              <w:right w:val="single" w:color="auto" w:sz="4" w:space="0"/>
            </w:tcBorders>
            <w:shd w:val="clear" w:color="auto" w:fill="C0C0C0"/>
            <w:noWrap/>
            <w:vAlign w:val="center"/>
          </w:tcPr>
          <w:p w14:paraId="1012C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产品图片</w:t>
            </w:r>
          </w:p>
        </w:tc>
        <w:tc>
          <w:tcPr>
            <w:tcW w:w="5546" w:type="dxa"/>
            <w:tcBorders>
              <w:top w:val="single" w:color="000000" w:sz="4" w:space="0"/>
              <w:left w:val="single" w:color="auto" w:sz="4" w:space="0"/>
              <w:bottom w:val="single" w:color="000000" w:sz="4" w:space="0"/>
              <w:right w:val="single" w:color="000000" w:sz="4" w:space="0"/>
            </w:tcBorders>
            <w:shd w:val="clear" w:color="auto" w:fill="C0C0C0"/>
            <w:noWrap/>
            <w:vAlign w:val="center"/>
          </w:tcPr>
          <w:p w14:paraId="7B79A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材质说明</w:t>
            </w:r>
          </w:p>
        </w:tc>
        <w:tc>
          <w:tcPr>
            <w:tcW w:w="67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218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CE72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EAC28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全费用综合单价上限价（元）</w:t>
            </w:r>
          </w:p>
        </w:tc>
        <w:tc>
          <w:tcPr>
            <w:tcW w:w="117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0DFA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全费用综合单价（元）</w:t>
            </w:r>
          </w:p>
        </w:tc>
        <w:tc>
          <w:tcPr>
            <w:tcW w:w="116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870B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合计（元）</w:t>
            </w:r>
          </w:p>
        </w:tc>
      </w:tr>
      <w:tr w14:paraId="387FB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9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751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30A54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868045</wp:posOffset>
                  </wp:positionH>
                  <wp:positionV relativeFrom="paragraph">
                    <wp:posOffset>-64770</wp:posOffset>
                  </wp:positionV>
                  <wp:extent cx="1751330" cy="939165"/>
                  <wp:effectExtent l="0" t="0" r="1270" b="13335"/>
                  <wp:wrapNone/>
                  <wp:docPr id="25" name="图片_11"/>
                  <wp:cNvGraphicFramePr/>
                  <a:graphic xmlns:a="http://schemas.openxmlformats.org/drawingml/2006/main">
                    <a:graphicData uri="http://schemas.openxmlformats.org/drawingml/2006/picture">
                      <pic:pic xmlns:pic="http://schemas.openxmlformats.org/drawingml/2006/picture">
                        <pic:nvPicPr>
                          <pic:cNvPr id="25" name="图片_11"/>
                          <pic:cNvPicPr/>
                        </pic:nvPicPr>
                        <pic:blipFill>
                          <a:blip r:embed="rId14"/>
                          <a:stretch>
                            <a:fillRect/>
                          </a:stretch>
                        </pic:blipFill>
                        <pic:spPr>
                          <a:xfrm>
                            <a:off x="0" y="0"/>
                            <a:ext cx="1751330" cy="93916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highlight w:val="none"/>
                <w:u w:val="none"/>
                <w:lang w:val="en-US" w:eastAsia="zh-CN" w:bidi="ar"/>
              </w:rPr>
              <w:t>蓝绿色窗帘(BN7560-4 仲夏夜之梦 )CU-01</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060AF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5219D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2、面料克重：≥456克/㎡；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4、织物密度：经密182根/10cm±10根，纬密240根/10cm±10根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7、帘布采用2倍褶皱(1:2打摺)，工程量按实际展开面积以“m2”计取，施工损耗、运输损耗、拼接及卷边的材料损耗、配套魔术贴、挂钩等配件等计入单价，不单独计量；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75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7B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2354.00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9C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88.00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80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2D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D1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5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7232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293C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窗纱CU-02</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1AB7C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-45085</wp:posOffset>
                  </wp:positionH>
                  <wp:positionV relativeFrom="paragraph">
                    <wp:posOffset>105410</wp:posOffset>
                  </wp:positionV>
                  <wp:extent cx="1788160" cy="786765"/>
                  <wp:effectExtent l="0" t="0" r="2540" b="13335"/>
                  <wp:wrapNone/>
                  <wp:docPr id="26" name="图片_12"/>
                  <wp:cNvGraphicFramePr/>
                  <a:graphic xmlns:a="http://schemas.openxmlformats.org/drawingml/2006/main">
                    <a:graphicData uri="http://schemas.openxmlformats.org/drawingml/2006/picture">
                      <pic:pic xmlns:pic="http://schemas.openxmlformats.org/drawingml/2006/picture">
                        <pic:nvPicPr>
                          <pic:cNvPr id="26" name="图片_12"/>
                          <pic:cNvPicPr/>
                        </pic:nvPicPr>
                        <pic:blipFill>
                          <a:blip r:embed="rId15"/>
                          <a:stretch>
                            <a:fillRect/>
                          </a:stretch>
                        </pic:blipFill>
                        <pic:spPr>
                          <a:xfrm>
                            <a:off x="0" y="0"/>
                            <a:ext cx="1788160" cy="786765"/>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0C24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2、面料克重≥125g/㎡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4、织物密度：经向：150根/10cm±5根，纬向114根/10cm±5根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5、耐光色牢度：≥5级；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6、透光率：≤50%；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76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78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8744.00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7C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57.00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37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66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55F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9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A191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1766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橙黄色窗帘 (ON0069-3 南海诗</w:t>
            </w: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885825</wp:posOffset>
                  </wp:positionH>
                  <wp:positionV relativeFrom="paragraph">
                    <wp:posOffset>352425</wp:posOffset>
                  </wp:positionV>
                  <wp:extent cx="1800225" cy="784225"/>
                  <wp:effectExtent l="0" t="0" r="9525" b="15875"/>
                  <wp:wrapNone/>
                  <wp:docPr id="27" name="图片_13"/>
                  <wp:cNvGraphicFramePr/>
                  <a:graphic xmlns:a="http://schemas.openxmlformats.org/drawingml/2006/main">
                    <a:graphicData uri="http://schemas.openxmlformats.org/drawingml/2006/picture">
                      <pic:pic xmlns:pic="http://schemas.openxmlformats.org/drawingml/2006/picture">
                        <pic:nvPicPr>
                          <pic:cNvPr id="27" name="图片_13"/>
                          <pic:cNvPicPr/>
                        </pic:nvPicPr>
                        <pic:blipFill>
                          <a:blip r:embed="rId16"/>
                          <a:stretch>
                            <a:fillRect/>
                          </a:stretch>
                        </pic:blipFill>
                        <pic:spPr>
                          <a:xfrm>
                            <a:off x="0" y="0"/>
                            <a:ext cx="1800225" cy="78422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highlight w:val="none"/>
                <w:u w:val="none"/>
                <w:lang w:val="en-US" w:eastAsia="zh-CN" w:bidi="ar"/>
              </w:rPr>
              <w:t>人 )CU-03</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25DB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9C944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2、面料克重：≥400克/㎡；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4、织物密度：经向密度≥1050根/10cm，纬向≥750根/10cm；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5、耐光色牢度/级≥4级；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1A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01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6440.00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FD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89.00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7F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B3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AD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E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A63E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9A10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沐浴窗帘CU-04</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EA38B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54610</wp:posOffset>
                  </wp:positionH>
                  <wp:positionV relativeFrom="paragraph">
                    <wp:posOffset>85725</wp:posOffset>
                  </wp:positionV>
                  <wp:extent cx="937260" cy="955675"/>
                  <wp:effectExtent l="0" t="0" r="15240" b="15875"/>
                  <wp:wrapNone/>
                  <wp:docPr id="28" name="图片_14"/>
                  <wp:cNvGraphicFramePr/>
                  <a:graphic xmlns:a="http://schemas.openxmlformats.org/drawingml/2006/main">
                    <a:graphicData uri="http://schemas.openxmlformats.org/drawingml/2006/picture">
                      <pic:pic xmlns:pic="http://schemas.openxmlformats.org/drawingml/2006/picture">
                        <pic:nvPicPr>
                          <pic:cNvPr id="28" name="图片_14"/>
                          <pic:cNvPicPr/>
                        </pic:nvPicPr>
                        <pic:blipFill>
                          <a:blip r:embed="rId17"/>
                          <a:stretch>
                            <a:fillRect/>
                          </a:stretch>
                        </pic:blipFill>
                        <pic:spPr>
                          <a:xfrm>
                            <a:off x="0" y="0"/>
                            <a:ext cx="937260" cy="955675"/>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9799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2、经纬密度：210T±3%；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3、面料防水等级：≥4级；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4、水洗尺寸变化率：经向：-1.0～+1.0%，纬向≤-1.0～+1.0%；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09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3E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12.00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86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96.00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A20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DC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1A2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A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CD39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136C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窗纱CU-101</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FE2E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13970</wp:posOffset>
                  </wp:positionH>
                  <wp:positionV relativeFrom="paragraph">
                    <wp:posOffset>133985</wp:posOffset>
                  </wp:positionV>
                  <wp:extent cx="1562100" cy="755650"/>
                  <wp:effectExtent l="0" t="0" r="0" b="6350"/>
                  <wp:wrapNone/>
                  <wp:docPr id="29" name="图片_15"/>
                  <wp:cNvGraphicFramePr/>
                  <a:graphic xmlns:a="http://schemas.openxmlformats.org/drawingml/2006/main">
                    <a:graphicData uri="http://schemas.openxmlformats.org/drawingml/2006/picture">
                      <pic:pic xmlns:pic="http://schemas.openxmlformats.org/drawingml/2006/picture">
                        <pic:nvPicPr>
                          <pic:cNvPr id="29" name="图片_15"/>
                          <pic:cNvPicPr/>
                        </pic:nvPicPr>
                        <pic:blipFill>
                          <a:blip r:embed="rId18"/>
                          <a:stretch>
                            <a:fillRect/>
                          </a:stretch>
                        </pic:blipFill>
                        <pic:spPr>
                          <a:xfrm>
                            <a:off x="0" y="0"/>
                            <a:ext cx="1562100" cy="755650"/>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66E8F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2、面料克重≥125g/㎡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4、织物密度：经向：150根/10cm±5根，纬向114根/10cm±5根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12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7F8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570.00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D5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60.00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E4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22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73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9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FA6E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6EBA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 (GN0012-2 若草色 )CU-102</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DE09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-44450</wp:posOffset>
                  </wp:positionH>
                  <wp:positionV relativeFrom="paragraph">
                    <wp:posOffset>65405</wp:posOffset>
                  </wp:positionV>
                  <wp:extent cx="1619885" cy="817880"/>
                  <wp:effectExtent l="0" t="0" r="18415" b="1270"/>
                  <wp:wrapNone/>
                  <wp:docPr id="30" name="图片_16"/>
                  <wp:cNvGraphicFramePr/>
                  <a:graphic xmlns:a="http://schemas.openxmlformats.org/drawingml/2006/main">
                    <a:graphicData uri="http://schemas.openxmlformats.org/drawingml/2006/picture">
                      <pic:pic xmlns:pic="http://schemas.openxmlformats.org/drawingml/2006/picture">
                        <pic:nvPicPr>
                          <pic:cNvPr id="30" name="图片_16"/>
                          <pic:cNvPicPr/>
                        </pic:nvPicPr>
                        <pic:blipFill>
                          <a:blip r:embed="rId19"/>
                          <a:stretch>
                            <a:fillRect/>
                          </a:stretch>
                        </pic:blipFill>
                        <pic:spPr>
                          <a:xfrm>
                            <a:off x="0" y="0"/>
                            <a:ext cx="1619885" cy="817880"/>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088F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1、面料成份：100%聚酯纤维；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2、面料克重：≥300g/㎡；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4、织物密度：经向密度≥1050根/10cm，纬向≥750根/10cm；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D6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4C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A6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91.00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378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A6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B3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2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B57E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21DF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PVC 窗帘CU-103</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09B99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26670</wp:posOffset>
                  </wp:positionH>
                  <wp:positionV relativeFrom="paragraph">
                    <wp:posOffset>99060</wp:posOffset>
                  </wp:positionV>
                  <wp:extent cx="1600835" cy="785495"/>
                  <wp:effectExtent l="0" t="0" r="18415" b="14605"/>
                  <wp:wrapNone/>
                  <wp:docPr id="31" name="图片_17"/>
                  <wp:cNvGraphicFramePr/>
                  <a:graphic xmlns:a="http://schemas.openxmlformats.org/drawingml/2006/main">
                    <a:graphicData uri="http://schemas.openxmlformats.org/drawingml/2006/picture">
                      <pic:pic xmlns:pic="http://schemas.openxmlformats.org/drawingml/2006/picture">
                        <pic:nvPicPr>
                          <pic:cNvPr id="31" name="图片_17"/>
                          <pic:cNvPicPr/>
                        </pic:nvPicPr>
                        <pic:blipFill>
                          <a:blip r:embed="rId20"/>
                          <a:stretch>
                            <a:fillRect/>
                          </a:stretch>
                        </pic:blipFill>
                        <pic:spPr>
                          <a:xfrm>
                            <a:off x="0" y="0"/>
                            <a:ext cx="1600835" cy="785495"/>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60E3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1、材质：35%聚酯纤维、65%聚氯乙烯；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2、开孔率：3%；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3、面料克重≥400 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6、耐光色牢度≥6级；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7、工程量按实际展开面积以“m2”计取，施工损耗、运输损耗、卷边的材料损耗等计入单价，不单独计量；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0F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9C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800.00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8C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91.00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1C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23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6E2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D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B06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6EF2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 (NN1120-3 面包布丁 )CU-104</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7073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19050</wp:posOffset>
                  </wp:positionH>
                  <wp:positionV relativeFrom="paragraph">
                    <wp:posOffset>142875</wp:posOffset>
                  </wp:positionV>
                  <wp:extent cx="1625600" cy="829945"/>
                  <wp:effectExtent l="0" t="0" r="12700" b="8255"/>
                  <wp:wrapNone/>
                  <wp:docPr id="32" name="图片_18"/>
                  <wp:cNvGraphicFramePr/>
                  <a:graphic xmlns:a="http://schemas.openxmlformats.org/drawingml/2006/main">
                    <a:graphicData uri="http://schemas.openxmlformats.org/drawingml/2006/picture">
                      <pic:pic xmlns:pic="http://schemas.openxmlformats.org/drawingml/2006/picture">
                        <pic:nvPicPr>
                          <pic:cNvPr id="32" name="图片_18"/>
                          <pic:cNvPicPr/>
                        </pic:nvPicPr>
                        <pic:blipFill>
                          <a:blip r:embed="rId21"/>
                          <a:stretch>
                            <a:fillRect/>
                          </a:stretch>
                        </pic:blipFill>
                        <pic:spPr>
                          <a:xfrm>
                            <a:off x="0" y="0"/>
                            <a:ext cx="1625600" cy="829945"/>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72E8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2、面料克重≥350g/㎡；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C3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46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E1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88.00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CA3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EC7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34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30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20837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C15B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 (NN0136-1 土星环 )CU-105</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32A5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-9525</wp:posOffset>
                  </wp:positionH>
                  <wp:positionV relativeFrom="paragraph">
                    <wp:posOffset>47625</wp:posOffset>
                  </wp:positionV>
                  <wp:extent cx="1609725" cy="793115"/>
                  <wp:effectExtent l="0" t="0" r="9525" b="6985"/>
                  <wp:wrapNone/>
                  <wp:docPr id="33" name="图片_19"/>
                  <wp:cNvGraphicFramePr/>
                  <a:graphic xmlns:a="http://schemas.openxmlformats.org/drawingml/2006/main">
                    <a:graphicData uri="http://schemas.openxmlformats.org/drawingml/2006/picture">
                      <pic:pic xmlns:pic="http://schemas.openxmlformats.org/drawingml/2006/picture">
                        <pic:nvPicPr>
                          <pic:cNvPr id="33" name="图片_19"/>
                          <pic:cNvPicPr/>
                        </pic:nvPicPr>
                        <pic:blipFill>
                          <a:blip r:embed="rId22"/>
                          <a:stretch>
                            <a:fillRect/>
                          </a:stretch>
                        </pic:blipFill>
                        <pic:spPr>
                          <a:xfrm>
                            <a:off x="0" y="0"/>
                            <a:ext cx="1609725" cy="793115"/>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B2746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2、面料克重：≥320g/㎡；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 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31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E1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65.00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54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88.00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19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183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35D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0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931E1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91B3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缎面窗帘CU-106</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764EF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957580</wp:posOffset>
                  </wp:positionH>
                  <wp:positionV relativeFrom="paragraph">
                    <wp:posOffset>73660</wp:posOffset>
                  </wp:positionV>
                  <wp:extent cx="628650" cy="957580"/>
                  <wp:effectExtent l="0" t="0" r="0" b="13970"/>
                  <wp:wrapNone/>
                  <wp:docPr id="34" name="图片_20"/>
                  <wp:cNvGraphicFramePr/>
                  <a:graphic xmlns:a="http://schemas.openxmlformats.org/drawingml/2006/main">
                    <a:graphicData uri="http://schemas.openxmlformats.org/drawingml/2006/picture">
                      <pic:pic xmlns:pic="http://schemas.openxmlformats.org/drawingml/2006/picture">
                        <pic:nvPicPr>
                          <pic:cNvPr id="34" name="图片_20"/>
                          <pic:cNvPicPr/>
                        </pic:nvPicPr>
                        <pic:blipFill>
                          <a:blip r:embed="rId23"/>
                          <a:stretch>
                            <a:fillRect/>
                          </a:stretch>
                        </pic:blipFill>
                        <pic:spPr>
                          <a:xfrm>
                            <a:off x="0" y="0"/>
                            <a:ext cx="628650" cy="957580"/>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65496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2、面料克重：≥343克g/㎡；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 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FB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8A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6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83.00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E5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A5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A5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D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A8CDB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5A99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成品手动卷帘布窗帘（灰色）</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76FE07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18832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1、含卷管、封头、升降拉珠等配件，含钻孔、安装等费用；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1、面料成分：成份：30%聚酯纤维、70%聚氯乙烯；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2、开孔率：0%；厚度：≥0.6；幅宽：≤250CM；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3、克重：≥450 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1、工程量按实际展开面积以“m2”计取。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BF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9A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290.00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BA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125.00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778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44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EE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5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8F4E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6B15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沐浴拉帘配套轨道</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72D6AF9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6220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1、含配件等，含钻孔、安装等费用；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1、材质，304不锈钢；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2、浴帘法兰底座直径8cm-9cm，高4cm-4.5cm, 壁厚≥1.0mm；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3、浴帘管内径≥25mm，壁厚≥1.0mm；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1、工程量按实际长度以“m”计取。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5E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3B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D5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87.00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EF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64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AD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A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ACE2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62AB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窗帘双轨道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（手动，适用于窗纱窗布）</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FD31D7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4FCBB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1、材质：铝合金。型材表面清洁，涂层均匀，无皱纹、流痕、发黏、凹陷、暗斑、针孔、划伤、裂纹、鼓泡等可视缺陷；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2、每米克重：≥460g/m;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3、壁厚≥2.0mm；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4、宽度≥25mm；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5、高度≥20mm；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6、抗拉强度：≥210MPa；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7、轨道承重：施加≥50Kg载荷，变形或未破坏；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8、工程量按实际长度以“m”计取。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72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584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61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49.00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1D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E8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05C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B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ACF7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EF80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窗帘双轨道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（电动，适用于窗纱窗布）</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729F14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FCCBF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1、材质：铝合金。型材表面清洁，涂层均匀，无皱纹、流痕、发黏、凹陷、暗斑、针孔、划伤、裂纹、鼓泡等可视缺陷；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2、每米克重：≥450g/m;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3、壁厚≥2.0mm；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4、宽度≥25mm；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5、高度≥20mm；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6、抗拉强度：≥200MPa；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7、轨道承重：施加≥50Kg载荷，未变形或破坏；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8、工程量按实际长度以“m”计取。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B3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2E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35.00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AB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92.00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D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5AA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A7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A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6E0C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339B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PVC卷帘窗帘配件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E9554F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84E01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1、含配件等，含钻孔、安装等费用；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（一）上管：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采用高强度6063-T5铝合金材质卷管；内置加强筋≥6根，表面阳极氧化处理；管材外表面带插槽；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1、壁厚≥1.7mm；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2、直径：≥54mm；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3、内置加强筋根数：≥6根；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4、米克重≥950g/m；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5、卷管承重：对卷管施加≥50kg的荷载，卷管未变形；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6、规定非比例延伸强度：≥200MPa；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7、抗拉强度：≥230MPa；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8、断后伸长率：≥13%；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9、韦氏硬度≥14；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10、维氏硬度≥85；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11、漆膜硬度≥6H；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（二）下杆：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采用高强度6063-T5铝合金材质下杆；下杆封口采用胀紧式封口，表面电泳氧化处理；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1、尺寸：壁厚≥2.0mm；宽度≥40mm；高度≥16mm；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2、米克重≥620g/m；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3、拉伸试验：规定非比例延伸强度：≥210MPa；抗拉强度：≥230MPa；断后伸长率：≥11%；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4、硬度试验：韦氏硬度≥13；维氏硬度≥80；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5、漆膜硬度≥6H；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1、工程量按实际长度以“m”计取。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DB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75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185.00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4D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131.00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6F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8C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D5A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B8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2C82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D7C9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（开合帘电机）</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A44BB0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AD454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一、电机参数：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静音电机，电机具备对码功能、具备换向功能、具备遇阻停止功能、具备遇阻删行程功能、具备电子行程记忆、具备带电手拉启动、断电手拉开合、可设置第三限位点功能、具备缓启缓停功能、可以RS485协议控制、具备弱电干触点功能、具备强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控制功能；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2、电压：AC110-240V,50Hz/60Hz；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3、扭矩≥1.2NM；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4、电机线速度≥12cm/s；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5、工作温度-15℃ to +55℃；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6、额定功率≥18W；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7、负载≥50Kg；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8、运行声音：≤30dB；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9、需结合现场实际情况、卷帘的高度宽幅综合考虑报价，满足正常开合使用需求。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1、工程量按实际数量以“台”计取。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C4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34E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2D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644.00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1F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45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15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B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DCE8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2B13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（内置卷管电机）</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21F3BE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3C60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一、电机参数：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1、噪音≤30db，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2、负载≥16kg，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3、带干触点功能，可外接干触点控制，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4、额定扭矩≥8n·m，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5、额定转速≥17rpm，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6、额定电压220/230v，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7、连续工作时间：≥4min；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8、需结合现场实际情况、卷帘的高度宽幅综合考虑报价，满足正常升降使用需求。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1、工程量按实际数量以“台”计取。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2A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31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31.00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6D3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478.00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41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EF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4C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2E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699D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1911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手持遥控器</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07D8747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8541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1、四频发射器；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2、四频共有5组单独的频道，可分别控制5组电机运行；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3、电池使用寿命：3年（每天4次）；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4、工作温度：正常0℃至+60℃，极限-20℃至+70℃；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5、遥控距离：空旷处200米；室内隔2道混凝土墙20米；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6、材质：ABS和SEBS；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7、工程量按实际数量以“个”计取。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8C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21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11.00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55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76.00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E9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60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9C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614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CBF7">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合计=</w:t>
            </w:r>
            <w:r>
              <w:rPr>
                <w:rFonts w:hint="eastAsia" w:ascii="宋体" w:hAnsi="宋体" w:eastAsia="宋体" w:cs="宋体"/>
                <w:i w:val="0"/>
                <w:iCs w:val="0"/>
                <w:color w:val="000000"/>
                <w:sz w:val="21"/>
                <w:szCs w:val="21"/>
                <w:highlight w:val="none"/>
                <w:u w:val="single"/>
                <w:lang w:val="en-US" w:eastAsia="zh-CN"/>
              </w:rPr>
              <w:t xml:space="preserve">             </w:t>
            </w:r>
            <w:r>
              <w:rPr>
                <w:rFonts w:hint="eastAsia" w:ascii="宋体" w:hAnsi="宋体" w:eastAsia="宋体" w:cs="宋体"/>
                <w:i w:val="0"/>
                <w:iCs w:val="0"/>
                <w:color w:val="000000"/>
                <w:sz w:val="21"/>
                <w:szCs w:val="21"/>
                <w:highlight w:val="none"/>
                <w:u w:val="none"/>
                <w:lang w:val="en-US" w:eastAsia="zh-CN"/>
              </w:rPr>
              <w:t>元               大写：</w:t>
            </w:r>
            <w:r>
              <w:rPr>
                <w:rFonts w:hint="eastAsia" w:ascii="宋体" w:hAnsi="宋体" w:eastAsia="宋体" w:cs="宋体"/>
                <w:i w:val="0"/>
                <w:iCs w:val="0"/>
                <w:color w:val="000000"/>
                <w:sz w:val="21"/>
                <w:szCs w:val="21"/>
                <w:highlight w:val="none"/>
                <w:u w:val="single"/>
                <w:lang w:val="en-US" w:eastAsia="zh-CN"/>
              </w:rPr>
              <w:t xml:space="preserve">                </w:t>
            </w:r>
            <w:r>
              <w:rPr>
                <w:rFonts w:hint="eastAsia" w:ascii="宋体" w:hAnsi="宋体" w:eastAsia="宋体" w:cs="宋体"/>
                <w:i w:val="0"/>
                <w:iCs w:val="0"/>
                <w:color w:val="000000"/>
                <w:sz w:val="21"/>
                <w:szCs w:val="21"/>
                <w:highlight w:val="none"/>
                <w:u w:val="none"/>
                <w:lang w:val="en-US" w:eastAsia="zh-CN"/>
              </w:rPr>
              <w:t>元     （转过结至附件3：开标一览表）</w:t>
            </w:r>
          </w:p>
        </w:tc>
      </w:tr>
    </w:tbl>
    <w:p w14:paraId="66943EB8">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本表为《开标一览表》的报价明细表，如有缺项、漏项，视为投标报价中已包含相关费用，采购人无需另外支付任何费用。</w:t>
      </w:r>
    </w:p>
    <w:p w14:paraId="16410FBE">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“投标报价明细清单”中的报价合计应与“开标一览表”中的投标总报价相一致，不一致时，以开标一览表为准。</w:t>
      </w:r>
    </w:p>
    <w:p w14:paraId="71665076">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zh-CN"/>
          <w14:textFill>
            <w14:solidFill>
              <w14:schemeClr w14:val="tx1"/>
            </w14:solidFill>
          </w14:textFill>
        </w:rPr>
        <w:t>投标报价明细表所填内容按采购文件采购设备清单要求为准。如有漏报的，视同已包含在投标总价内或已作优惠处理。有重大缺项的将作无效标处理。</w:t>
      </w:r>
    </w:p>
    <w:p w14:paraId="346EAD1C">
      <w:pPr>
        <w:pStyle w:val="13"/>
        <w:spacing w:after="0" w:line="360" w:lineRule="auto"/>
        <w:ind w:firstLine="422" w:firstLineChars="200"/>
        <w:rPr>
          <w:rFonts w:ascii="宋体" w:hAnsi="宋体" w:eastAsia="宋体"/>
          <w:b/>
          <w:color w:val="000000" w:themeColor="text1"/>
          <w:szCs w:val="21"/>
          <w:highlight w:val="none"/>
          <w14:textFill>
            <w14:solidFill>
              <w14:schemeClr w14:val="tx1"/>
            </w14:solidFill>
          </w14:textFill>
        </w:rPr>
      </w:pPr>
      <w:bookmarkStart w:id="33" w:name="_Hlk130423096"/>
      <w:r>
        <w:rPr>
          <w:rFonts w:hint="eastAsia" w:ascii="宋体" w:hAnsi="宋体" w:eastAsia="宋体"/>
          <w:b/>
          <w:color w:val="000000" w:themeColor="text1"/>
          <w:szCs w:val="21"/>
          <w:highlight w:val="none"/>
          <w:lang w:val="en-US" w:eastAsia="zh-CN"/>
          <w14:textFill>
            <w14:solidFill>
              <w14:schemeClr w14:val="tx1"/>
            </w14:solidFill>
          </w14:textFill>
        </w:rPr>
        <w:t>4</w:t>
      </w:r>
      <w:r>
        <w:rPr>
          <w:rFonts w:hint="eastAsia" w:ascii="宋体" w:hAnsi="宋体" w:eastAsia="宋体"/>
          <w:b/>
          <w:color w:val="000000" w:themeColor="text1"/>
          <w:szCs w:val="21"/>
          <w:highlight w:val="none"/>
          <w14:textFill>
            <w14:solidFill>
              <w14:schemeClr w14:val="tx1"/>
            </w14:solidFill>
          </w14:textFill>
        </w:rPr>
        <w:t>.本项目实行全费用综合单价报价，</w:t>
      </w:r>
      <w:r>
        <w:rPr>
          <w:rFonts w:hint="eastAsia" w:ascii="宋体" w:hAnsi="宋体" w:eastAsia="宋体"/>
          <w:b/>
          <w:color w:val="000000" w:themeColor="text1"/>
          <w:szCs w:val="21"/>
          <w:highlight w:val="none"/>
          <w:lang w:val="en-US" w:eastAsia="zh-CN"/>
          <w14:textFill>
            <w14:solidFill>
              <w14:schemeClr w14:val="tx1"/>
            </w14:solidFill>
          </w14:textFill>
        </w:rPr>
        <w:t>该全费用综合单价包</w:t>
      </w:r>
      <w:r>
        <w:rPr>
          <w:rFonts w:hint="eastAsia" w:ascii="宋体" w:hAnsi="宋体" w:eastAsia="宋体"/>
          <w:b/>
          <w:color w:val="000000" w:themeColor="text1"/>
          <w:szCs w:val="21"/>
          <w:highlight w:val="none"/>
          <w14:textFill>
            <w14:solidFill>
              <w14:schemeClr w14:val="tx1"/>
            </w14:solidFill>
          </w14:textFill>
        </w:rPr>
        <w:t>括本项目货物设计、原材料、成品制作、材料费（含窗帘挂钩）、人工费、服务费、运输费、装卸、安装前的清洗费、保管费、安装调试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bookmarkEnd w:id="33"/>
    <w:p w14:paraId="0BE6A3C0">
      <w:pPr>
        <w:pStyle w:val="13"/>
        <w:keepNext w:val="0"/>
        <w:keepLines w:val="0"/>
        <w:pageBreakBefore w:val="0"/>
        <w:widowControl w:val="0"/>
        <w:kinsoku/>
        <w:wordWrap/>
        <w:overflowPunct/>
        <w:topLinePunct w:val="0"/>
        <w:autoSpaceDE/>
        <w:autoSpaceDN/>
        <w:bidi w:val="0"/>
        <w:adjustRightInd/>
        <w:snapToGrid/>
        <w:spacing w:after="0" w:line="240" w:lineRule="auto"/>
        <w:ind w:firstLine="3960" w:firstLineChars="1800"/>
        <w:jc w:val="right"/>
        <w:textAlignment w:val="auto"/>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投标人（盖章）：</w:t>
      </w:r>
    </w:p>
    <w:p w14:paraId="6FE3A7FB">
      <w:pPr>
        <w:keepNext w:val="0"/>
        <w:keepLines w:val="0"/>
        <w:pageBreakBefore w:val="0"/>
        <w:widowControl w:val="0"/>
        <w:kinsoku/>
        <w:wordWrap/>
        <w:overflowPunct/>
        <w:topLinePunct w:val="0"/>
        <w:autoSpaceDE/>
        <w:autoSpaceDN/>
        <w:bidi w:val="0"/>
        <w:adjustRightInd/>
        <w:snapToGrid/>
        <w:spacing w:line="240" w:lineRule="auto"/>
        <w:ind w:firstLine="3960" w:firstLineChars="1800"/>
        <w:jc w:val="right"/>
        <w:textAlignment w:val="auto"/>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法定代表人（签字或盖章）：                  </w:t>
      </w:r>
    </w:p>
    <w:p w14:paraId="6C41374B">
      <w:pPr>
        <w:keepNext w:val="0"/>
        <w:keepLines w:val="0"/>
        <w:pageBreakBefore w:val="0"/>
        <w:widowControl w:val="0"/>
        <w:kinsoku/>
        <w:wordWrap/>
        <w:overflowPunct/>
        <w:topLinePunct w:val="0"/>
        <w:autoSpaceDE/>
        <w:autoSpaceDN/>
        <w:bidi w:val="0"/>
        <w:adjustRightInd/>
        <w:snapToGrid/>
        <w:spacing w:line="240" w:lineRule="auto"/>
        <w:ind w:firstLine="3740" w:firstLineChars="1700"/>
        <w:jc w:val="right"/>
        <w:textAlignment w:val="auto"/>
        <w:rPr>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  日期：  年    月    日</w:t>
      </w:r>
    </w:p>
    <w:p w14:paraId="57F98DCE">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6840" w:h="11907" w:orient="landscape"/>
          <w:pgMar w:top="1080" w:right="1440" w:bottom="108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7FF2CA9F">
      <w:pPr>
        <w:snapToGrid w:val="0"/>
        <w:spacing w:before="50" w:after="50"/>
        <w:ind w:left="36" w:leftChars="13" w:right="-1089" w:rightChars="-389" w:firstLine="89" w:firstLineChars="37"/>
        <w:jc w:val="left"/>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附件</w:t>
      </w:r>
      <w:r>
        <w:rPr>
          <w:rFonts w:hint="eastAsia" w:ascii="宋体" w:hAnsi="宋体"/>
          <w:b/>
          <w:bCs/>
          <w:color w:val="000000" w:themeColor="text1"/>
          <w:sz w:val="24"/>
          <w:highlight w:val="none"/>
          <w:lang w:val="en-US" w:eastAsia="zh-CN"/>
          <w14:textFill>
            <w14:solidFill>
              <w14:schemeClr w14:val="tx1"/>
            </w14:solidFill>
          </w14:textFill>
        </w:rPr>
        <w:t>5</w:t>
      </w:r>
      <w:r>
        <w:rPr>
          <w:rFonts w:hint="eastAsia" w:ascii="宋体" w:hAnsi="宋体"/>
          <w:b/>
          <w:bCs/>
          <w:color w:val="000000" w:themeColor="text1"/>
          <w:sz w:val="24"/>
          <w:highlight w:val="none"/>
          <w:lang w:eastAsia="zh-CN"/>
          <w14:textFill>
            <w14:solidFill>
              <w14:schemeClr w14:val="tx1"/>
            </w14:solidFill>
          </w14:textFill>
        </w:rPr>
        <w:t>：</w:t>
      </w:r>
    </w:p>
    <w:p w14:paraId="45277E83">
      <w:pPr>
        <w:snapToGrid w:val="0"/>
        <w:spacing w:line="560" w:lineRule="exact"/>
        <w:jc w:val="center"/>
        <w:outlineLvl w:val="0"/>
        <w:rPr>
          <w:rFonts w:ascii="宋体" w:hAnsi="宋体" w:cs="宋体"/>
          <w:b/>
          <w:color w:val="000000" w:themeColor="text1"/>
          <w:sz w:val="30"/>
          <w:szCs w:val="30"/>
          <w:highlight w:val="none"/>
          <w14:textFill>
            <w14:solidFill>
              <w14:schemeClr w14:val="tx1"/>
            </w14:solidFill>
          </w14:textFill>
        </w:rPr>
      </w:pPr>
      <w:bookmarkStart w:id="34" w:name="_Toc32173"/>
      <w:r>
        <w:rPr>
          <w:rFonts w:hint="eastAsia" w:ascii="宋体" w:hAnsi="宋体" w:cs="宋体"/>
          <w:b/>
          <w:color w:val="000000" w:themeColor="text1"/>
          <w:kern w:val="0"/>
          <w:sz w:val="30"/>
          <w:szCs w:val="30"/>
          <w:highlight w:val="none"/>
          <w:lang w:bidi="ar"/>
          <w14:textFill>
            <w14:solidFill>
              <w14:schemeClr w14:val="tx1"/>
            </w14:solidFill>
          </w14:textFill>
        </w:rPr>
        <w:t>投标人诚信投标承诺书</w:t>
      </w:r>
      <w:bookmarkEnd w:id="34"/>
    </w:p>
    <w:p w14:paraId="3CCFB766">
      <w:pPr>
        <w:spacing w:line="460" w:lineRule="exact"/>
        <w:rPr>
          <w:rFonts w:ascii="宋体" w:hAnsi="宋体" w:cs="宋体"/>
          <w:color w:val="000000" w:themeColor="text1"/>
          <w:sz w:val="24"/>
          <w:szCs w:val="20"/>
          <w:highlight w:val="none"/>
          <w14:textFill>
            <w14:solidFill>
              <w14:schemeClr w14:val="tx1"/>
            </w14:solidFill>
          </w14:textFill>
        </w:rPr>
      </w:pPr>
    </w:p>
    <w:p w14:paraId="4F9B6857">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本投标人郑重承诺：</w:t>
      </w:r>
    </w:p>
    <w:p w14:paraId="56A00905">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一、将遵循公开、公平、公正和诚实信用的原则参加</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台州方特熊出没水上休闲游乐度假中心（一期）窗帘采购</w:t>
      </w:r>
      <w:r>
        <w:rPr>
          <w:rFonts w:hint="eastAsia" w:ascii="宋体" w:hAnsi="宋体" w:cs="宋体"/>
          <w:color w:val="000000" w:themeColor="text1"/>
          <w:kern w:val="0"/>
          <w:sz w:val="24"/>
          <w:szCs w:val="20"/>
          <w:highlight w:val="none"/>
          <w:lang w:bidi="ar"/>
          <w14:textFill>
            <w14:solidFill>
              <w14:schemeClr w14:val="tx1"/>
            </w14:solidFill>
          </w14:textFill>
        </w:rPr>
        <w:t>的投标；</w:t>
      </w:r>
    </w:p>
    <w:p w14:paraId="2313F02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二、不向采购人、招标代理机构和监管部门及其工作人员和评审人员贿赂，或采取其它不正当手段谋取中标或成交；</w:t>
      </w:r>
    </w:p>
    <w:p w14:paraId="0D9E9444">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三、应公平竞争、诚实守信，不得采取不正当手段抵毁、排挤其他投标人，不提供虚假材料谋取中标或成交； </w:t>
      </w:r>
    </w:p>
    <w:p w14:paraId="16271838">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四、中标成交后，不将招标项目非法转让他人，或未经采购人同意，将中标项目分包给他人；</w:t>
      </w:r>
    </w:p>
    <w:p w14:paraId="5E36411F">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五、不与采购人、其它投标人和招标代理机构串通或恶意报价，哄抬招标价格；不在招标过程中与招标组织机构协商谈判；</w:t>
      </w:r>
    </w:p>
    <w:p w14:paraId="7BB2400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六、中标成交后，按规定及时与采购人签订合同；无正当理由不拖延或拒绝与采购人签订合同，不与采购人订立有悖于招标结果的合同或协议</w:t>
      </w:r>
    </w:p>
    <w:p w14:paraId="3ABB180A">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七、严格履行合同，不降低合同约定的产品质量和服务，不擅自变更、中止、终止合同，或拒绝履行合同义务；</w:t>
      </w:r>
    </w:p>
    <w:p w14:paraId="1550A68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八、不捏造事实或者提供虚假材料，进行虚假、恶意质疑、投诉，扰乱招标工作；</w:t>
      </w:r>
    </w:p>
    <w:p w14:paraId="1B22A2CA">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九、自觉接受和配合有关政府招标监督部门的监督检查，不拒绝或在检查中提供虚假材料。</w:t>
      </w:r>
    </w:p>
    <w:p w14:paraId="2F07601A">
      <w:pPr>
        <w:spacing w:line="360" w:lineRule="auto"/>
        <w:ind w:firstLine="480" w:firstLineChars="200"/>
        <w:rPr>
          <w:rFonts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本公司若有违反承诺内容的行为，自愿接受记入信用档案等有关处理，愿意承担法律责任。如已中标的，自动放弃中标资格给采购人造成损失的，依法承担赔偿责任。</w:t>
      </w:r>
    </w:p>
    <w:p w14:paraId="454FBB7D">
      <w:pPr>
        <w:pStyle w:val="12"/>
        <w:rPr>
          <w:color w:val="000000" w:themeColor="text1"/>
          <w:highlight w:val="none"/>
          <w14:textFill>
            <w14:solidFill>
              <w14:schemeClr w14:val="tx1"/>
            </w14:solidFill>
          </w14:textFill>
        </w:rPr>
      </w:pPr>
    </w:p>
    <w:p w14:paraId="08A5C1D2">
      <w:pPr>
        <w:pStyle w:val="13"/>
        <w:ind w:firstLine="210"/>
        <w:rPr>
          <w:color w:val="000000" w:themeColor="text1"/>
          <w:highlight w:val="none"/>
          <w14:textFill>
            <w14:solidFill>
              <w14:schemeClr w14:val="tx1"/>
            </w14:solidFill>
          </w14:textFill>
        </w:rPr>
      </w:pPr>
    </w:p>
    <w:p w14:paraId="4B21BF5E">
      <w:pPr>
        <w:rPr>
          <w:color w:val="000000" w:themeColor="text1"/>
          <w:highlight w:val="none"/>
          <w14:textFill>
            <w14:solidFill>
              <w14:schemeClr w14:val="tx1"/>
            </w14:solidFill>
          </w14:textFill>
        </w:rPr>
      </w:pPr>
    </w:p>
    <w:p w14:paraId="0A0FE0E0">
      <w:pPr>
        <w:pStyle w:val="13"/>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2A576ABF">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51E73A8E">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07C20C73">
      <w:pPr>
        <w:spacing w:line="400" w:lineRule="exact"/>
        <w:rPr>
          <w:rFonts w:ascii="宋体" w:hAnsi="宋体" w:cs="宋体"/>
          <w:color w:val="000000" w:themeColor="text1"/>
          <w:sz w:val="24"/>
          <w:highlight w:val="none"/>
          <w14:textFill>
            <w14:solidFill>
              <w14:schemeClr w14:val="tx1"/>
            </w14:solidFill>
          </w14:textFill>
        </w:rPr>
      </w:pPr>
    </w:p>
    <w:p w14:paraId="29317384">
      <w:pPr>
        <w:spacing w:line="400" w:lineRule="exact"/>
        <w:rPr>
          <w:rFonts w:ascii="宋体" w:hAnsi="宋体" w:cs="宋体"/>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2EF05EB4">
      <w:pPr>
        <w:spacing w:line="360" w:lineRule="auto"/>
        <w:ind w:left="36" w:leftChars="13" w:right="-1089" w:rightChars="-389" w:firstLine="89" w:firstLineChars="37"/>
        <w:outlineLvl w:val="0"/>
        <w:rPr>
          <w:rFonts w:ascii="宋体" w:hAnsi="宋体" w:cs="宋体"/>
          <w:b/>
          <w:bCs/>
          <w:color w:val="000000" w:themeColor="text1"/>
          <w:sz w:val="24"/>
          <w:highlight w:val="none"/>
          <w14:textFill>
            <w14:solidFill>
              <w14:schemeClr w14:val="tx1"/>
            </w14:solidFill>
          </w14:textFill>
        </w:rPr>
      </w:pPr>
      <w:bookmarkStart w:id="35" w:name="_Toc3783"/>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w:t>
      </w:r>
      <w:bookmarkEnd w:id="35"/>
    </w:p>
    <w:p w14:paraId="4C7C4A48">
      <w:pPr>
        <w:adjustRightInd w:val="0"/>
        <w:snapToGrid w:val="0"/>
        <w:spacing w:line="360" w:lineRule="auto"/>
        <w:ind w:right="480"/>
        <w:jc w:val="center"/>
        <w:outlineLvl w:val="0"/>
        <w:rPr>
          <w:rFonts w:ascii="宋体" w:hAnsi="宋体"/>
          <w:b/>
          <w:color w:val="000000" w:themeColor="text1"/>
          <w:kern w:val="0"/>
          <w:sz w:val="32"/>
          <w:szCs w:val="32"/>
          <w:highlight w:val="none"/>
          <w:lang w:val="zh-CN"/>
          <w14:textFill>
            <w14:solidFill>
              <w14:schemeClr w14:val="tx1"/>
            </w14:solidFill>
          </w14:textFill>
        </w:rPr>
      </w:pPr>
      <w:bookmarkStart w:id="36" w:name="_Toc19573"/>
      <w:r>
        <w:rPr>
          <w:rFonts w:hint="eastAsia" w:ascii="宋体" w:hAnsi="宋体"/>
          <w:b/>
          <w:color w:val="000000" w:themeColor="text1"/>
          <w:kern w:val="0"/>
          <w:sz w:val="32"/>
          <w:szCs w:val="32"/>
          <w:highlight w:val="none"/>
          <w:lang w:val="zh-CN"/>
          <w14:textFill>
            <w14:solidFill>
              <w14:schemeClr w14:val="tx1"/>
            </w14:solidFill>
          </w14:textFill>
        </w:rPr>
        <w:t>投标声明书</w:t>
      </w:r>
      <w:bookmarkEnd w:id="36"/>
    </w:p>
    <w:p w14:paraId="7F758BCF">
      <w:pPr>
        <w:snapToGrid w:val="0"/>
        <w:spacing w:before="120" w:beforeLines="50" w:after="50"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建经投资咨询有限公司</w:t>
      </w:r>
      <w:r>
        <w:rPr>
          <w:rFonts w:hint="eastAsia" w:ascii="宋体" w:hAnsi="宋体" w:cs="宋体"/>
          <w:color w:val="000000" w:themeColor="text1"/>
          <w:kern w:val="0"/>
          <w:sz w:val="24"/>
          <w:highlight w:val="none"/>
          <w14:textFill>
            <w14:solidFill>
              <w14:schemeClr w14:val="tx1"/>
            </w14:solidFill>
          </w14:textFill>
        </w:rPr>
        <w:t>（采购代理机构名称）：</w:t>
      </w:r>
    </w:p>
    <w:p w14:paraId="637F3BC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4899AD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）的法定代表人（机构负责人），我公司自愿参加贵方组织的</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台州方特熊出没水上休闲游乐度假中心（一期）窗帘采购</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44ABE6AB">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采购领域中的项目招标、投标和合同履约期间无任何不良行为记录；无重大违法记录（重大违法记录是指投标人因违法经营受到刑事处罚或者责令停产停业、吊销许可证或者执照、较大数额罚款等行政处罚）。</w:t>
      </w:r>
    </w:p>
    <w:p w14:paraId="25B2164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126DD5C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2649D657">
      <w:pPr>
        <w:snapToGrid w:val="0"/>
        <w:spacing w:line="360"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2ACF5A8A">
      <w:pPr>
        <w:snapToGrid w:val="0"/>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严格履行采购合同，不降低合同约定的产品质量和服务，不擅自变更、中止、终止合同，或拒绝履行合同义务；</w:t>
      </w:r>
    </w:p>
    <w:p w14:paraId="1593B70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189DD2C3">
      <w:pPr>
        <w:adjustRightInd w:val="0"/>
        <w:snapToGrid w:val="0"/>
        <w:spacing w:line="400" w:lineRule="exact"/>
        <w:ind w:firstLine="480"/>
        <w:rPr>
          <w:rFonts w:ascii="宋体" w:hAnsi="宋体" w:cs="仿宋_GB2312"/>
          <w:color w:val="000000" w:themeColor="text1"/>
          <w:kern w:val="0"/>
          <w:sz w:val="24"/>
          <w:highlight w:val="none"/>
          <w14:textFill>
            <w14:solidFill>
              <w14:schemeClr w14:val="tx1"/>
            </w14:solidFill>
          </w14:textFill>
        </w:rPr>
      </w:pPr>
    </w:p>
    <w:p w14:paraId="46735E2A">
      <w:pPr>
        <w:pStyle w:val="13"/>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11B52B26">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3B43AA1F">
      <w:pPr>
        <w:spacing w:line="360" w:lineRule="auto"/>
        <w:ind w:firstLine="4080" w:firstLineChars="17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710C8F5">
      <w:pPr>
        <w:pStyle w:val="12"/>
        <w:rPr>
          <w:color w:val="000000" w:themeColor="text1"/>
          <w:highlight w:val="none"/>
          <w14:textFill>
            <w14:solidFill>
              <w14:schemeClr w14:val="tx1"/>
            </w14:solidFill>
          </w14:textFill>
        </w:rPr>
      </w:pPr>
    </w:p>
    <w:p w14:paraId="2D8DDED1">
      <w:pPr>
        <w:spacing w:line="360" w:lineRule="auto"/>
        <w:ind w:right="-1089" w:rightChars="-389"/>
        <w:outlineLvl w:val="9"/>
        <w:rPr>
          <w:rFonts w:hint="eastAsia" w:ascii="宋体" w:hAnsi="宋体" w:cs="宋体"/>
          <w:b/>
          <w:bCs/>
          <w:color w:val="000000" w:themeColor="text1"/>
          <w:sz w:val="24"/>
          <w:highlight w:val="none"/>
          <w14:textFill>
            <w14:solidFill>
              <w14:schemeClr w14:val="tx1"/>
            </w14:solidFill>
          </w14:textFill>
        </w:rPr>
      </w:pPr>
    </w:p>
    <w:p w14:paraId="03B469A5">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bookmarkStart w:id="37" w:name="_Toc9706"/>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w:t>
      </w:r>
      <w:bookmarkEnd w:id="37"/>
    </w:p>
    <w:p w14:paraId="4E5E51D3">
      <w:pPr>
        <w:spacing w:line="360" w:lineRule="auto"/>
        <w:jc w:val="center"/>
        <w:outlineLvl w:val="0"/>
        <w:rPr>
          <w:rFonts w:hint="eastAsia" w:ascii="宋体" w:hAnsi="宋体"/>
          <w:b/>
          <w:color w:val="auto"/>
          <w:sz w:val="36"/>
          <w:szCs w:val="32"/>
          <w:highlight w:val="none"/>
        </w:rPr>
      </w:pPr>
      <w:bookmarkStart w:id="38" w:name="_Toc29115"/>
      <w:r>
        <w:rPr>
          <w:rFonts w:hint="eastAsia" w:ascii="宋体" w:hAnsi="宋体"/>
          <w:b/>
          <w:color w:val="auto"/>
          <w:sz w:val="36"/>
          <w:szCs w:val="32"/>
          <w:highlight w:val="none"/>
        </w:rPr>
        <w:t>业绩一览表</w:t>
      </w:r>
      <w:bookmarkEnd w:id="38"/>
    </w:p>
    <w:p w14:paraId="06B6E2F4">
      <w:pPr>
        <w:spacing w:line="320" w:lineRule="exac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项目名称</w:t>
      </w:r>
      <w:r>
        <w:rPr>
          <w:rFonts w:hint="eastAsia" w:ascii="宋体" w:hAnsi="宋体"/>
          <w:color w:val="auto"/>
          <w:highlight w:val="none"/>
        </w:rPr>
        <w:t>：</w:t>
      </w:r>
    </w:p>
    <w:tbl>
      <w:tblPr>
        <w:tblStyle w:val="3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45"/>
        <w:gridCol w:w="1933"/>
        <w:gridCol w:w="2499"/>
        <w:gridCol w:w="2597"/>
      </w:tblGrid>
      <w:tr w14:paraId="5B0C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4" w:type="dxa"/>
            <w:noWrap w:val="0"/>
            <w:vAlign w:val="center"/>
          </w:tcPr>
          <w:p w14:paraId="5F0D097E">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2345" w:type="dxa"/>
            <w:noWrap w:val="0"/>
            <w:vAlign w:val="center"/>
          </w:tcPr>
          <w:p w14:paraId="7EFD9BA3">
            <w:pPr>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933" w:type="dxa"/>
            <w:noWrap w:val="0"/>
            <w:vAlign w:val="center"/>
          </w:tcPr>
          <w:p w14:paraId="2842516B">
            <w:pPr>
              <w:spacing w:line="360" w:lineRule="auto"/>
              <w:jc w:val="center"/>
              <w:rPr>
                <w:rFonts w:hint="eastAsia" w:ascii="宋体" w:hAnsi="宋体"/>
                <w:color w:val="auto"/>
                <w:sz w:val="24"/>
                <w:highlight w:val="none"/>
              </w:rPr>
            </w:pPr>
            <w:r>
              <w:rPr>
                <w:rFonts w:hint="eastAsia" w:ascii="宋体" w:hAnsi="宋体"/>
                <w:color w:val="auto"/>
                <w:sz w:val="24"/>
                <w:highlight w:val="none"/>
              </w:rPr>
              <w:t>项目规模</w:t>
            </w:r>
          </w:p>
        </w:tc>
        <w:tc>
          <w:tcPr>
            <w:tcW w:w="2499" w:type="dxa"/>
            <w:noWrap w:val="0"/>
            <w:vAlign w:val="center"/>
          </w:tcPr>
          <w:p w14:paraId="4E1763F8">
            <w:pPr>
              <w:spacing w:line="360" w:lineRule="auto"/>
              <w:jc w:val="center"/>
              <w:rPr>
                <w:rFonts w:hint="eastAsia" w:ascii="宋体" w:hAnsi="宋体"/>
                <w:color w:val="auto"/>
                <w:sz w:val="24"/>
                <w:highlight w:val="none"/>
              </w:rPr>
            </w:pPr>
            <w:r>
              <w:rPr>
                <w:rFonts w:hint="eastAsia" w:ascii="宋体" w:hAnsi="宋体"/>
                <w:color w:val="auto"/>
                <w:sz w:val="24"/>
                <w:highlight w:val="none"/>
              </w:rPr>
              <w:t>业主单位名称</w:t>
            </w:r>
          </w:p>
          <w:p w14:paraId="0C04EBE3">
            <w:pPr>
              <w:spacing w:line="360" w:lineRule="auto"/>
              <w:jc w:val="center"/>
              <w:rPr>
                <w:rFonts w:hint="eastAsia" w:ascii="宋体" w:hAnsi="宋体"/>
                <w:color w:val="auto"/>
                <w:sz w:val="24"/>
                <w:highlight w:val="none"/>
              </w:rPr>
            </w:pPr>
            <w:r>
              <w:rPr>
                <w:rFonts w:hint="eastAsia" w:ascii="宋体" w:hAnsi="宋体"/>
                <w:color w:val="auto"/>
                <w:sz w:val="24"/>
                <w:highlight w:val="none"/>
              </w:rPr>
              <w:t>（联系人、联系电话）</w:t>
            </w:r>
          </w:p>
        </w:tc>
        <w:tc>
          <w:tcPr>
            <w:tcW w:w="2597" w:type="dxa"/>
            <w:noWrap w:val="0"/>
            <w:vAlign w:val="center"/>
          </w:tcPr>
          <w:p w14:paraId="10BF0C21">
            <w:pPr>
              <w:spacing w:line="360" w:lineRule="auto"/>
              <w:jc w:val="center"/>
              <w:rPr>
                <w:rFonts w:hint="eastAsia" w:ascii="宋体" w:hAnsi="宋体"/>
                <w:color w:val="auto"/>
                <w:sz w:val="24"/>
                <w:highlight w:val="none"/>
              </w:rPr>
            </w:pPr>
            <w:r>
              <w:rPr>
                <w:rFonts w:hint="eastAsia" w:ascii="宋体" w:hAnsi="宋体"/>
                <w:color w:val="auto"/>
                <w:sz w:val="24"/>
                <w:highlight w:val="none"/>
              </w:rPr>
              <w:t>提供的资料</w:t>
            </w:r>
          </w:p>
        </w:tc>
      </w:tr>
      <w:tr w14:paraId="3843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62B3A5E5">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345" w:type="dxa"/>
            <w:noWrap w:val="0"/>
            <w:vAlign w:val="center"/>
          </w:tcPr>
          <w:p w14:paraId="19A60250">
            <w:pPr>
              <w:spacing w:line="360" w:lineRule="auto"/>
              <w:jc w:val="center"/>
              <w:rPr>
                <w:rFonts w:hint="eastAsia" w:ascii="宋体" w:hAnsi="宋体"/>
                <w:color w:val="auto"/>
                <w:sz w:val="24"/>
                <w:highlight w:val="none"/>
              </w:rPr>
            </w:pPr>
          </w:p>
        </w:tc>
        <w:tc>
          <w:tcPr>
            <w:tcW w:w="1933" w:type="dxa"/>
            <w:noWrap w:val="0"/>
            <w:vAlign w:val="center"/>
          </w:tcPr>
          <w:p w14:paraId="4DA8C4F5">
            <w:pPr>
              <w:spacing w:line="360" w:lineRule="auto"/>
              <w:jc w:val="center"/>
              <w:rPr>
                <w:rFonts w:hint="eastAsia" w:ascii="宋体" w:hAnsi="宋体"/>
                <w:color w:val="auto"/>
                <w:sz w:val="24"/>
                <w:highlight w:val="none"/>
              </w:rPr>
            </w:pPr>
          </w:p>
        </w:tc>
        <w:tc>
          <w:tcPr>
            <w:tcW w:w="2499" w:type="dxa"/>
            <w:noWrap w:val="0"/>
            <w:vAlign w:val="center"/>
          </w:tcPr>
          <w:p w14:paraId="0F74F72D">
            <w:pPr>
              <w:spacing w:line="360" w:lineRule="auto"/>
              <w:jc w:val="center"/>
              <w:rPr>
                <w:rFonts w:hint="eastAsia" w:ascii="宋体" w:hAnsi="宋体"/>
                <w:color w:val="auto"/>
                <w:sz w:val="24"/>
                <w:highlight w:val="none"/>
              </w:rPr>
            </w:pPr>
          </w:p>
        </w:tc>
        <w:tc>
          <w:tcPr>
            <w:tcW w:w="2597" w:type="dxa"/>
            <w:noWrap w:val="0"/>
            <w:vAlign w:val="center"/>
          </w:tcPr>
          <w:p w14:paraId="41C5EAC4">
            <w:pPr>
              <w:spacing w:line="360" w:lineRule="auto"/>
              <w:jc w:val="center"/>
              <w:rPr>
                <w:rFonts w:hint="eastAsia" w:ascii="宋体" w:hAnsi="宋体"/>
                <w:color w:val="auto"/>
                <w:sz w:val="24"/>
                <w:highlight w:val="none"/>
              </w:rPr>
            </w:pPr>
          </w:p>
        </w:tc>
      </w:tr>
      <w:tr w14:paraId="51ED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703619A0">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2345" w:type="dxa"/>
            <w:noWrap w:val="0"/>
            <w:vAlign w:val="center"/>
          </w:tcPr>
          <w:p w14:paraId="40EA846B">
            <w:pPr>
              <w:spacing w:line="360" w:lineRule="auto"/>
              <w:jc w:val="center"/>
              <w:rPr>
                <w:rFonts w:hint="eastAsia" w:ascii="宋体" w:hAnsi="宋体"/>
                <w:color w:val="auto"/>
                <w:sz w:val="24"/>
                <w:highlight w:val="none"/>
              </w:rPr>
            </w:pPr>
          </w:p>
        </w:tc>
        <w:tc>
          <w:tcPr>
            <w:tcW w:w="1933" w:type="dxa"/>
            <w:noWrap w:val="0"/>
            <w:vAlign w:val="center"/>
          </w:tcPr>
          <w:p w14:paraId="6FBE41ED">
            <w:pPr>
              <w:spacing w:line="360" w:lineRule="auto"/>
              <w:jc w:val="center"/>
              <w:rPr>
                <w:rFonts w:hint="eastAsia" w:ascii="宋体" w:hAnsi="宋体"/>
                <w:color w:val="auto"/>
                <w:sz w:val="24"/>
                <w:highlight w:val="none"/>
              </w:rPr>
            </w:pPr>
          </w:p>
        </w:tc>
        <w:tc>
          <w:tcPr>
            <w:tcW w:w="2499" w:type="dxa"/>
            <w:noWrap w:val="0"/>
            <w:vAlign w:val="center"/>
          </w:tcPr>
          <w:p w14:paraId="311EBAAA">
            <w:pPr>
              <w:spacing w:line="360" w:lineRule="auto"/>
              <w:jc w:val="center"/>
              <w:rPr>
                <w:rFonts w:hint="eastAsia" w:ascii="宋体" w:hAnsi="宋体"/>
                <w:color w:val="auto"/>
                <w:sz w:val="24"/>
                <w:highlight w:val="none"/>
              </w:rPr>
            </w:pPr>
          </w:p>
        </w:tc>
        <w:tc>
          <w:tcPr>
            <w:tcW w:w="2597" w:type="dxa"/>
            <w:noWrap w:val="0"/>
            <w:vAlign w:val="center"/>
          </w:tcPr>
          <w:p w14:paraId="22711104">
            <w:pPr>
              <w:spacing w:line="360" w:lineRule="auto"/>
              <w:jc w:val="center"/>
              <w:rPr>
                <w:rFonts w:hint="eastAsia" w:ascii="宋体" w:hAnsi="宋体"/>
                <w:color w:val="auto"/>
                <w:sz w:val="24"/>
                <w:highlight w:val="none"/>
              </w:rPr>
            </w:pPr>
          </w:p>
        </w:tc>
      </w:tr>
      <w:tr w14:paraId="3909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6E2DEC80">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2345" w:type="dxa"/>
            <w:noWrap w:val="0"/>
            <w:vAlign w:val="center"/>
          </w:tcPr>
          <w:p w14:paraId="75A4C4CB">
            <w:pPr>
              <w:spacing w:line="360" w:lineRule="auto"/>
              <w:jc w:val="center"/>
              <w:rPr>
                <w:rFonts w:hint="eastAsia" w:ascii="宋体" w:hAnsi="宋体"/>
                <w:color w:val="auto"/>
                <w:sz w:val="24"/>
                <w:highlight w:val="none"/>
              </w:rPr>
            </w:pPr>
          </w:p>
        </w:tc>
        <w:tc>
          <w:tcPr>
            <w:tcW w:w="1933" w:type="dxa"/>
            <w:noWrap w:val="0"/>
            <w:vAlign w:val="center"/>
          </w:tcPr>
          <w:p w14:paraId="4209C040">
            <w:pPr>
              <w:spacing w:line="360" w:lineRule="auto"/>
              <w:jc w:val="center"/>
              <w:rPr>
                <w:rFonts w:hint="eastAsia" w:ascii="宋体" w:hAnsi="宋体"/>
                <w:color w:val="auto"/>
                <w:sz w:val="24"/>
                <w:highlight w:val="none"/>
              </w:rPr>
            </w:pPr>
          </w:p>
        </w:tc>
        <w:tc>
          <w:tcPr>
            <w:tcW w:w="2499" w:type="dxa"/>
            <w:noWrap w:val="0"/>
            <w:vAlign w:val="center"/>
          </w:tcPr>
          <w:p w14:paraId="765104AB">
            <w:pPr>
              <w:spacing w:line="360" w:lineRule="auto"/>
              <w:jc w:val="center"/>
              <w:rPr>
                <w:rFonts w:hint="eastAsia" w:ascii="宋体" w:hAnsi="宋体"/>
                <w:color w:val="auto"/>
                <w:sz w:val="24"/>
                <w:highlight w:val="none"/>
              </w:rPr>
            </w:pPr>
          </w:p>
        </w:tc>
        <w:tc>
          <w:tcPr>
            <w:tcW w:w="2597" w:type="dxa"/>
            <w:noWrap w:val="0"/>
            <w:vAlign w:val="center"/>
          </w:tcPr>
          <w:p w14:paraId="37243FCE">
            <w:pPr>
              <w:spacing w:line="360" w:lineRule="auto"/>
              <w:jc w:val="center"/>
              <w:rPr>
                <w:rFonts w:hint="eastAsia" w:ascii="宋体" w:hAnsi="宋体"/>
                <w:color w:val="auto"/>
                <w:sz w:val="24"/>
                <w:highlight w:val="none"/>
              </w:rPr>
            </w:pPr>
          </w:p>
        </w:tc>
      </w:tr>
      <w:tr w14:paraId="6226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59AE5DAC">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2345" w:type="dxa"/>
            <w:noWrap w:val="0"/>
            <w:vAlign w:val="center"/>
          </w:tcPr>
          <w:p w14:paraId="03A28790">
            <w:pPr>
              <w:spacing w:line="360" w:lineRule="auto"/>
              <w:jc w:val="center"/>
              <w:rPr>
                <w:rFonts w:hint="eastAsia" w:ascii="宋体" w:hAnsi="宋体"/>
                <w:color w:val="auto"/>
                <w:sz w:val="24"/>
                <w:highlight w:val="none"/>
              </w:rPr>
            </w:pPr>
          </w:p>
        </w:tc>
        <w:tc>
          <w:tcPr>
            <w:tcW w:w="1933" w:type="dxa"/>
            <w:noWrap w:val="0"/>
            <w:vAlign w:val="center"/>
          </w:tcPr>
          <w:p w14:paraId="033BDF39">
            <w:pPr>
              <w:spacing w:line="360" w:lineRule="auto"/>
              <w:jc w:val="center"/>
              <w:rPr>
                <w:rFonts w:hint="eastAsia" w:ascii="宋体" w:hAnsi="宋体"/>
                <w:color w:val="auto"/>
                <w:sz w:val="24"/>
                <w:highlight w:val="none"/>
              </w:rPr>
            </w:pPr>
          </w:p>
        </w:tc>
        <w:tc>
          <w:tcPr>
            <w:tcW w:w="2499" w:type="dxa"/>
            <w:noWrap w:val="0"/>
            <w:vAlign w:val="center"/>
          </w:tcPr>
          <w:p w14:paraId="09088AD0">
            <w:pPr>
              <w:spacing w:line="360" w:lineRule="auto"/>
              <w:jc w:val="center"/>
              <w:rPr>
                <w:rFonts w:hint="eastAsia" w:ascii="宋体" w:hAnsi="宋体"/>
                <w:color w:val="auto"/>
                <w:sz w:val="24"/>
                <w:highlight w:val="none"/>
              </w:rPr>
            </w:pPr>
          </w:p>
        </w:tc>
        <w:tc>
          <w:tcPr>
            <w:tcW w:w="2597" w:type="dxa"/>
            <w:noWrap w:val="0"/>
            <w:vAlign w:val="center"/>
          </w:tcPr>
          <w:p w14:paraId="0C5E6499">
            <w:pPr>
              <w:spacing w:line="360" w:lineRule="auto"/>
              <w:jc w:val="center"/>
              <w:rPr>
                <w:rFonts w:hint="eastAsia" w:ascii="宋体" w:hAnsi="宋体"/>
                <w:color w:val="auto"/>
                <w:sz w:val="24"/>
                <w:highlight w:val="none"/>
              </w:rPr>
            </w:pPr>
          </w:p>
        </w:tc>
      </w:tr>
      <w:tr w14:paraId="4C28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4" w:type="dxa"/>
            <w:noWrap w:val="0"/>
            <w:vAlign w:val="center"/>
          </w:tcPr>
          <w:p w14:paraId="6480623F">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2345" w:type="dxa"/>
            <w:noWrap w:val="0"/>
            <w:vAlign w:val="center"/>
          </w:tcPr>
          <w:p w14:paraId="3362FDA8">
            <w:pPr>
              <w:spacing w:line="360" w:lineRule="auto"/>
              <w:jc w:val="center"/>
              <w:rPr>
                <w:rFonts w:hint="eastAsia" w:ascii="宋体" w:hAnsi="宋体"/>
                <w:color w:val="auto"/>
                <w:sz w:val="24"/>
                <w:highlight w:val="none"/>
              </w:rPr>
            </w:pPr>
          </w:p>
        </w:tc>
        <w:tc>
          <w:tcPr>
            <w:tcW w:w="1933" w:type="dxa"/>
            <w:noWrap w:val="0"/>
            <w:vAlign w:val="center"/>
          </w:tcPr>
          <w:p w14:paraId="4AB9FE30">
            <w:pPr>
              <w:spacing w:line="360" w:lineRule="auto"/>
              <w:jc w:val="center"/>
              <w:rPr>
                <w:rFonts w:hint="eastAsia" w:ascii="宋体" w:hAnsi="宋体"/>
                <w:color w:val="auto"/>
                <w:sz w:val="24"/>
                <w:highlight w:val="none"/>
              </w:rPr>
            </w:pPr>
          </w:p>
        </w:tc>
        <w:tc>
          <w:tcPr>
            <w:tcW w:w="2499" w:type="dxa"/>
            <w:noWrap w:val="0"/>
            <w:vAlign w:val="center"/>
          </w:tcPr>
          <w:p w14:paraId="7FFA0ECF">
            <w:pPr>
              <w:spacing w:line="360" w:lineRule="auto"/>
              <w:jc w:val="center"/>
              <w:rPr>
                <w:rFonts w:hint="eastAsia" w:ascii="宋体" w:hAnsi="宋体"/>
                <w:color w:val="auto"/>
                <w:sz w:val="24"/>
                <w:highlight w:val="none"/>
              </w:rPr>
            </w:pPr>
          </w:p>
        </w:tc>
        <w:tc>
          <w:tcPr>
            <w:tcW w:w="2597" w:type="dxa"/>
            <w:noWrap w:val="0"/>
            <w:vAlign w:val="center"/>
          </w:tcPr>
          <w:p w14:paraId="2426D0B2">
            <w:pPr>
              <w:spacing w:line="360" w:lineRule="auto"/>
              <w:jc w:val="center"/>
              <w:rPr>
                <w:rFonts w:hint="eastAsia" w:ascii="宋体" w:hAnsi="宋体"/>
                <w:color w:val="auto"/>
                <w:sz w:val="24"/>
                <w:highlight w:val="none"/>
              </w:rPr>
            </w:pPr>
          </w:p>
        </w:tc>
      </w:tr>
    </w:tbl>
    <w:p w14:paraId="0115502B">
      <w:pPr>
        <w:spacing w:line="360" w:lineRule="auto"/>
        <w:ind w:firstLine="211" w:firstLineChars="100"/>
        <w:rPr>
          <w:rFonts w:hint="eastAsia" w:ascii="宋体" w:hAnsi="宋体"/>
          <w:b/>
          <w:color w:val="auto"/>
          <w:sz w:val="21"/>
          <w:highlight w:val="none"/>
        </w:rPr>
      </w:pPr>
      <w:r>
        <w:rPr>
          <w:rFonts w:hint="eastAsia" w:ascii="宋体" w:hAnsi="宋体"/>
          <w:b/>
          <w:color w:val="auto"/>
          <w:sz w:val="21"/>
          <w:highlight w:val="none"/>
        </w:rPr>
        <w:t>注：投标人可根据需要扩展表格。</w:t>
      </w:r>
    </w:p>
    <w:p w14:paraId="06DA6ADB">
      <w:pPr>
        <w:spacing w:line="360" w:lineRule="auto"/>
        <w:ind w:left="185" w:leftChars="66" w:firstLine="422" w:firstLineChars="200"/>
        <w:rPr>
          <w:rFonts w:hint="eastAsia" w:ascii="宋体" w:hAnsi="宋体"/>
          <w:b/>
          <w:color w:val="auto"/>
          <w:sz w:val="21"/>
          <w:highlight w:val="none"/>
        </w:rPr>
      </w:pPr>
      <w:r>
        <w:rPr>
          <w:rFonts w:hint="eastAsia" w:ascii="宋体" w:hAnsi="宋体"/>
          <w:b/>
          <w:color w:val="auto"/>
          <w:sz w:val="21"/>
          <w:highlight w:val="none"/>
        </w:rPr>
        <w:t>我方保证以上提供的资料是真实、准确的，如有虚假，愿接受被没收投标担保的处罚，并愿意承担法律责任。</w:t>
      </w:r>
    </w:p>
    <w:p w14:paraId="0701BBFD">
      <w:pPr>
        <w:rPr>
          <w:rFonts w:hint="eastAsia" w:ascii="宋体" w:hAnsi="宋体" w:cs="仿宋_GB2312"/>
          <w:color w:val="auto"/>
          <w:highlight w:val="none"/>
        </w:rPr>
      </w:pPr>
    </w:p>
    <w:p w14:paraId="09F2599B">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3FED6620">
      <w:pPr>
        <w:pStyle w:val="13"/>
        <w:ind w:firstLine="4320" w:firstLineChars="1800"/>
        <w:rPr>
          <w:rFonts w:hint="eastAsia" w:ascii="宋体" w:eastAsia="宋体"/>
          <w:color w:val="000000" w:themeColor="text1"/>
          <w:sz w:val="24"/>
          <w:highlight w:val="none"/>
          <w14:textFill>
            <w14:solidFill>
              <w14:schemeClr w14:val="tx1"/>
            </w14:solidFill>
          </w14:textFill>
        </w:rPr>
      </w:pPr>
    </w:p>
    <w:p w14:paraId="513A90A1">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79F6CA9D">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bookmarkStart w:id="39" w:name="_Toc11529_WPSOffice_Level1"/>
    </w:p>
    <w:p w14:paraId="52BD11CA">
      <w:pPr>
        <w:pStyle w:val="13"/>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bookmarkEnd w:id="39"/>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36DABB06">
      <w:pPr>
        <w:pStyle w:val="5"/>
        <w:spacing w:before="0"/>
        <w:jc w:val="both"/>
        <w:outlineLvl w:val="9"/>
        <w:rPr>
          <w:rFonts w:hint="eastAsia"/>
          <w:b w:val="0"/>
          <w:bCs/>
          <w:color w:val="000000"/>
          <w:sz w:val="28"/>
          <w:szCs w:val="28"/>
          <w:highlight w:val="none"/>
        </w:rPr>
      </w:pPr>
    </w:p>
    <w:p w14:paraId="7592CB68">
      <w:pPr>
        <w:pStyle w:val="5"/>
        <w:spacing w:before="0"/>
        <w:jc w:val="both"/>
        <w:outlineLvl w:val="9"/>
        <w:rPr>
          <w:rFonts w:hint="eastAsia"/>
          <w:b w:val="0"/>
          <w:bCs/>
          <w:color w:val="000000"/>
          <w:sz w:val="28"/>
          <w:szCs w:val="28"/>
          <w:highlight w:val="none"/>
        </w:rPr>
      </w:pPr>
    </w:p>
    <w:p w14:paraId="1105FBB2">
      <w:pPr>
        <w:pStyle w:val="5"/>
        <w:spacing w:before="0"/>
        <w:jc w:val="both"/>
        <w:outlineLvl w:val="9"/>
        <w:rPr>
          <w:rFonts w:hint="eastAsia"/>
          <w:b w:val="0"/>
          <w:bCs/>
          <w:color w:val="000000"/>
          <w:sz w:val="28"/>
          <w:szCs w:val="28"/>
          <w:highlight w:val="none"/>
        </w:rPr>
      </w:pPr>
    </w:p>
    <w:p w14:paraId="3FE38465">
      <w:pPr>
        <w:pStyle w:val="5"/>
        <w:spacing w:before="0"/>
        <w:jc w:val="both"/>
        <w:outlineLvl w:val="9"/>
        <w:rPr>
          <w:rFonts w:hint="eastAsia"/>
          <w:b w:val="0"/>
          <w:bCs/>
          <w:color w:val="000000"/>
          <w:sz w:val="28"/>
          <w:szCs w:val="28"/>
          <w:highlight w:val="none"/>
        </w:rPr>
      </w:pPr>
    </w:p>
    <w:p w14:paraId="25392B65">
      <w:pPr>
        <w:pStyle w:val="5"/>
        <w:spacing w:before="0"/>
        <w:jc w:val="both"/>
        <w:outlineLvl w:val="9"/>
        <w:rPr>
          <w:rFonts w:hint="eastAsia"/>
          <w:b w:val="0"/>
          <w:bCs/>
          <w:color w:val="000000"/>
          <w:sz w:val="28"/>
          <w:szCs w:val="28"/>
          <w:highlight w:val="none"/>
        </w:rPr>
        <w:sectPr>
          <w:headerReference r:id="rId10" w:type="first"/>
          <w:headerReference r:id="rId9" w:type="default"/>
          <w:footerReference r:id="rId11" w:type="default"/>
          <w:footerReference r:id="rId12" w:type="even"/>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09467CA0">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p>
    <w:p w14:paraId="6CAAB004">
      <w:pPr>
        <w:keepNext w:val="0"/>
        <w:keepLines w:val="0"/>
        <w:pageBreakBefore w:val="0"/>
        <w:widowControl w:val="0"/>
        <w:kinsoku/>
        <w:wordWrap/>
        <w:overflowPunct/>
        <w:topLinePunct w:val="0"/>
        <w:autoSpaceDE/>
        <w:autoSpaceDN/>
        <w:bidi w:val="0"/>
        <w:adjustRightInd/>
        <w:snapToGrid/>
        <w:spacing w:before="191" w:beforeLines="50" w:after="191" w:afterLines="50"/>
        <w:jc w:val="center"/>
        <w:textAlignment w:val="auto"/>
        <w:rPr>
          <w:rFonts w:hint="eastAsia" w:ascii="宋体" w:hAnsi="宋体" w:eastAsia="宋体" w:cs="Times New Roman"/>
          <w:color w:val="auto"/>
          <w:sz w:val="32"/>
          <w:szCs w:val="32"/>
          <w:highlight w:val="none"/>
          <w:lang w:eastAsia="zh-CN"/>
        </w:rPr>
      </w:pPr>
      <w:r>
        <w:rPr>
          <w:rFonts w:hint="eastAsia" w:ascii="宋体" w:hAnsi="宋体" w:cs="Times New Roman"/>
          <w:color w:val="auto"/>
          <w:sz w:val="32"/>
          <w:szCs w:val="32"/>
          <w:highlight w:val="none"/>
          <w:lang w:eastAsia="zh-CN"/>
        </w:rPr>
        <w:t>台州方特熊出没水上休闲游乐度假中心（一期）窗帘采购</w:t>
      </w:r>
    </w:p>
    <w:p w14:paraId="4370CF21">
      <w:pPr>
        <w:keepNext w:val="0"/>
        <w:keepLines w:val="0"/>
        <w:pageBreakBefore w:val="0"/>
        <w:widowControl w:val="0"/>
        <w:kinsoku/>
        <w:wordWrap/>
        <w:overflowPunct/>
        <w:topLinePunct w:val="0"/>
        <w:autoSpaceDE/>
        <w:autoSpaceDN/>
        <w:bidi w:val="0"/>
        <w:adjustRightInd/>
        <w:snapToGrid/>
        <w:spacing w:before="191" w:beforeLines="50" w:after="191" w:afterLines="50"/>
        <w:jc w:val="center"/>
        <w:textAlignment w:val="auto"/>
        <w:rPr>
          <w:rFonts w:hint="eastAsia" w:ascii="宋体" w:hAnsi="宋体" w:eastAsia="宋体" w:cs="Times New Roman"/>
          <w:b/>
          <w:bCs/>
          <w:color w:val="auto"/>
          <w:sz w:val="32"/>
          <w:szCs w:val="32"/>
          <w:highlight w:val="none"/>
          <w:lang w:eastAsia="zh-CN"/>
        </w:rPr>
      </w:pPr>
      <w:bookmarkStart w:id="40" w:name="_Toc532562456"/>
      <w:bookmarkStart w:id="41" w:name="_Toc532562511"/>
      <w:bookmarkStart w:id="42" w:name="_Toc532561298"/>
      <w:r>
        <w:rPr>
          <w:rFonts w:hint="eastAsia" w:ascii="宋体" w:hAnsi="宋体" w:eastAsia="宋体" w:cs="Times New Roman"/>
          <w:b/>
          <w:bCs/>
          <w:color w:val="auto"/>
          <w:sz w:val="32"/>
          <w:szCs w:val="32"/>
          <w:highlight w:val="none"/>
          <w:lang w:eastAsia="zh-CN"/>
        </w:rPr>
        <w:t>质保期承诺表</w:t>
      </w:r>
      <w:bookmarkEnd w:id="40"/>
      <w:bookmarkEnd w:id="41"/>
      <w:bookmarkEnd w:id="42"/>
    </w:p>
    <w:tbl>
      <w:tblPr>
        <w:tblStyle w:val="3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14:paraId="4E7F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9260" w:type="dxa"/>
            <w:tcBorders>
              <w:top w:val="single" w:color="auto" w:sz="4" w:space="0"/>
              <w:left w:val="single" w:color="auto" w:sz="4" w:space="0"/>
              <w:bottom w:val="single" w:color="auto" w:sz="4" w:space="0"/>
              <w:right w:val="single" w:color="auto" w:sz="4" w:space="0"/>
            </w:tcBorders>
            <w:noWrap w:val="0"/>
            <w:vAlign w:val="center"/>
          </w:tcPr>
          <w:p w14:paraId="4234618C">
            <w:pPr>
              <w:spacing w:line="360" w:lineRule="auto"/>
              <w:rPr>
                <w:rFonts w:hint="eastAsia" w:ascii="宋体" w:hAnsi="宋体" w:cs="宋体"/>
                <w:sz w:val="21"/>
                <w:szCs w:val="21"/>
                <w:highlight w:val="none"/>
              </w:rPr>
            </w:pPr>
            <w:r>
              <w:rPr>
                <w:rFonts w:hint="eastAsia" w:ascii="宋体" w:hAnsi="宋体" w:cs="宋体"/>
                <w:sz w:val="21"/>
                <w:szCs w:val="21"/>
                <w:highlight w:val="none"/>
              </w:rPr>
              <w:t>我单位郑重承诺：</w:t>
            </w:r>
          </w:p>
          <w:p w14:paraId="76A27F7B">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台州方特熊出没水上休闲游乐度假中心（一期）窗帘采购</w:t>
            </w:r>
            <w:r>
              <w:rPr>
                <w:rFonts w:hint="eastAsia" w:ascii="宋体" w:hAnsi="宋体" w:cs="宋体"/>
                <w:sz w:val="21"/>
                <w:szCs w:val="21"/>
                <w:highlight w:val="none"/>
              </w:rPr>
              <w:t>的免费质保期为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年（不得低于2年），自项目验收合格之日起计。</w:t>
            </w:r>
          </w:p>
        </w:tc>
      </w:tr>
      <w:tr w14:paraId="2F40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260" w:type="dxa"/>
            <w:tcBorders>
              <w:top w:val="single" w:color="auto" w:sz="4" w:space="0"/>
              <w:left w:val="single" w:color="auto" w:sz="4" w:space="0"/>
              <w:bottom w:val="single" w:color="auto" w:sz="4" w:space="0"/>
              <w:right w:val="single" w:color="auto" w:sz="4" w:space="0"/>
            </w:tcBorders>
            <w:noWrap w:val="0"/>
            <w:vAlign w:val="bottom"/>
          </w:tcPr>
          <w:p w14:paraId="7677937C">
            <w:pPr>
              <w:spacing w:line="360" w:lineRule="auto"/>
              <w:rPr>
                <w:rFonts w:hint="eastAsia" w:ascii="宋体" w:hAnsi="宋体" w:cs="宋体"/>
                <w:sz w:val="21"/>
                <w:szCs w:val="21"/>
                <w:highlight w:val="none"/>
              </w:rPr>
            </w:pPr>
            <w:r>
              <w:rPr>
                <w:rFonts w:hint="eastAsia" w:ascii="宋体" w:hAnsi="宋体" w:cs="宋体"/>
                <w:sz w:val="21"/>
                <w:szCs w:val="21"/>
                <w:highlight w:val="none"/>
              </w:rPr>
              <w:t>售后服务网点地址：</w:t>
            </w:r>
            <w:r>
              <w:rPr>
                <w:rFonts w:hint="eastAsia" w:ascii="宋体" w:hAnsi="宋体" w:cs="宋体"/>
                <w:sz w:val="21"/>
                <w:szCs w:val="21"/>
                <w:highlight w:val="none"/>
                <w:u w:val="single"/>
              </w:rPr>
              <w:t xml:space="preserve">                   </w:t>
            </w:r>
            <w:r>
              <w:rPr>
                <w:rFonts w:hint="eastAsia" w:ascii="宋体" w:hAnsi="宋体" w:cs="宋体"/>
                <w:sz w:val="21"/>
                <w:szCs w:val="21"/>
                <w:highlight w:val="none"/>
              </w:rPr>
              <w:t>联系人：</w:t>
            </w:r>
            <w:r>
              <w:rPr>
                <w:rFonts w:hint="eastAsia" w:ascii="宋体" w:hAnsi="宋体" w:cs="宋体"/>
                <w:sz w:val="21"/>
                <w:szCs w:val="21"/>
                <w:highlight w:val="none"/>
                <w:u w:val="single"/>
              </w:rPr>
              <w:t xml:space="preserve">            </w:t>
            </w:r>
            <w:r>
              <w:rPr>
                <w:rFonts w:hint="eastAsia" w:ascii="宋体" w:hAnsi="宋体" w:cs="宋体"/>
                <w:sz w:val="21"/>
                <w:szCs w:val="21"/>
                <w:highlight w:val="none"/>
              </w:rPr>
              <w:t>联系电话：</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p>
        </w:tc>
      </w:tr>
    </w:tbl>
    <w:p w14:paraId="24B39962">
      <w:pPr>
        <w:spacing w:line="360" w:lineRule="auto"/>
        <w:rPr>
          <w:rFonts w:hint="eastAsia" w:ascii="宋体" w:hAnsi="宋体" w:cs="宋体"/>
          <w:sz w:val="21"/>
          <w:szCs w:val="21"/>
          <w:highlight w:val="none"/>
        </w:rPr>
      </w:pPr>
      <w:r>
        <w:rPr>
          <w:rFonts w:hint="eastAsia" w:ascii="宋体" w:hAnsi="宋体" w:cs="宋体"/>
          <w:sz w:val="21"/>
          <w:szCs w:val="21"/>
          <w:highlight w:val="none"/>
        </w:rPr>
        <w:t>注：本表可自拟，但必须包含以上主要内容。</w:t>
      </w:r>
    </w:p>
    <w:p w14:paraId="2C551A28">
      <w:pPr>
        <w:pStyle w:val="12"/>
        <w:tabs>
          <w:tab w:val="left" w:pos="574"/>
        </w:tabs>
        <w:ind w:right="840" w:firstLine="5565" w:firstLineChars="2650"/>
        <w:rPr>
          <w:rFonts w:hint="eastAsia"/>
          <w:highlight w:val="none"/>
        </w:rPr>
      </w:pPr>
      <w:bookmarkStart w:id="43" w:name="_Toc155342585"/>
      <w:bookmarkStart w:id="44" w:name="_Toc106012817"/>
      <w:bookmarkStart w:id="45" w:name="_Toc106553079"/>
    </w:p>
    <w:bookmarkEnd w:id="43"/>
    <w:bookmarkEnd w:id="44"/>
    <w:bookmarkEnd w:id="45"/>
    <w:p w14:paraId="7F3D7E04">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443CF9BA">
      <w:pPr>
        <w:pStyle w:val="13"/>
        <w:ind w:firstLine="4320" w:firstLineChars="1800"/>
        <w:rPr>
          <w:rFonts w:hint="eastAsia" w:ascii="宋体" w:eastAsia="宋体"/>
          <w:color w:val="000000" w:themeColor="text1"/>
          <w:sz w:val="24"/>
          <w:highlight w:val="none"/>
          <w14:textFill>
            <w14:solidFill>
              <w14:schemeClr w14:val="tx1"/>
            </w14:solidFill>
          </w14:textFill>
        </w:rPr>
      </w:pPr>
    </w:p>
    <w:p w14:paraId="3FFF2D78">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4996680B">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p>
    <w:p w14:paraId="3F80A2AE">
      <w:pPr>
        <w:pStyle w:val="13"/>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639B6320">
      <w:pPr>
        <w:rPr>
          <w:rFonts w:hint="eastAsia"/>
          <w:highlight w:val="none"/>
        </w:rPr>
      </w:pPr>
    </w:p>
    <w:p w14:paraId="40776AF4">
      <w:pPr>
        <w:pStyle w:val="5"/>
        <w:spacing w:before="0"/>
        <w:jc w:val="both"/>
        <w:outlineLvl w:val="9"/>
        <w:rPr>
          <w:rFonts w:hint="eastAsia"/>
          <w:b w:val="0"/>
          <w:bCs/>
          <w:color w:val="000000"/>
          <w:sz w:val="28"/>
          <w:szCs w:val="28"/>
          <w:highlight w:val="none"/>
        </w:rPr>
      </w:pPr>
    </w:p>
    <w:p w14:paraId="788B67C9">
      <w:pPr>
        <w:pStyle w:val="5"/>
        <w:spacing w:before="0"/>
        <w:jc w:val="both"/>
        <w:outlineLvl w:val="9"/>
        <w:rPr>
          <w:rFonts w:hint="eastAsia"/>
          <w:b w:val="0"/>
          <w:bCs/>
          <w:color w:val="000000"/>
          <w:sz w:val="28"/>
          <w:szCs w:val="28"/>
          <w:highlight w:val="none"/>
        </w:rPr>
      </w:pPr>
    </w:p>
    <w:sectPr>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6E911">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1591">
    <w:pPr>
      <w:pStyle w:val="2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5D2B4">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D5D2B4">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C97D">
    <w:pPr>
      <w:spacing w:line="116" w:lineRule="exact"/>
      <w:ind w:firstLine="4822"/>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1D63DB">
                          <w:pPr>
                            <w:pStyle w:val="2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1D63DB">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24EB">
    <w:pPr>
      <w:pStyle w:val="24"/>
      <w:ind w:left="5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4611F">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A4611F">
                    <w:pPr>
                      <w:pStyle w:val="24"/>
                    </w:pPr>
                    <w:r>
                      <w:fldChar w:fldCharType="begin"/>
                    </w:r>
                    <w:r>
                      <w:instrText xml:space="preserve"> PAGE  \* MERGEFORMAT </w:instrText>
                    </w:r>
                    <w:r>
                      <w:fldChar w:fldCharType="separate"/>
                    </w:r>
                    <w:r>
                      <w:t>5</w:t>
                    </w:r>
                    <w:r>
                      <w:fldChar w:fldCharType="end"/>
                    </w:r>
                  </w:p>
                </w:txbxContent>
              </v:textbox>
            </v:shape>
          </w:pict>
        </mc:Fallback>
      </mc:AlternateContent>
    </w:r>
  </w:p>
  <w:p w14:paraId="55FBE4F6">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4100">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9358E">
                          <w:pPr>
                            <w:pStyle w:val="2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79358E">
                    <w:pPr>
                      <w:pStyle w:val="24"/>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50AA">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3D459BA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13D5">
    <w:pPr>
      <w:pStyle w:val="26"/>
      <w:pBdr>
        <w:bottom w:val="single" w:color="auto" w:sz="4" w:space="1"/>
      </w:pBdr>
      <w:jc w:val="right"/>
      <w:rPr>
        <w:u w:val="none"/>
      </w:rPr>
    </w:pPr>
    <w:r>
      <w:rPr>
        <w:rFonts w:hint="eastAsia" w:ascii="宋体" w:hAnsi="宋体" w:cs="宋体"/>
        <w:bCs/>
        <w:u w:val="none"/>
        <w:lang w:val="en-US" w:eastAsia="zh-CN"/>
      </w:rPr>
      <w:t xml:space="preserve"> </w:t>
    </w:r>
    <w:r>
      <w:rPr>
        <w:rFonts w:hint="eastAsia" w:ascii="宋体" w:hAnsi="宋体" w:cs="宋体"/>
        <w:bCs/>
        <w:sz w:val="21"/>
        <w:szCs w:val="21"/>
        <w:u w:val="none"/>
        <w:lang w:eastAsia="zh-CN"/>
      </w:rPr>
      <w:t xml:space="preserve"> 台州方特熊出没水上休闲游乐度假中心（一期）窗帘采购</w:t>
    </w:r>
    <w:r>
      <w:rPr>
        <w:rFonts w:hint="eastAsia" w:ascii="宋体" w:hAnsi="宋体" w:cs="宋体"/>
        <w:bCs/>
        <w:sz w:val="21"/>
        <w:szCs w:val="21"/>
        <w:u w:val="none"/>
      </w:rPr>
      <w:t>文件</w:t>
    </w:r>
    <w:r>
      <w:rPr>
        <w:rFonts w:hint="eastAsia"/>
        <w:b/>
        <w:color w:val="808080"/>
        <w:w w:val="66"/>
        <w:u w:val="none"/>
      </w:rPr>
      <w:t xml:space="preserve"> </w:t>
    </w:r>
    <w:r>
      <w:rPr>
        <w:rFonts w:hint="eastAsia" w:ascii="宋体" w:hAnsi="宋体" w:cs="宋体"/>
        <w:bCs/>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851FF">
    <w:pPr>
      <w:pBdr>
        <w:bottom w:val="none" w:color="auto" w:sz="0" w:space="0"/>
      </w:pBdr>
      <w:spacing w:line="20" w:lineRule="atLeast"/>
      <w:jc w:val="right"/>
      <w:rPr>
        <w:rFonts w:ascii="宋体" w:hAnsi="宋体" w:cs="宋体"/>
        <w:bCs/>
        <w:sz w:val="21"/>
        <w:szCs w:val="21"/>
      </w:rPr>
    </w:pPr>
    <w:r>
      <w:rPr>
        <w:rFonts w:hint="eastAsia" w:ascii="宋体" w:hAnsi="宋体" w:cs="宋体"/>
        <w:bCs/>
        <w:sz w:val="21"/>
        <w:szCs w:val="21"/>
        <w:u w:val="single"/>
        <w:lang w:eastAsia="zh-CN"/>
      </w:rPr>
      <w:t>台州方特熊出没水上休闲游乐度假中心（一期）窗帘采购</w:t>
    </w:r>
    <w:r>
      <w:rPr>
        <w:rFonts w:hint="eastAsia" w:ascii="宋体" w:hAnsi="宋体" w:cs="宋体"/>
        <w:bCs/>
        <w:sz w:val="21"/>
        <w:szCs w:val="21"/>
        <w:u w:val="single"/>
      </w:rPr>
      <w:t>采购文件</w:t>
    </w:r>
  </w:p>
  <w:p w14:paraId="1769F8EE">
    <w:pPr>
      <w:pBdr>
        <w:bottom w:val="single" w:color="auto" w:sz="4" w:space="0"/>
      </w:pBdr>
      <w:rPr>
        <w:b/>
        <w:color w:val="808080"/>
        <w:w w:val="66"/>
        <w:sz w:val="10"/>
      </w:rPr>
    </w:pPr>
    <w:r>
      <w:rPr>
        <w:rFonts w:hint="eastAsia"/>
        <w:b/>
        <w:color w:val="808080"/>
        <w:w w:val="66"/>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CD67C">
    <w:pPr>
      <w:spacing w:line="20" w:lineRule="atLeast"/>
      <w:rPr>
        <w:b/>
        <w:color w:val="808080"/>
        <w:w w:val="66"/>
        <w:sz w:val="1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3F120">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7F7E"/>
    <w:multiLevelType w:val="singleLevel"/>
    <w:tmpl w:val="88F57F7E"/>
    <w:lvl w:ilvl="0" w:tentative="0">
      <w:start w:val="1"/>
      <w:numFmt w:val="decimal"/>
      <w:suff w:val="nothing"/>
      <w:lvlText w:val="（%1）"/>
      <w:lvlJc w:val="left"/>
    </w:lvl>
  </w:abstractNum>
  <w:abstractNum w:abstractNumId="1">
    <w:nsid w:val="8CE36A81"/>
    <w:multiLevelType w:val="singleLevel"/>
    <w:tmpl w:val="8CE36A81"/>
    <w:lvl w:ilvl="0" w:tentative="0">
      <w:start w:val="1"/>
      <w:numFmt w:val="bullet"/>
      <w:pStyle w:val="9"/>
      <w:lvlText w:val=""/>
      <w:lvlJc w:val="left"/>
      <w:pPr>
        <w:tabs>
          <w:tab w:val="left" w:pos="360"/>
        </w:tabs>
        <w:ind w:left="360" w:hanging="360"/>
      </w:pPr>
      <w:rPr>
        <w:rFonts w:hint="default" w:ascii="Wingdings" w:hAnsi="Wingdings"/>
      </w:rPr>
    </w:lvl>
  </w:abstractNum>
  <w:abstractNum w:abstractNumId="2">
    <w:nsid w:val="8E664F22"/>
    <w:multiLevelType w:val="singleLevel"/>
    <w:tmpl w:val="8E664F22"/>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3">
    <w:nsid w:val="E06D19A0"/>
    <w:multiLevelType w:val="singleLevel"/>
    <w:tmpl w:val="E06D19A0"/>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decimal"/>
      <w:pStyle w:val="16"/>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4A4E721"/>
    <w:multiLevelType w:val="singleLevel"/>
    <w:tmpl w:val="34A4E721"/>
    <w:lvl w:ilvl="0" w:tentative="0">
      <w:start w:val="2"/>
      <w:numFmt w:val="decimal"/>
      <w:suff w:val="nothing"/>
      <w:lvlText w:val="%1、"/>
      <w:lvlJc w:val="left"/>
    </w:lvl>
  </w:abstractNum>
  <w:abstractNum w:abstractNumId="7">
    <w:nsid w:val="68725BD1"/>
    <w:multiLevelType w:val="singleLevel"/>
    <w:tmpl w:val="68725BD1"/>
    <w:lvl w:ilvl="0" w:tentative="0">
      <w:start w:val="1"/>
      <w:numFmt w:val="decimal"/>
      <w:suff w:val="nothing"/>
      <w:lvlText w:val="%1、"/>
      <w:lvlJc w:val="left"/>
    </w:lvl>
  </w:abstractNum>
  <w:num w:numId="1">
    <w:abstractNumId w:val="1"/>
  </w:num>
  <w:num w:numId="2">
    <w:abstractNumId w:val="4"/>
  </w:num>
  <w:num w:numId="3">
    <w:abstractNumId w:val="2"/>
  </w:num>
  <w:num w:numId="4">
    <w:abstractNumId w:val="7"/>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MzExNzQ3MTc4ZmZmNzZkYTljOGYwYTllZTY1YWU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A7BA7"/>
    <w:rsid w:val="00DB1156"/>
    <w:rsid w:val="00DC15E4"/>
    <w:rsid w:val="00DE241C"/>
    <w:rsid w:val="00DF3837"/>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A22B57"/>
    <w:rsid w:val="01FD1236"/>
    <w:rsid w:val="02251150"/>
    <w:rsid w:val="02A4476B"/>
    <w:rsid w:val="02B01361"/>
    <w:rsid w:val="030D5B68"/>
    <w:rsid w:val="03395486"/>
    <w:rsid w:val="034A57A3"/>
    <w:rsid w:val="03552729"/>
    <w:rsid w:val="03764DC8"/>
    <w:rsid w:val="03A569EC"/>
    <w:rsid w:val="03A74AAC"/>
    <w:rsid w:val="03B92498"/>
    <w:rsid w:val="03CB10DA"/>
    <w:rsid w:val="03CD2705"/>
    <w:rsid w:val="03D101EC"/>
    <w:rsid w:val="041B280B"/>
    <w:rsid w:val="04275653"/>
    <w:rsid w:val="04372E86"/>
    <w:rsid w:val="044A6E51"/>
    <w:rsid w:val="044B1342"/>
    <w:rsid w:val="048228A0"/>
    <w:rsid w:val="04A11686"/>
    <w:rsid w:val="04D263BA"/>
    <w:rsid w:val="04DF5F2E"/>
    <w:rsid w:val="04EB042F"/>
    <w:rsid w:val="04EE7F1F"/>
    <w:rsid w:val="050564FC"/>
    <w:rsid w:val="050E2B28"/>
    <w:rsid w:val="051578B0"/>
    <w:rsid w:val="05377B18"/>
    <w:rsid w:val="05404C1F"/>
    <w:rsid w:val="05465FAD"/>
    <w:rsid w:val="055E32F7"/>
    <w:rsid w:val="057E74F5"/>
    <w:rsid w:val="058E0BDB"/>
    <w:rsid w:val="05DD4D06"/>
    <w:rsid w:val="05FB6D97"/>
    <w:rsid w:val="06344057"/>
    <w:rsid w:val="068D0EC2"/>
    <w:rsid w:val="06BC13FF"/>
    <w:rsid w:val="06C13ABA"/>
    <w:rsid w:val="06E45A8A"/>
    <w:rsid w:val="06EF4461"/>
    <w:rsid w:val="06FB4F06"/>
    <w:rsid w:val="07862691"/>
    <w:rsid w:val="07921036"/>
    <w:rsid w:val="07A5520D"/>
    <w:rsid w:val="07E94D14"/>
    <w:rsid w:val="081567C0"/>
    <w:rsid w:val="084542FA"/>
    <w:rsid w:val="08525996"/>
    <w:rsid w:val="08793FA4"/>
    <w:rsid w:val="088A3C0C"/>
    <w:rsid w:val="08DB055E"/>
    <w:rsid w:val="08E2382D"/>
    <w:rsid w:val="08F513DA"/>
    <w:rsid w:val="09140EB1"/>
    <w:rsid w:val="093F6086"/>
    <w:rsid w:val="09414AC1"/>
    <w:rsid w:val="095346F3"/>
    <w:rsid w:val="095B4B22"/>
    <w:rsid w:val="097452BC"/>
    <w:rsid w:val="09A514F4"/>
    <w:rsid w:val="09A61ADA"/>
    <w:rsid w:val="09A73232"/>
    <w:rsid w:val="09CD45A7"/>
    <w:rsid w:val="09D803DC"/>
    <w:rsid w:val="09EB0ED1"/>
    <w:rsid w:val="0A0916CC"/>
    <w:rsid w:val="0A1F3B2F"/>
    <w:rsid w:val="0A2D14EA"/>
    <w:rsid w:val="0A446676"/>
    <w:rsid w:val="0A6273E5"/>
    <w:rsid w:val="0A6A631C"/>
    <w:rsid w:val="0A8665B7"/>
    <w:rsid w:val="0A904FBD"/>
    <w:rsid w:val="0AC97464"/>
    <w:rsid w:val="0AD020DC"/>
    <w:rsid w:val="0AE0724A"/>
    <w:rsid w:val="0AFA42C5"/>
    <w:rsid w:val="0AFB2E7F"/>
    <w:rsid w:val="0B3806D8"/>
    <w:rsid w:val="0B3D5FCB"/>
    <w:rsid w:val="0BEB51B8"/>
    <w:rsid w:val="0C1F65B3"/>
    <w:rsid w:val="0C7B02EA"/>
    <w:rsid w:val="0C995B00"/>
    <w:rsid w:val="0D1A24E3"/>
    <w:rsid w:val="0D286510"/>
    <w:rsid w:val="0D3B5CCB"/>
    <w:rsid w:val="0D4F2B8B"/>
    <w:rsid w:val="0D553231"/>
    <w:rsid w:val="0D682F64"/>
    <w:rsid w:val="0D7B0568"/>
    <w:rsid w:val="0D7D30A3"/>
    <w:rsid w:val="0DBE0DD6"/>
    <w:rsid w:val="0DFC6E71"/>
    <w:rsid w:val="0E121B4D"/>
    <w:rsid w:val="0E436FED"/>
    <w:rsid w:val="0ED807A8"/>
    <w:rsid w:val="0EE4486D"/>
    <w:rsid w:val="0F0C3DC3"/>
    <w:rsid w:val="0F853A69"/>
    <w:rsid w:val="0FE443F8"/>
    <w:rsid w:val="100735F1"/>
    <w:rsid w:val="10234F21"/>
    <w:rsid w:val="102C4054"/>
    <w:rsid w:val="10967DE9"/>
    <w:rsid w:val="10A342B4"/>
    <w:rsid w:val="10BA3E29"/>
    <w:rsid w:val="10C83D1A"/>
    <w:rsid w:val="10F95DF7"/>
    <w:rsid w:val="114570F3"/>
    <w:rsid w:val="117C4C32"/>
    <w:rsid w:val="117D45F3"/>
    <w:rsid w:val="11916802"/>
    <w:rsid w:val="11943BFC"/>
    <w:rsid w:val="119A473B"/>
    <w:rsid w:val="11E44B84"/>
    <w:rsid w:val="122136E2"/>
    <w:rsid w:val="123664E8"/>
    <w:rsid w:val="126F6B43"/>
    <w:rsid w:val="128505D7"/>
    <w:rsid w:val="129C766D"/>
    <w:rsid w:val="12A366F5"/>
    <w:rsid w:val="12CA21B0"/>
    <w:rsid w:val="12D405A0"/>
    <w:rsid w:val="13007405"/>
    <w:rsid w:val="130167D3"/>
    <w:rsid w:val="130628D8"/>
    <w:rsid w:val="13254054"/>
    <w:rsid w:val="13356C36"/>
    <w:rsid w:val="133D487F"/>
    <w:rsid w:val="134F427F"/>
    <w:rsid w:val="136B6D03"/>
    <w:rsid w:val="13746B1F"/>
    <w:rsid w:val="13905BC1"/>
    <w:rsid w:val="13985C26"/>
    <w:rsid w:val="13B53264"/>
    <w:rsid w:val="14107D1A"/>
    <w:rsid w:val="14107EB2"/>
    <w:rsid w:val="143C6801"/>
    <w:rsid w:val="145C30F7"/>
    <w:rsid w:val="14891876"/>
    <w:rsid w:val="148B7538"/>
    <w:rsid w:val="149779B1"/>
    <w:rsid w:val="14AB7BDB"/>
    <w:rsid w:val="14AD2F64"/>
    <w:rsid w:val="14E629C1"/>
    <w:rsid w:val="14E87377"/>
    <w:rsid w:val="14EF7A8C"/>
    <w:rsid w:val="14F926F4"/>
    <w:rsid w:val="150D3199"/>
    <w:rsid w:val="15373CDD"/>
    <w:rsid w:val="154176C4"/>
    <w:rsid w:val="154A4DA1"/>
    <w:rsid w:val="15A00DC2"/>
    <w:rsid w:val="15B45EF5"/>
    <w:rsid w:val="15BD5D33"/>
    <w:rsid w:val="15EA3AD5"/>
    <w:rsid w:val="15F64E85"/>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6F465F"/>
    <w:rsid w:val="179340C0"/>
    <w:rsid w:val="1798232A"/>
    <w:rsid w:val="17AE032B"/>
    <w:rsid w:val="17B47B13"/>
    <w:rsid w:val="17BB0135"/>
    <w:rsid w:val="17FA2967"/>
    <w:rsid w:val="18025D64"/>
    <w:rsid w:val="1819481A"/>
    <w:rsid w:val="18502FFE"/>
    <w:rsid w:val="185C7304"/>
    <w:rsid w:val="189C7F66"/>
    <w:rsid w:val="18AB4E55"/>
    <w:rsid w:val="18AD3F21"/>
    <w:rsid w:val="1907573A"/>
    <w:rsid w:val="19224F6E"/>
    <w:rsid w:val="1931657F"/>
    <w:rsid w:val="193208CA"/>
    <w:rsid w:val="19407906"/>
    <w:rsid w:val="19A277FE"/>
    <w:rsid w:val="19A35324"/>
    <w:rsid w:val="19C13A96"/>
    <w:rsid w:val="1A165B79"/>
    <w:rsid w:val="1A257974"/>
    <w:rsid w:val="1A2A114C"/>
    <w:rsid w:val="1A2F6BB8"/>
    <w:rsid w:val="1A3E5F99"/>
    <w:rsid w:val="1A4A4004"/>
    <w:rsid w:val="1A5C63C4"/>
    <w:rsid w:val="1A8F74CF"/>
    <w:rsid w:val="1AAE3F81"/>
    <w:rsid w:val="1ADE7ECC"/>
    <w:rsid w:val="1AE25F25"/>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1F4CC2"/>
    <w:rsid w:val="1D3A7D4E"/>
    <w:rsid w:val="1D594678"/>
    <w:rsid w:val="1D6F3E9B"/>
    <w:rsid w:val="1E1A5FA1"/>
    <w:rsid w:val="1E1C7862"/>
    <w:rsid w:val="1E2819A6"/>
    <w:rsid w:val="1E370CF6"/>
    <w:rsid w:val="1E5315D0"/>
    <w:rsid w:val="1EC12AD3"/>
    <w:rsid w:val="1F0B5C89"/>
    <w:rsid w:val="1F161A53"/>
    <w:rsid w:val="1F1D7927"/>
    <w:rsid w:val="1F576995"/>
    <w:rsid w:val="1FA12928"/>
    <w:rsid w:val="1FC5753E"/>
    <w:rsid w:val="1FE84E43"/>
    <w:rsid w:val="2004198F"/>
    <w:rsid w:val="201B0BB3"/>
    <w:rsid w:val="201B7029"/>
    <w:rsid w:val="2020322B"/>
    <w:rsid w:val="20783067"/>
    <w:rsid w:val="209E05F3"/>
    <w:rsid w:val="20BD6CCC"/>
    <w:rsid w:val="213351E0"/>
    <w:rsid w:val="21532BAD"/>
    <w:rsid w:val="218D48F0"/>
    <w:rsid w:val="219F6BD1"/>
    <w:rsid w:val="21B92876"/>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BE27F3"/>
    <w:rsid w:val="24C148B0"/>
    <w:rsid w:val="24EB3156"/>
    <w:rsid w:val="25046A4F"/>
    <w:rsid w:val="2524556B"/>
    <w:rsid w:val="252E43BF"/>
    <w:rsid w:val="25357778"/>
    <w:rsid w:val="25445C0D"/>
    <w:rsid w:val="25606D56"/>
    <w:rsid w:val="256164A7"/>
    <w:rsid w:val="257E5872"/>
    <w:rsid w:val="25A8619C"/>
    <w:rsid w:val="25BD776E"/>
    <w:rsid w:val="25E03157"/>
    <w:rsid w:val="26127ABA"/>
    <w:rsid w:val="262A4E03"/>
    <w:rsid w:val="26543C2E"/>
    <w:rsid w:val="26695716"/>
    <w:rsid w:val="27550294"/>
    <w:rsid w:val="276B56D3"/>
    <w:rsid w:val="279413C6"/>
    <w:rsid w:val="279A1B15"/>
    <w:rsid w:val="27A47DB1"/>
    <w:rsid w:val="27E965F8"/>
    <w:rsid w:val="280E1ADD"/>
    <w:rsid w:val="28210439"/>
    <w:rsid w:val="282D5314"/>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22B7B"/>
    <w:rsid w:val="2A5A1A2F"/>
    <w:rsid w:val="2AB04F58"/>
    <w:rsid w:val="2AC82FD4"/>
    <w:rsid w:val="2AD02EB1"/>
    <w:rsid w:val="2AD03A9F"/>
    <w:rsid w:val="2AF66D70"/>
    <w:rsid w:val="2AF849C9"/>
    <w:rsid w:val="2B230073"/>
    <w:rsid w:val="2B2E0252"/>
    <w:rsid w:val="2B2F07C6"/>
    <w:rsid w:val="2B360074"/>
    <w:rsid w:val="2B43287F"/>
    <w:rsid w:val="2B471FB3"/>
    <w:rsid w:val="2BA14CDC"/>
    <w:rsid w:val="2BDD5797"/>
    <w:rsid w:val="2C194708"/>
    <w:rsid w:val="2C536736"/>
    <w:rsid w:val="2C7963E8"/>
    <w:rsid w:val="2C8D43A0"/>
    <w:rsid w:val="2CA43435"/>
    <w:rsid w:val="2CC331FD"/>
    <w:rsid w:val="2CD83A18"/>
    <w:rsid w:val="2D0054ED"/>
    <w:rsid w:val="2D1C2FCC"/>
    <w:rsid w:val="2D39592C"/>
    <w:rsid w:val="2D550D9D"/>
    <w:rsid w:val="2D6C2CA7"/>
    <w:rsid w:val="2DAA6FC6"/>
    <w:rsid w:val="2DB05DB4"/>
    <w:rsid w:val="2DB651CE"/>
    <w:rsid w:val="2DD24D42"/>
    <w:rsid w:val="2DE9470A"/>
    <w:rsid w:val="2DED0D1F"/>
    <w:rsid w:val="2DEE09C8"/>
    <w:rsid w:val="2E0D2D76"/>
    <w:rsid w:val="2E15390D"/>
    <w:rsid w:val="2E17441C"/>
    <w:rsid w:val="2E451FD1"/>
    <w:rsid w:val="2E501652"/>
    <w:rsid w:val="2E5310EA"/>
    <w:rsid w:val="2E6311CC"/>
    <w:rsid w:val="2E6E7A46"/>
    <w:rsid w:val="2E8928E3"/>
    <w:rsid w:val="2EC43793"/>
    <w:rsid w:val="2EC77BCD"/>
    <w:rsid w:val="2ED77E99"/>
    <w:rsid w:val="2EDD4A44"/>
    <w:rsid w:val="2EFF2BA5"/>
    <w:rsid w:val="2F2A3BB5"/>
    <w:rsid w:val="2F486363"/>
    <w:rsid w:val="2F666343"/>
    <w:rsid w:val="2F8D01B1"/>
    <w:rsid w:val="2FA82F80"/>
    <w:rsid w:val="2FB219C5"/>
    <w:rsid w:val="2FD81D74"/>
    <w:rsid w:val="2FDD486F"/>
    <w:rsid w:val="2FEF6776"/>
    <w:rsid w:val="2FF124EE"/>
    <w:rsid w:val="2FF41FDE"/>
    <w:rsid w:val="2FF7387C"/>
    <w:rsid w:val="301B756B"/>
    <w:rsid w:val="303845C1"/>
    <w:rsid w:val="30640F12"/>
    <w:rsid w:val="30681392"/>
    <w:rsid w:val="307F3F9D"/>
    <w:rsid w:val="308C0468"/>
    <w:rsid w:val="30BB7FBB"/>
    <w:rsid w:val="30ED6442"/>
    <w:rsid w:val="30F009F7"/>
    <w:rsid w:val="30F32296"/>
    <w:rsid w:val="30F549E6"/>
    <w:rsid w:val="30FF6E8C"/>
    <w:rsid w:val="317174A6"/>
    <w:rsid w:val="3175714F"/>
    <w:rsid w:val="31AD68E8"/>
    <w:rsid w:val="31D37F2A"/>
    <w:rsid w:val="31F005E4"/>
    <w:rsid w:val="31F0501F"/>
    <w:rsid w:val="32157AFE"/>
    <w:rsid w:val="322F72FD"/>
    <w:rsid w:val="327B0A59"/>
    <w:rsid w:val="32CC7242"/>
    <w:rsid w:val="32D459FD"/>
    <w:rsid w:val="32DD4FAB"/>
    <w:rsid w:val="32FF5E98"/>
    <w:rsid w:val="33003623"/>
    <w:rsid w:val="33584321"/>
    <w:rsid w:val="3364747B"/>
    <w:rsid w:val="336A38E6"/>
    <w:rsid w:val="33945FB2"/>
    <w:rsid w:val="33B026C0"/>
    <w:rsid w:val="33BD47D7"/>
    <w:rsid w:val="33F97BC3"/>
    <w:rsid w:val="343A22CA"/>
    <w:rsid w:val="345614B9"/>
    <w:rsid w:val="34766F70"/>
    <w:rsid w:val="34880F47"/>
    <w:rsid w:val="34AA710F"/>
    <w:rsid w:val="34FD4E2A"/>
    <w:rsid w:val="35247840"/>
    <w:rsid w:val="354F32F4"/>
    <w:rsid w:val="355E0625"/>
    <w:rsid w:val="35650A59"/>
    <w:rsid w:val="35CD2498"/>
    <w:rsid w:val="35D501BC"/>
    <w:rsid w:val="35E548A3"/>
    <w:rsid w:val="360F36CE"/>
    <w:rsid w:val="362C24D2"/>
    <w:rsid w:val="367D2A73"/>
    <w:rsid w:val="3684230E"/>
    <w:rsid w:val="36E374B2"/>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E724B8"/>
    <w:rsid w:val="38FE1FBD"/>
    <w:rsid w:val="392A24E0"/>
    <w:rsid w:val="3962620A"/>
    <w:rsid w:val="396C7089"/>
    <w:rsid w:val="39721AED"/>
    <w:rsid w:val="39BC1DBE"/>
    <w:rsid w:val="39BF365D"/>
    <w:rsid w:val="39DD3AE3"/>
    <w:rsid w:val="3A156ACB"/>
    <w:rsid w:val="3A3D50E8"/>
    <w:rsid w:val="3A7243F8"/>
    <w:rsid w:val="3A86400A"/>
    <w:rsid w:val="3A885DF8"/>
    <w:rsid w:val="3AFB06C4"/>
    <w:rsid w:val="3B12471E"/>
    <w:rsid w:val="3B2220F5"/>
    <w:rsid w:val="3B252B62"/>
    <w:rsid w:val="3B2A5086"/>
    <w:rsid w:val="3B471B5C"/>
    <w:rsid w:val="3BCB0097"/>
    <w:rsid w:val="3C3B3899"/>
    <w:rsid w:val="3C700C3E"/>
    <w:rsid w:val="3C7B487F"/>
    <w:rsid w:val="3CC80A7A"/>
    <w:rsid w:val="3CCC2D9B"/>
    <w:rsid w:val="3CD94A35"/>
    <w:rsid w:val="3CFB49AC"/>
    <w:rsid w:val="3D255ECD"/>
    <w:rsid w:val="3D65276D"/>
    <w:rsid w:val="3D665594"/>
    <w:rsid w:val="3D7125F1"/>
    <w:rsid w:val="3D7A6218"/>
    <w:rsid w:val="3D7F0546"/>
    <w:rsid w:val="3D9D3CB5"/>
    <w:rsid w:val="3DE73182"/>
    <w:rsid w:val="3DEB4A20"/>
    <w:rsid w:val="3DF53AF1"/>
    <w:rsid w:val="3E3C050B"/>
    <w:rsid w:val="3E57209F"/>
    <w:rsid w:val="3E600908"/>
    <w:rsid w:val="3E9055C8"/>
    <w:rsid w:val="3EB72B54"/>
    <w:rsid w:val="3EE3506A"/>
    <w:rsid w:val="3EEC4EF4"/>
    <w:rsid w:val="3F60143E"/>
    <w:rsid w:val="3F656A54"/>
    <w:rsid w:val="3F9614BE"/>
    <w:rsid w:val="3FDF0D9C"/>
    <w:rsid w:val="3FF96622"/>
    <w:rsid w:val="40591F07"/>
    <w:rsid w:val="407056B1"/>
    <w:rsid w:val="40B96CD5"/>
    <w:rsid w:val="415E7BFF"/>
    <w:rsid w:val="4162149D"/>
    <w:rsid w:val="417E28EA"/>
    <w:rsid w:val="41807B75"/>
    <w:rsid w:val="41C102A8"/>
    <w:rsid w:val="41C23CEA"/>
    <w:rsid w:val="41E33C60"/>
    <w:rsid w:val="42031661"/>
    <w:rsid w:val="42084379"/>
    <w:rsid w:val="422B5D33"/>
    <w:rsid w:val="42666D6B"/>
    <w:rsid w:val="42A06A3C"/>
    <w:rsid w:val="42A954B6"/>
    <w:rsid w:val="432D1637"/>
    <w:rsid w:val="435272F0"/>
    <w:rsid w:val="435D160E"/>
    <w:rsid w:val="436D5ACF"/>
    <w:rsid w:val="43803E5D"/>
    <w:rsid w:val="43947908"/>
    <w:rsid w:val="43B40C00"/>
    <w:rsid w:val="43E47813"/>
    <w:rsid w:val="43E837B0"/>
    <w:rsid w:val="444D4EF7"/>
    <w:rsid w:val="4459419F"/>
    <w:rsid w:val="44693E99"/>
    <w:rsid w:val="447079F7"/>
    <w:rsid w:val="44827761"/>
    <w:rsid w:val="44890AEF"/>
    <w:rsid w:val="449F6696"/>
    <w:rsid w:val="44B00772"/>
    <w:rsid w:val="44FE41E7"/>
    <w:rsid w:val="451A5F22"/>
    <w:rsid w:val="451F3698"/>
    <w:rsid w:val="4530540F"/>
    <w:rsid w:val="45356766"/>
    <w:rsid w:val="454C355D"/>
    <w:rsid w:val="45561F04"/>
    <w:rsid w:val="45614EB8"/>
    <w:rsid w:val="45765517"/>
    <w:rsid w:val="45975BC2"/>
    <w:rsid w:val="45B6577B"/>
    <w:rsid w:val="45DD7344"/>
    <w:rsid w:val="4613396A"/>
    <w:rsid w:val="4614088C"/>
    <w:rsid w:val="46283A22"/>
    <w:rsid w:val="4645243B"/>
    <w:rsid w:val="46480E02"/>
    <w:rsid w:val="46642713"/>
    <w:rsid w:val="466501EA"/>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90B5F77"/>
    <w:rsid w:val="492C17F1"/>
    <w:rsid w:val="492C413F"/>
    <w:rsid w:val="492F4FC7"/>
    <w:rsid w:val="493041AC"/>
    <w:rsid w:val="493556E9"/>
    <w:rsid w:val="496164DE"/>
    <w:rsid w:val="49793828"/>
    <w:rsid w:val="498A0F3C"/>
    <w:rsid w:val="499C38AC"/>
    <w:rsid w:val="49A328EF"/>
    <w:rsid w:val="49AE3884"/>
    <w:rsid w:val="49F93B20"/>
    <w:rsid w:val="4A070A66"/>
    <w:rsid w:val="4A104E30"/>
    <w:rsid w:val="4A227E42"/>
    <w:rsid w:val="4A315EB1"/>
    <w:rsid w:val="4A5A3B51"/>
    <w:rsid w:val="4A673681"/>
    <w:rsid w:val="4A8E0D19"/>
    <w:rsid w:val="4AAF6DD6"/>
    <w:rsid w:val="4AB443EC"/>
    <w:rsid w:val="4AC24414"/>
    <w:rsid w:val="4AD14F9E"/>
    <w:rsid w:val="4AD6495A"/>
    <w:rsid w:val="4B3F510C"/>
    <w:rsid w:val="4B58121B"/>
    <w:rsid w:val="4B5D12AD"/>
    <w:rsid w:val="4B7E5126"/>
    <w:rsid w:val="4B81576F"/>
    <w:rsid w:val="4B91219E"/>
    <w:rsid w:val="4BB33B4B"/>
    <w:rsid w:val="4BB65798"/>
    <w:rsid w:val="4BBC17AA"/>
    <w:rsid w:val="4BF10A2C"/>
    <w:rsid w:val="4BFC24EE"/>
    <w:rsid w:val="4C2537F3"/>
    <w:rsid w:val="4C325F10"/>
    <w:rsid w:val="4C4208EE"/>
    <w:rsid w:val="4C9E7DEF"/>
    <w:rsid w:val="4D510618"/>
    <w:rsid w:val="4D612F58"/>
    <w:rsid w:val="4D800D3B"/>
    <w:rsid w:val="4D875DE8"/>
    <w:rsid w:val="4D9F3131"/>
    <w:rsid w:val="4DB14BCF"/>
    <w:rsid w:val="4DCC2E9C"/>
    <w:rsid w:val="4DEE642A"/>
    <w:rsid w:val="4DF97B48"/>
    <w:rsid w:val="4DFA1815"/>
    <w:rsid w:val="4E164964"/>
    <w:rsid w:val="4E1E499E"/>
    <w:rsid w:val="4E3819D6"/>
    <w:rsid w:val="4E3C6BD2"/>
    <w:rsid w:val="4E40254C"/>
    <w:rsid w:val="4E8F764A"/>
    <w:rsid w:val="4E946A0E"/>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F90771"/>
    <w:rsid w:val="512C1180"/>
    <w:rsid w:val="5172738F"/>
    <w:rsid w:val="51826FF2"/>
    <w:rsid w:val="51910044"/>
    <w:rsid w:val="519A433C"/>
    <w:rsid w:val="519B6306"/>
    <w:rsid w:val="51B60C07"/>
    <w:rsid w:val="51C13FBE"/>
    <w:rsid w:val="51C6120B"/>
    <w:rsid w:val="51C846F3"/>
    <w:rsid w:val="51D53635"/>
    <w:rsid w:val="51D54531"/>
    <w:rsid w:val="52042243"/>
    <w:rsid w:val="52385729"/>
    <w:rsid w:val="523B415E"/>
    <w:rsid w:val="52584BD7"/>
    <w:rsid w:val="527A23D6"/>
    <w:rsid w:val="52831274"/>
    <w:rsid w:val="5285409D"/>
    <w:rsid w:val="529E5892"/>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286CFD"/>
    <w:rsid w:val="54680C9E"/>
    <w:rsid w:val="548076E2"/>
    <w:rsid w:val="54A31759"/>
    <w:rsid w:val="54E564A4"/>
    <w:rsid w:val="551E160F"/>
    <w:rsid w:val="5536081F"/>
    <w:rsid w:val="55545149"/>
    <w:rsid w:val="556E7FB9"/>
    <w:rsid w:val="557F77F3"/>
    <w:rsid w:val="55BF0815"/>
    <w:rsid w:val="55C7591B"/>
    <w:rsid w:val="55E34CE0"/>
    <w:rsid w:val="55EB785C"/>
    <w:rsid w:val="560721BC"/>
    <w:rsid w:val="564B6219"/>
    <w:rsid w:val="565558D1"/>
    <w:rsid w:val="567E247E"/>
    <w:rsid w:val="56C64DC4"/>
    <w:rsid w:val="56F40992"/>
    <w:rsid w:val="57057D36"/>
    <w:rsid w:val="570D18EF"/>
    <w:rsid w:val="571E156B"/>
    <w:rsid w:val="572728F4"/>
    <w:rsid w:val="57354C81"/>
    <w:rsid w:val="5738418D"/>
    <w:rsid w:val="574036C7"/>
    <w:rsid w:val="574F7976"/>
    <w:rsid w:val="575C2093"/>
    <w:rsid w:val="57770C7B"/>
    <w:rsid w:val="57830141"/>
    <w:rsid w:val="57AF2B0B"/>
    <w:rsid w:val="57B41ECF"/>
    <w:rsid w:val="57B503D9"/>
    <w:rsid w:val="57E427B4"/>
    <w:rsid w:val="57E722A5"/>
    <w:rsid w:val="58053921"/>
    <w:rsid w:val="58197612"/>
    <w:rsid w:val="582C7CB7"/>
    <w:rsid w:val="58B8154B"/>
    <w:rsid w:val="58D50AA5"/>
    <w:rsid w:val="58D91320"/>
    <w:rsid w:val="590803BD"/>
    <w:rsid w:val="590C30CF"/>
    <w:rsid w:val="590C3AC5"/>
    <w:rsid w:val="591E2269"/>
    <w:rsid w:val="591F662B"/>
    <w:rsid w:val="5943350B"/>
    <w:rsid w:val="595D173E"/>
    <w:rsid w:val="59AD4E28"/>
    <w:rsid w:val="59C77C98"/>
    <w:rsid w:val="59CA5A20"/>
    <w:rsid w:val="59FD5DAF"/>
    <w:rsid w:val="5A596738"/>
    <w:rsid w:val="5A64590F"/>
    <w:rsid w:val="5A7F67C4"/>
    <w:rsid w:val="5A8C0EE1"/>
    <w:rsid w:val="5AC31CBB"/>
    <w:rsid w:val="5ACA6DB3"/>
    <w:rsid w:val="5B016795"/>
    <w:rsid w:val="5B040ECB"/>
    <w:rsid w:val="5B0B44FC"/>
    <w:rsid w:val="5B316936"/>
    <w:rsid w:val="5B7C0F56"/>
    <w:rsid w:val="5C6A7000"/>
    <w:rsid w:val="5CB34F40"/>
    <w:rsid w:val="5CED41B0"/>
    <w:rsid w:val="5D1C6C66"/>
    <w:rsid w:val="5D2E2DF3"/>
    <w:rsid w:val="5D3E32F4"/>
    <w:rsid w:val="5D3F048D"/>
    <w:rsid w:val="5D4220C0"/>
    <w:rsid w:val="5D4D06C3"/>
    <w:rsid w:val="5D5552CD"/>
    <w:rsid w:val="5D5F6439"/>
    <w:rsid w:val="5D8B6EF7"/>
    <w:rsid w:val="5DA01CE6"/>
    <w:rsid w:val="5DAD53F7"/>
    <w:rsid w:val="5DBD392A"/>
    <w:rsid w:val="5DD913BA"/>
    <w:rsid w:val="5DDC5CDC"/>
    <w:rsid w:val="5DE352BC"/>
    <w:rsid w:val="5DF9063C"/>
    <w:rsid w:val="5E0F7E5F"/>
    <w:rsid w:val="5E6131AA"/>
    <w:rsid w:val="5E622685"/>
    <w:rsid w:val="5E652175"/>
    <w:rsid w:val="5E653F23"/>
    <w:rsid w:val="5EC724E8"/>
    <w:rsid w:val="5ECD5376"/>
    <w:rsid w:val="5F4C6560"/>
    <w:rsid w:val="5F780FF4"/>
    <w:rsid w:val="5F7A51A8"/>
    <w:rsid w:val="5F8D4569"/>
    <w:rsid w:val="5F9745B0"/>
    <w:rsid w:val="5FB827D3"/>
    <w:rsid w:val="5FE64E23"/>
    <w:rsid w:val="5FF473EE"/>
    <w:rsid w:val="60014FB6"/>
    <w:rsid w:val="60086116"/>
    <w:rsid w:val="60213E7A"/>
    <w:rsid w:val="60326087"/>
    <w:rsid w:val="60430294"/>
    <w:rsid w:val="60716BAF"/>
    <w:rsid w:val="61061269"/>
    <w:rsid w:val="61266058"/>
    <w:rsid w:val="615800B9"/>
    <w:rsid w:val="61634383"/>
    <w:rsid w:val="61786E15"/>
    <w:rsid w:val="61931AD5"/>
    <w:rsid w:val="61965A39"/>
    <w:rsid w:val="61C40F61"/>
    <w:rsid w:val="61C927D1"/>
    <w:rsid w:val="61E01FB9"/>
    <w:rsid w:val="6223212B"/>
    <w:rsid w:val="622A1BC3"/>
    <w:rsid w:val="62353C0D"/>
    <w:rsid w:val="623C143F"/>
    <w:rsid w:val="62403F00"/>
    <w:rsid w:val="624B5B3C"/>
    <w:rsid w:val="625C0C79"/>
    <w:rsid w:val="625D2A79"/>
    <w:rsid w:val="62727400"/>
    <w:rsid w:val="62B40D3D"/>
    <w:rsid w:val="62C76440"/>
    <w:rsid w:val="62EB342A"/>
    <w:rsid w:val="63174ACA"/>
    <w:rsid w:val="6320666B"/>
    <w:rsid w:val="633A597E"/>
    <w:rsid w:val="63416D0D"/>
    <w:rsid w:val="63471E49"/>
    <w:rsid w:val="639A4212"/>
    <w:rsid w:val="63BA086D"/>
    <w:rsid w:val="63BD68CB"/>
    <w:rsid w:val="63C416EC"/>
    <w:rsid w:val="63D87E03"/>
    <w:rsid w:val="63F97123"/>
    <w:rsid w:val="6416146D"/>
    <w:rsid w:val="64202DC6"/>
    <w:rsid w:val="643F6D26"/>
    <w:rsid w:val="645C7B76"/>
    <w:rsid w:val="64794284"/>
    <w:rsid w:val="647A73BB"/>
    <w:rsid w:val="647B7FFD"/>
    <w:rsid w:val="6493693E"/>
    <w:rsid w:val="64B21544"/>
    <w:rsid w:val="64F337E4"/>
    <w:rsid w:val="64F953C5"/>
    <w:rsid w:val="651E6BDA"/>
    <w:rsid w:val="655F4BD9"/>
    <w:rsid w:val="65660CAD"/>
    <w:rsid w:val="656C3DE9"/>
    <w:rsid w:val="659B10A9"/>
    <w:rsid w:val="65BD28E4"/>
    <w:rsid w:val="65C72CDF"/>
    <w:rsid w:val="65D04378"/>
    <w:rsid w:val="65DA6FA5"/>
    <w:rsid w:val="65E814B5"/>
    <w:rsid w:val="66091638"/>
    <w:rsid w:val="660F2DA7"/>
    <w:rsid w:val="66533FE7"/>
    <w:rsid w:val="6655487D"/>
    <w:rsid w:val="6659611C"/>
    <w:rsid w:val="666106F4"/>
    <w:rsid w:val="66886796"/>
    <w:rsid w:val="66EA3218"/>
    <w:rsid w:val="67001B4B"/>
    <w:rsid w:val="671C4CE5"/>
    <w:rsid w:val="672C3830"/>
    <w:rsid w:val="67672D81"/>
    <w:rsid w:val="67E76BFB"/>
    <w:rsid w:val="67EE0225"/>
    <w:rsid w:val="68103613"/>
    <w:rsid w:val="68AD274F"/>
    <w:rsid w:val="68D47C61"/>
    <w:rsid w:val="68DD007A"/>
    <w:rsid w:val="68FE744E"/>
    <w:rsid w:val="69384FEB"/>
    <w:rsid w:val="69565452"/>
    <w:rsid w:val="69726339"/>
    <w:rsid w:val="69807E63"/>
    <w:rsid w:val="69823BDB"/>
    <w:rsid w:val="69845BA5"/>
    <w:rsid w:val="69AD6EF9"/>
    <w:rsid w:val="69B936BB"/>
    <w:rsid w:val="69DC1C5D"/>
    <w:rsid w:val="69DD3507"/>
    <w:rsid w:val="6A413A96"/>
    <w:rsid w:val="6A63194C"/>
    <w:rsid w:val="6A8A4544"/>
    <w:rsid w:val="6A975464"/>
    <w:rsid w:val="6AF42ACD"/>
    <w:rsid w:val="6AFA59F3"/>
    <w:rsid w:val="6B07083C"/>
    <w:rsid w:val="6B373FE9"/>
    <w:rsid w:val="6B5F6C8D"/>
    <w:rsid w:val="6B7638B3"/>
    <w:rsid w:val="6B7C4F42"/>
    <w:rsid w:val="6B807728"/>
    <w:rsid w:val="6B8455B2"/>
    <w:rsid w:val="6B85074F"/>
    <w:rsid w:val="6B915026"/>
    <w:rsid w:val="6BA449DC"/>
    <w:rsid w:val="6BB169FA"/>
    <w:rsid w:val="6BCA3618"/>
    <w:rsid w:val="6BDF5F73"/>
    <w:rsid w:val="6BE83DFD"/>
    <w:rsid w:val="6BE87C52"/>
    <w:rsid w:val="6C00528B"/>
    <w:rsid w:val="6C336835"/>
    <w:rsid w:val="6C3B5886"/>
    <w:rsid w:val="6C690350"/>
    <w:rsid w:val="6CA80624"/>
    <w:rsid w:val="6CC717F3"/>
    <w:rsid w:val="6CD01102"/>
    <w:rsid w:val="6CFB48B3"/>
    <w:rsid w:val="6D153EF8"/>
    <w:rsid w:val="6D174A55"/>
    <w:rsid w:val="6D4A2BEE"/>
    <w:rsid w:val="6D582400"/>
    <w:rsid w:val="6D7A1AA2"/>
    <w:rsid w:val="6D8A174E"/>
    <w:rsid w:val="6D940B27"/>
    <w:rsid w:val="6DA700C4"/>
    <w:rsid w:val="6DAC795D"/>
    <w:rsid w:val="6DD21EDE"/>
    <w:rsid w:val="6DFE6A84"/>
    <w:rsid w:val="6E05302D"/>
    <w:rsid w:val="6E0C6169"/>
    <w:rsid w:val="6E275E4D"/>
    <w:rsid w:val="6E672A38"/>
    <w:rsid w:val="6E7C0E27"/>
    <w:rsid w:val="6E9C531E"/>
    <w:rsid w:val="6EAB5C0E"/>
    <w:rsid w:val="6EE601AB"/>
    <w:rsid w:val="6EFA06B8"/>
    <w:rsid w:val="6F3109D8"/>
    <w:rsid w:val="6F4F2504"/>
    <w:rsid w:val="6F5140F5"/>
    <w:rsid w:val="6F715C7B"/>
    <w:rsid w:val="6F747EDB"/>
    <w:rsid w:val="6F7E184F"/>
    <w:rsid w:val="6FAF14A2"/>
    <w:rsid w:val="6FB27E63"/>
    <w:rsid w:val="6FBF2B9C"/>
    <w:rsid w:val="6FE21452"/>
    <w:rsid w:val="6FEA072C"/>
    <w:rsid w:val="70103B63"/>
    <w:rsid w:val="702552C0"/>
    <w:rsid w:val="7027521C"/>
    <w:rsid w:val="706311B6"/>
    <w:rsid w:val="70687A06"/>
    <w:rsid w:val="70D91FB4"/>
    <w:rsid w:val="710B095A"/>
    <w:rsid w:val="716F0B64"/>
    <w:rsid w:val="717958C4"/>
    <w:rsid w:val="71836CDA"/>
    <w:rsid w:val="71CF7BDA"/>
    <w:rsid w:val="71D945B4"/>
    <w:rsid w:val="71F72C8D"/>
    <w:rsid w:val="72080AD4"/>
    <w:rsid w:val="721E450C"/>
    <w:rsid w:val="72271FE2"/>
    <w:rsid w:val="726E2F4F"/>
    <w:rsid w:val="727017A2"/>
    <w:rsid w:val="727D3192"/>
    <w:rsid w:val="72C174C2"/>
    <w:rsid w:val="72C47013"/>
    <w:rsid w:val="72D354A8"/>
    <w:rsid w:val="72D6655E"/>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363F40"/>
    <w:rsid w:val="74416441"/>
    <w:rsid w:val="749837D1"/>
    <w:rsid w:val="74B81834"/>
    <w:rsid w:val="74D908CB"/>
    <w:rsid w:val="74F6387A"/>
    <w:rsid w:val="750C6A4F"/>
    <w:rsid w:val="750E0A19"/>
    <w:rsid w:val="751C396C"/>
    <w:rsid w:val="75864340"/>
    <w:rsid w:val="75E44254"/>
    <w:rsid w:val="75E81314"/>
    <w:rsid w:val="75E942E5"/>
    <w:rsid w:val="760D2CAF"/>
    <w:rsid w:val="762D19E3"/>
    <w:rsid w:val="76377AFB"/>
    <w:rsid w:val="76432269"/>
    <w:rsid w:val="764E3D4E"/>
    <w:rsid w:val="766308F1"/>
    <w:rsid w:val="769149E0"/>
    <w:rsid w:val="76D25986"/>
    <w:rsid w:val="76D46F31"/>
    <w:rsid w:val="771630A2"/>
    <w:rsid w:val="77414B04"/>
    <w:rsid w:val="77463779"/>
    <w:rsid w:val="77670EFF"/>
    <w:rsid w:val="77AD62C7"/>
    <w:rsid w:val="77B30FB2"/>
    <w:rsid w:val="77F47B34"/>
    <w:rsid w:val="77F739E6"/>
    <w:rsid w:val="780A371A"/>
    <w:rsid w:val="782701E9"/>
    <w:rsid w:val="783C764B"/>
    <w:rsid w:val="785C6E37"/>
    <w:rsid w:val="786B5CE9"/>
    <w:rsid w:val="78813C7A"/>
    <w:rsid w:val="78B2790D"/>
    <w:rsid w:val="7908577F"/>
    <w:rsid w:val="790A76D6"/>
    <w:rsid w:val="790A77C9"/>
    <w:rsid w:val="79200D1B"/>
    <w:rsid w:val="79214144"/>
    <w:rsid w:val="796C3F60"/>
    <w:rsid w:val="796E7CD8"/>
    <w:rsid w:val="7973709D"/>
    <w:rsid w:val="79786860"/>
    <w:rsid w:val="79A22D49"/>
    <w:rsid w:val="79D20F2B"/>
    <w:rsid w:val="79D52367"/>
    <w:rsid w:val="79D73ACF"/>
    <w:rsid w:val="79E9735F"/>
    <w:rsid w:val="7A803E13"/>
    <w:rsid w:val="7A951295"/>
    <w:rsid w:val="7AD94113"/>
    <w:rsid w:val="7ADA6E5C"/>
    <w:rsid w:val="7ADC59C0"/>
    <w:rsid w:val="7AE75F94"/>
    <w:rsid w:val="7AE91D0C"/>
    <w:rsid w:val="7B136D89"/>
    <w:rsid w:val="7B2C18C4"/>
    <w:rsid w:val="7B4D4751"/>
    <w:rsid w:val="7B582EEB"/>
    <w:rsid w:val="7B776EB0"/>
    <w:rsid w:val="7B7A265C"/>
    <w:rsid w:val="7B9A4DB4"/>
    <w:rsid w:val="7BB3231A"/>
    <w:rsid w:val="7C037D98"/>
    <w:rsid w:val="7C136915"/>
    <w:rsid w:val="7C727ADF"/>
    <w:rsid w:val="7C7750F6"/>
    <w:rsid w:val="7C813895"/>
    <w:rsid w:val="7C8B11D7"/>
    <w:rsid w:val="7CD97B5E"/>
    <w:rsid w:val="7CDB5685"/>
    <w:rsid w:val="7D0B0319"/>
    <w:rsid w:val="7D0F532E"/>
    <w:rsid w:val="7D133070"/>
    <w:rsid w:val="7D511DEB"/>
    <w:rsid w:val="7D6E7A51"/>
    <w:rsid w:val="7D7E4745"/>
    <w:rsid w:val="7E010708"/>
    <w:rsid w:val="7E4360FD"/>
    <w:rsid w:val="7E6065D4"/>
    <w:rsid w:val="7E6E586D"/>
    <w:rsid w:val="7ED66A06"/>
    <w:rsid w:val="7F0D1EF0"/>
    <w:rsid w:val="7F201A75"/>
    <w:rsid w:val="7F2D7CEE"/>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5"/>
    <w:qFormat/>
    <w:uiPriority w:val="0"/>
    <w:pPr>
      <w:keepNext/>
      <w:keepLines/>
      <w:spacing w:before="260" w:after="260" w:line="415" w:lineRule="auto"/>
      <w:outlineLvl w:val="1"/>
    </w:pPr>
    <w:rPr>
      <w:rFonts w:eastAsia="黑体"/>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semiHidden/>
    <w:qFormat/>
    <w:uiPriority w:val="0"/>
    <w:pPr>
      <w:spacing w:before="120"/>
    </w:pPr>
    <w:rPr>
      <w:rFonts w:ascii="Arial" w:hAnsi="Arial" w:cs="Arial"/>
      <w:sz w:val="24"/>
    </w:rPr>
  </w:style>
  <w:style w:type="paragraph" w:styleId="5">
    <w:name w:val="Title"/>
    <w:basedOn w:val="1"/>
    <w:next w:val="1"/>
    <w:link w:val="57"/>
    <w:qFormat/>
    <w:uiPriority w:val="0"/>
    <w:pPr>
      <w:spacing w:before="240" w:after="60"/>
      <w:jc w:val="center"/>
      <w:outlineLvl w:val="0"/>
    </w:pPr>
    <w:rPr>
      <w:rFonts w:ascii="Arial" w:hAnsi="Arial" w:cs="Arial"/>
      <w:b/>
      <w:bCs/>
      <w:sz w:val="32"/>
      <w:szCs w:val="32"/>
    </w:rPr>
  </w:style>
  <w:style w:type="paragraph" w:styleId="6">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7">
    <w:name w:val="Normal Indent"/>
    <w:basedOn w:val="1"/>
    <w:next w:val="1"/>
    <w:qFormat/>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List Bullet"/>
    <w:basedOn w:val="1"/>
    <w:next w:val="1"/>
    <w:semiHidden/>
    <w:unhideWhenUsed/>
    <w:qFormat/>
    <w:uiPriority w:val="99"/>
    <w:pPr>
      <w:numPr>
        <w:ilvl w:val="0"/>
        <w:numId w:val="1"/>
      </w:numPr>
    </w:pPr>
  </w:style>
  <w:style w:type="paragraph" w:styleId="10">
    <w:name w:val="annotation text"/>
    <w:basedOn w:val="1"/>
    <w:link w:val="50"/>
    <w:unhideWhenUsed/>
    <w:qFormat/>
    <w:uiPriority w:val="99"/>
    <w:pPr>
      <w:jc w:val="left"/>
    </w:pPr>
  </w:style>
  <w:style w:type="paragraph" w:styleId="11">
    <w:name w:val="Body Text 3"/>
    <w:basedOn w:val="1"/>
    <w:qFormat/>
    <w:uiPriority w:val="0"/>
    <w:pPr>
      <w:snapToGrid w:val="0"/>
      <w:spacing w:before="50" w:after="50"/>
    </w:pPr>
    <w:rPr>
      <w:rFonts w:hAnsi="宋体" w:eastAsia="仿宋_GB2312"/>
      <w:b/>
      <w:bCs/>
      <w:sz w:val="24"/>
      <w:szCs w:val="20"/>
    </w:rPr>
  </w:style>
  <w:style w:type="paragraph" w:styleId="12">
    <w:name w:val="Body Text"/>
    <w:basedOn w:val="1"/>
    <w:next w:val="13"/>
    <w:link w:val="49"/>
    <w:qFormat/>
    <w:uiPriority w:val="99"/>
    <w:pPr>
      <w:spacing w:after="120"/>
    </w:pPr>
    <w:rPr>
      <w:sz w:val="21"/>
    </w:rPr>
  </w:style>
  <w:style w:type="paragraph" w:styleId="13">
    <w:name w:val="Body Text First Indent"/>
    <w:basedOn w:val="12"/>
    <w:next w:val="14"/>
    <w:unhideWhenUsed/>
    <w:qFormat/>
    <w:uiPriority w:val="0"/>
    <w:pPr>
      <w:ind w:firstLine="420" w:firstLineChars="100"/>
    </w:pPr>
    <w:rPr>
      <w:rFonts w:eastAsia="仿宋_GB2312"/>
    </w:rPr>
  </w:style>
  <w:style w:type="paragraph" w:styleId="14">
    <w:name w:val="toc 6"/>
    <w:basedOn w:val="1"/>
    <w:next w:val="1"/>
    <w:qFormat/>
    <w:uiPriority w:val="39"/>
    <w:pPr>
      <w:widowControl/>
      <w:ind w:left="1000"/>
      <w:jc w:val="left"/>
    </w:pPr>
    <w:rPr>
      <w:kern w:val="0"/>
      <w:sz w:val="18"/>
      <w:szCs w:val="20"/>
    </w:rPr>
  </w:style>
  <w:style w:type="paragraph" w:styleId="15">
    <w:name w:val="Body Text Indent"/>
    <w:basedOn w:val="1"/>
    <w:next w:val="1"/>
    <w:link w:val="51"/>
    <w:qFormat/>
    <w:uiPriority w:val="0"/>
    <w:pPr>
      <w:spacing w:line="200" w:lineRule="atLeast"/>
      <w:ind w:firstLine="301"/>
    </w:pPr>
    <w:rPr>
      <w:sz w:val="21"/>
    </w:rPr>
  </w:style>
  <w:style w:type="paragraph" w:styleId="16">
    <w:name w:val="List Number 3"/>
    <w:basedOn w:val="1"/>
    <w:qFormat/>
    <w:uiPriority w:val="0"/>
    <w:pPr>
      <w:numPr>
        <w:ilvl w:val="0"/>
        <w:numId w:val="2"/>
      </w:numPr>
      <w:tabs>
        <w:tab w:val="left" w:pos="1200"/>
      </w:tabs>
      <w:ind w:left="720"/>
    </w:pPr>
    <w:rPr>
      <w:sz w:val="21"/>
    </w:rPr>
  </w:style>
  <w:style w:type="paragraph" w:styleId="17">
    <w:name w:val="List 2"/>
    <w:basedOn w:val="1"/>
    <w:qFormat/>
    <w:uiPriority w:val="0"/>
    <w:pPr>
      <w:ind w:left="200" w:leftChars="200" w:hanging="200" w:hangingChars="200"/>
    </w:pPr>
  </w:style>
  <w:style w:type="paragraph" w:styleId="18">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9">
    <w:name w:val="List Bullet 2"/>
    <w:basedOn w:val="1"/>
    <w:next w:val="9"/>
    <w:semiHidden/>
    <w:unhideWhenUsed/>
    <w:qFormat/>
    <w:uiPriority w:val="99"/>
    <w:pPr>
      <w:numPr>
        <w:ilvl w:val="0"/>
        <w:numId w:val="3"/>
      </w:numPr>
    </w:pPr>
  </w:style>
  <w:style w:type="paragraph" w:styleId="20">
    <w:name w:val="Plain Text"/>
    <w:basedOn w:val="1"/>
    <w:link w:val="52"/>
    <w:qFormat/>
    <w:uiPriority w:val="0"/>
    <w:pPr>
      <w:spacing w:before="156" w:beforeLines="50" w:after="156" w:afterLines="50" w:line="400" w:lineRule="atLeast"/>
    </w:pPr>
    <w:rPr>
      <w:rFonts w:hint="eastAsia" w:ascii="宋体" w:hAnsi="Courier New"/>
      <w:b/>
      <w:sz w:val="24"/>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napToGrid w:val="0"/>
      <w:ind w:firstLine="542" w:firstLineChars="225"/>
    </w:pPr>
    <w:rPr>
      <w:rFonts w:ascii="仿宋_GB2312" w:hAnsi="宋体" w:cs="Arial"/>
      <w:b/>
      <w:bCs/>
      <w:color w:val="000000"/>
      <w:sz w:val="24"/>
    </w:rPr>
  </w:style>
  <w:style w:type="paragraph" w:styleId="23">
    <w:name w:val="Balloon Text"/>
    <w:basedOn w:val="1"/>
    <w:link w:val="53"/>
    <w:qFormat/>
    <w:uiPriority w:val="0"/>
    <w:rPr>
      <w:sz w:val="18"/>
      <w:szCs w:val="18"/>
    </w:rPr>
  </w:style>
  <w:style w:type="paragraph" w:styleId="24">
    <w:name w:val="footer"/>
    <w:basedOn w:val="1"/>
    <w:link w:val="54"/>
    <w:qFormat/>
    <w:uiPriority w:val="99"/>
    <w:pPr>
      <w:tabs>
        <w:tab w:val="center" w:pos="4153"/>
        <w:tab w:val="right" w:pos="8306"/>
      </w:tabs>
      <w:snapToGrid w:val="0"/>
      <w:jc w:val="left"/>
    </w:pPr>
    <w:rPr>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rPr>
      <w:sz w:val="21"/>
    </w:rPr>
  </w:style>
  <w:style w:type="paragraph" w:styleId="28">
    <w:name w:val="Subtitle"/>
    <w:basedOn w:val="1"/>
    <w:next w:val="1"/>
    <w:qFormat/>
    <w:uiPriority w:val="11"/>
    <w:pPr>
      <w:spacing w:after="60"/>
      <w:jc w:val="center"/>
      <w:outlineLvl w:val="1"/>
    </w:pPr>
    <w:rPr>
      <w:rFonts w:ascii="Cambria" w:hAnsi="Cambria"/>
    </w:rPr>
  </w:style>
  <w:style w:type="paragraph" w:styleId="29">
    <w:name w:val="List"/>
    <w:basedOn w:val="1"/>
    <w:qFormat/>
    <w:uiPriority w:val="0"/>
    <w:pPr>
      <w:ind w:left="200" w:hanging="200" w:hangingChars="200"/>
    </w:pPr>
  </w:style>
  <w:style w:type="paragraph" w:styleId="30">
    <w:name w:val="footnote text"/>
    <w:basedOn w:val="1"/>
    <w:qFormat/>
    <w:uiPriority w:val="0"/>
    <w:pPr>
      <w:snapToGrid w:val="0"/>
      <w:jc w:val="left"/>
    </w:pPr>
    <w:rPr>
      <w:rFonts w:eastAsia="仿宋_GB2312"/>
      <w:sz w:val="18"/>
      <w:szCs w:val="20"/>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link w:val="56"/>
    <w:qFormat/>
    <w:uiPriority w:val="0"/>
    <w:pPr>
      <w:widowControl/>
      <w:spacing w:before="100" w:beforeAutospacing="1" w:after="100" w:afterAutospacing="1"/>
      <w:jc w:val="left"/>
    </w:pPr>
    <w:rPr>
      <w:rFonts w:hint="eastAsia" w:ascii="宋体" w:hAnsi="宋体"/>
      <w:kern w:val="0"/>
      <w:sz w:val="24"/>
    </w:rPr>
  </w:style>
  <w:style w:type="paragraph" w:styleId="35">
    <w:name w:val="annotation subject"/>
    <w:basedOn w:val="10"/>
    <w:next w:val="10"/>
    <w:link w:val="58"/>
    <w:unhideWhenUsed/>
    <w:qFormat/>
    <w:uiPriority w:val="99"/>
    <w:rPr>
      <w:b/>
      <w:bCs/>
    </w:rPr>
  </w:style>
  <w:style w:type="paragraph" w:styleId="36">
    <w:name w:val="Body Text First Indent 2"/>
    <w:basedOn w:val="15"/>
    <w:next w:val="1"/>
    <w:qFormat/>
    <w:uiPriority w:val="0"/>
    <w:pPr>
      <w:spacing w:after="120" w:line="240" w:lineRule="auto"/>
      <w:ind w:left="420" w:leftChars="200" w:firstLine="420" w:firstLineChars="200"/>
    </w:pPr>
    <w:rPr>
      <w:rFonts w:ascii="等线" w:hAnsi="等线" w:eastAsia="等线"/>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paragraph" w:customStyle="1" w:styleId="46">
    <w:name w:val="BodyText1I"/>
    <w:basedOn w:val="47"/>
    <w:next w:val="48"/>
    <w:qFormat/>
    <w:uiPriority w:val="0"/>
    <w:pPr>
      <w:spacing w:after="120"/>
      <w:ind w:firstLine="100" w:firstLineChars="100"/>
      <w:jc w:val="both"/>
      <w:textAlignment w:val="baseline"/>
    </w:pPr>
  </w:style>
  <w:style w:type="paragraph" w:customStyle="1" w:styleId="47">
    <w:name w:val="BodyText"/>
    <w:basedOn w:val="1"/>
    <w:next w:val="46"/>
    <w:qFormat/>
    <w:uiPriority w:val="0"/>
    <w:rPr>
      <w:rFonts w:ascii="Times New Roman" w:hAnsi="Times New Roman" w:eastAsia="宋体"/>
      <w:kern w:val="2"/>
      <w:sz w:val="21"/>
      <w:szCs w:val="24"/>
      <w:lang w:val="en-US" w:eastAsia="zh-CN" w:bidi="ar-SA"/>
    </w:rPr>
  </w:style>
  <w:style w:type="paragraph" w:customStyle="1" w:styleId="48">
    <w:name w:val="TOC6"/>
    <w:basedOn w:val="1"/>
    <w:next w:val="1"/>
    <w:qFormat/>
    <w:uiPriority w:val="0"/>
    <w:pPr>
      <w:ind w:left="2100" w:leftChars="1000"/>
      <w:jc w:val="both"/>
      <w:textAlignment w:val="baseline"/>
    </w:pPr>
  </w:style>
  <w:style w:type="character" w:customStyle="1" w:styleId="49">
    <w:name w:val="正文文本 Char"/>
    <w:link w:val="12"/>
    <w:qFormat/>
    <w:uiPriority w:val="99"/>
    <w:rPr>
      <w:kern w:val="2"/>
      <w:sz w:val="21"/>
      <w:szCs w:val="24"/>
    </w:rPr>
  </w:style>
  <w:style w:type="character" w:customStyle="1" w:styleId="50">
    <w:name w:val="批注文字 Char"/>
    <w:link w:val="10"/>
    <w:semiHidden/>
    <w:qFormat/>
    <w:uiPriority w:val="99"/>
    <w:rPr>
      <w:kern w:val="2"/>
      <w:sz w:val="28"/>
      <w:szCs w:val="24"/>
    </w:rPr>
  </w:style>
  <w:style w:type="character" w:customStyle="1" w:styleId="51">
    <w:name w:val="正文文本缩进 Char"/>
    <w:link w:val="15"/>
    <w:qFormat/>
    <w:uiPriority w:val="0"/>
    <w:rPr>
      <w:kern w:val="2"/>
      <w:sz w:val="21"/>
      <w:szCs w:val="24"/>
    </w:rPr>
  </w:style>
  <w:style w:type="character" w:customStyle="1" w:styleId="52">
    <w:name w:val="纯文本 Char2"/>
    <w:link w:val="20"/>
    <w:qFormat/>
    <w:uiPriority w:val="0"/>
    <w:rPr>
      <w:rFonts w:hint="eastAsia" w:ascii="宋体" w:hAnsi="Courier New" w:eastAsia="宋体" w:cs="宋体"/>
      <w:b/>
      <w:kern w:val="2"/>
      <w:sz w:val="24"/>
      <w:szCs w:val="24"/>
    </w:rPr>
  </w:style>
  <w:style w:type="character" w:customStyle="1" w:styleId="53">
    <w:name w:val="批注框文本 Char"/>
    <w:link w:val="23"/>
    <w:qFormat/>
    <w:uiPriority w:val="0"/>
    <w:rPr>
      <w:kern w:val="2"/>
      <w:sz w:val="18"/>
      <w:szCs w:val="18"/>
    </w:rPr>
  </w:style>
  <w:style w:type="character" w:customStyle="1" w:styleId="54">
    <w:name w:val="页脚 Char"/>
    <w:link w:val="24"/>
    <w:qFormat/>
    <w:uiPriority w:val="99"/>
    <w:rPr>
      <w:kern w:val="2"/>
      <w:sz w:val="18"/>
      <w:szCs w:val="18"/>
    </w:rPr>
  </w:style>
  <w:style w:type="character" w:customStyle="1" w:styleId="55">
    <w:name w:val="页眉 Char"/>
    <w:link w:val="26"/>
    <w:qFormat/>
    <w:uiPriority w:val="0"/>
    <w:rPr>
      <w:kern w:val="2"/>
      <w:sz w:val="18"/>
      <w:szCs w:val="18"/>
    </w:rPr>
  </w:style>
  <w:style w:type="character" w:customStyle="1" w:styleId="56">
    <w:name w:val="普通(网站) Char"/>
    <w:link w:val="34"/>
    <w:qFormat/>
    <w:uiPriority w:val="0"/>
    <w:rPr>
      <w:rFonts w:hint="eastAsia" w:ascii="宋体" w:hAnsi="宋体" w:eastAsia="宋体" w:cs="宋体"/>
      <w:sz w:val="24"/>
      <w:szCs w:val="24"/>
    </w:rPr>
  </w:style>
  <w:style w:type="character" w:customStyle="1" w:styleId="57">
    <w:name w:val="标题 Char"/>
    <w:link w:val="5"/>
    <w:qFormat/>
    <w:uiPriority w:val="0"/>
    <w:rPr>
      <w:rFonts w:ascii="Cambria" w:hAnsi="Cambria" w:eastAsia="Cambria" w:cs="Times New Roman"/>
      <w:b/>
      <w:kern w:val="2"/>
      <w:sz w:val="32"/>
      <w:szCs w:val="32"/>
    </w:rPr>
  </w:style>
  <w:style w:type="character" w:customStyle="1" w:styleId="58">
    <w:name w:val="批注主题 Char"/>
    <w:link w:val="35"/>
    <w:semiHidden/>
    <w:qFormat/>
    <w:uiPriority w:val="99"/>
    <w:rPr>
      <w:b/>
      <w:bCs/>
      <w:kern w:val="2"/>
      <w:sz w:val="28"/>
      <w:szCs w:val="24"/>
    </w:rPr>
  </w:style>
  <w:style w:type="character" w:customStyle="1" w:styleId="59">
    <w:name w:val="font01"/>
    <w:basedOn w:val="39"/>
    <w:qFormat/>
    <w:uiPriority w:val="0"/>
    <w:rPr>
      <w:rFonts w:hint="eastAsia" w:ascii="宋体" w:hAnsi="宋体" w:eastAsia="宋体" w:cs="宋体"/>
      <w:b/>
      <w:color w:val="FF0000"/>
      <w:sz w:val="18"/>
      <w:szCs w:val="18"/>
      <w:u w:val="none"/>
    </w:rPr>
  </w:style>
  <w:style w:type="character" w:customStyle="1" w:styleId="60">
    <w:name w:val="正文文本缩进 Char1"/>
    <w:qFormat/>
    <w:uiPriority w:val="0"/>
    <w:rPr>
      <w:kern w:val="2"/>
      <w:sz w:val="21"/>
      <w:szCs w:val="24"/>
    </w:rPr>
  </w:style>
  <w:style w:type="character" w:customStyle="1" w:styleId="61">
    <w:name w:val="无"/>
    <w:qFormat/>
    <w:uiPriority w:val="0"/>
  </w:style>
  <w:style w:type="character" w:customStyle="1" w:styleId="62">
    <w:name w:val="font31"/>
    <w:qFormat/>
    <w:uiPriority w:val="0"/>
    <w:rPr>
      <w:rFonts w:hint="eastAsia" w:ascii="宋体" w:hAnsi="宋体" w:eastAsia="宋体" w:cs="宋体"/>
      <w:color w:val="FF0000"/>
      <w:sz w:val="18"/>
      <w:szCs w:val="18"/>
      <w:u w:val="none"/>
    </w:rPr>
  </w:style>
  <w:style w:type="character" w:customStyle="1" w:styleId="63">
    <w:name w:val="纯文本 Char"/>
    <w:qFormat/>
    <w:uiPriority w:val="0"/>
    <w:rPr>
      <w:rFonts w:hint="eastAsia" w:ascii="宋体" w:hAnsi="Courier New" w:eastAsia="宋体" w:cs="宋体"/>
      <w:sz w:val="24"/>
      <w:szCs w:val="24"/>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标题 字符"/>
    <w:qFormat/>
    <w:uiPriority w:val="0"/>
    <w:rPr>
      <w:rFonts w:ascii="Arial" w:hAnsi="Arial" w:eastAsia="宋体" w:cs="Arial"/>
      <w:b/>
      <w:bCs/>
      <w:kern w:val="2"/>
      <w:sz w:val="32"/>
      <w:szCs w:val="32"/>
      <w:lang w:val="en-US" w:eastAsia="zh-CN" w:bidi="ar-SA"/>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61"/>
    <w:qFormat/>
    <w:uiPriority w:val="0"/>
    <w:rPr>
      <w:rFonts w:hint="eastAsia" w:ascii="宋体" w:hAnsi="宋体" w:eastAsia="宋体" w:cs="宋体"/>
      <w:b/>
      <w:color w:val="FF0000"/>
      <w:sz w:val="20"/>
      <w:szCs w:val="20"/>
      <w:u w:val="none"/>
    </w:rPr>
  </w:style>
  <w:style w:type="character" w:customStyle="1" w:styleId="69">
    <w:name w:val="纯文本 Char11"/>
    <w:qFormat/>
    <w:uiPriority w:val="0"/>
    <w:rPr>
      <w:rFonts w:hint="eastAsia" w:ascii="宋体" w:hAnsi="Courier New" w:eastAsia="宋体" w:cs="Courier New"/>
      <w:kern w:val="2"/>
      <w:sz w:val="21"/>
      <w:szCs w:val="21"/>
    </w:rPr>
  </w:style>
  <w:style w:type="character" w:customStyle="1" w:styleId="70">
    <w:name w:val="font11"/>
    <w:basedOn w:val="39"/>
    <w:qFormat/>
    <w:uiPriority w:val="0"/>
    <w:rPr>
      <w:rFonts w:hint="eastAsia" w:ascii="宋体" w:hAnsi="宋体" w:eastAsia="宋体" w:cs="宋体"/>
      <w:color w:val="000000"/>
      <w:sz w:val="20"/>
      <w:szCs w:val="20"/>
      <w:u w:val="none"/>
    </w:rPr>
  </w:style>
  <w:style w:type="character" w:customStyle="1" w:styleId="71">
    <w:name w:val="正文文本 字符"/>
    <w:qFormat/>
    <w:uiPriority w:val="99"/>
    <w:rPr>
      <w:kern w:val="2"/>
      <w:sz w:val="21"/>
      <w:szCs w:val="24"/>
    </w:rPr>
  </w:style>
  <w:style w:type="character" w:customStyle="1" w:styleId="72">
    <w:name w:val="font41"/>
    <w:qFormat/>
    <w:uiPriority w:val="0"/>
    <w:rPr>
      <w:rFonts w:hint="eastAsia" w:ascii="宋体" w:hAnsi="宋体" w:eastAsia="宋体" w:cs="宋体"/>
      <w:color w:val="000000"/>
      <w:sz w:val="18"/>
      <w:szCs w:val="18"/>
      <w:u w:val="none"/>
    </w:rPr>
  </w:style>
  <w:style w:type="character" w:customStyle="1" w:styleId="73">
    <w:name w:val="正文缩进 Char"/>
    <w:qFormat/>
    <w:uiPriority w:val="0"/>
  </w:style>
  <w:style w:type="character" w:customStyle="1" w:styleId="74">
    <w:name w:val="纯文本 Char3"/>
    <w:qFormat/>
    <w:uiPriority w:val="0"/>
    <w:rPr>
      <w:rFonts w:ascii="宋体" w:hAnsi="Courier New" w:eastAsia="宋体"/>
      <w:kern w:val="2"/>
      <w:sz w:val="24"/>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1"/>
    <w:basedOn w:val="1"/>
    <w:qFormat/>
    <w:uiPriority w:val="0"/>
    <w:rPr>
      <w:sz w:val="21"/>
    </w:rPr>
  </w:style>
  <w:style w:type="paragraph" w:customStyle="1" w:styleId="7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纯文本1"/>
    <w:basedOn w:val="82"/>
    <w:qFormat/>
    <w:uiPriority w:val="0"/>
    <w:pPr>
      <w:widowControl/>
      <w:jc w:val="left"/>
    </w:pPr>
    <w:rPr>
      <w:rFonts w:ascii="宋体" w:hAnsi="Courier New"/>
    </w:rPr>
  </w:style>
  <w:style w:type="paragraph" w:customStyle="1" w:styleId="8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表格文字"/>
    <w:basedOn w:val="1"/>
    <w:next w:val="12"/>
    <w:qFormat/>
    <w:uiPriority w:val="0"/>
    <w:pPr>
      <w:adjustRightInd w:val="0"/>
      <w:spacing w:line="420" w:lineRule="atLeast"/>
      <w:jc w:val="left"/>
      <w:textAlignment w:val="baseline"/>
    </w:pPr>
    <w:rPr>
      <w:kern w:val="0"/>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标准中文版式_正文"/>
    <w:basedOn w:val="1"/>
    <w:qFormat/>
    <w:uiPriority w:val="0"/>
    <w:pPr>
      <w:spacing w:before="30" w:line="360" w:lineRule="auto"/>
      <w:ind w:firstLine="200" w:firstLineChars="200"/>
    </w:pPr>
    <w:rPr>
      <w:rFonts w:ascii="Arial" w:hAnsi="Arial"/>
      <w:sz w:val="24"/>
    </w:rPr>
  </w:style>
  <w:style w:type="paragraph" w:customStyle="1" w:styleId="86">
    <w:name w:val="正文（首行缩进2字符）"/>
    <w:basedOn w:val="1"/>
    <w:qFormat/>
    <w:uiPriority w:val="0"/>
    <w:pPr>
      <w:spacing w:line="360" w:lineRule="auto"/>
      <w:ind w:firstLine="420" w:firstLineChars="200"/>
    </w:pPr>
    <w:rPr>
      <w:szCs w:val="21"/>
    </w:rPr>
  </w:style>
  <w:style w:type="paragraph" w:customStyle="1" w:styleId="87">
    <w:name w:val="_Style 1"/>
    <w:qFormat/>
    <w:uiPriority w:val="99"/>
    <w:rPr>
      <w:rFonts w:ascii="Calibri" w:hAnsi="Calibri" w:eastAsia="宋体" w:cs="Times New Roman"/>
      <w:kern w:val="2"/>
      <w:sz w:val="28"/>
      <w:szCs w:val="22"/>
      <w:lang w:val="en-US" w:eastAsia="zh-CN" w:bidi="ar-SA"/>
    </w:rPr>
  </w:style>
  <w:style w:type="paragraph" w:customStyle="1" w:styleId="88">
    <w:name w:val="Char1"/>
    <w:basedOn w:val="1"/>
    <w:qFormat/>
    <w:uiPriority w:val="0"/>
    <w:rPr>
      <w:rFonts w:ascii="Tahoma" w:hAnsi="Tahoma"/>
      <w:sz w:val="24"/>
      <w:szCs w:val="20"/>
    </w:rPr>
  </w:style>
  <w:style w:type="paragraph" w:customStyle="1" w:styleId="89">
    <w:name w:val="Char"/>
    <w:basedOn w:val="1"/>
    <w:qFormat/>
    <w:uiPriority w:val="0"/>
    <w:rPr>
      <w:sz w:val="21"/>
    </w:rPr>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1">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2">
    <w:name w:val="_Style 10"/>
    <w:basedOn w:val="1"/>
    <w:qFormat/>
    <w:uiPriority w:val="0"/>
    <w:rPr>
      <w:rFonts w:ascii="Tahoma" w:hAnsi="Tahoma"/>
      <w:sz w:val="24"/>
      <w:szCs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5">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6">
    <w:name w:val="Char11"/>
    <w:basedOn w:val="1"/>
    <w:qFormat/>
    <w:uiPriority w:val="0"/>
    <w:pPr>
      <w:jc w:val="center"/>
    </w:pPr>
    <w:rPr>
      <w:rFonts w:ascii="仿宋_GB2312" w:eastAsia="仿宋_GB2312"/>
      <w:b/>
      <w:kern w:val="0"/>
      <w:sz w:val="32"/>
      <w:szCs w:val="32"/>
      <w:lang w:val="en-GB"/>
    </w:rPr>
  </w:style>
  <w:style w:type="paragraph" w:customStyle="1" w:styleId="97">
    <w:name w:val="Char2"/>
    <w:basedOn w:val="1"/>
    <w:next w:val="1"/>
    <w:qFormat/>
    <w:uiPriority w:val="0"/>
    <w:pPr>
      <w:spacing w:before="120" w:line="360" w:lineRule="auto"/>
      <w:ind w:firstLine="425"/>
    </w:pPr>
    <w:rPr>
      <w:sz w:val="24"/>
    </w:rPr>
  </w:style>
  <w:style w:type="paragraph" w:customStyle="1" w:styleId="98">
    <w:name w:val="Char3"/>
    <w:basedOn w:val="1"/>
    <w:qFormat/>
    <w:uiPriority w:val="0"/>
    <w:rPr>
      <w:sz w:val="24"/>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正文_14"/>
    <w:qFormat/>
    <w:uiPriority w:val="0"/>
    <w:rPr>
      <w:rFonts w:ascii="Times New Roman" w:hAnsi="Times New Roman" w:eastAsia="宋体" w:cs="Times New Roman"/>
      <w:sz w:val="21"/>
      <w:szCs w:val="22"/>
      <w:lang w:val="en-US" w:eastAsia="zh-CN" w:bidi="ar-SA"/>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3">
    <w:name w:val="xl7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7">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4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2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5">
    <w:name w:val="font81"/>
    <w:basedOn w:val="39"/>
    <w:qFormat/>
    <w:uiPriority w:val="0"/>
    <w:rPr>
      <w:rFonts w:hint="eastAsia" w:ascii="宋体" w:hAnsi="宋体" w:eastAsia="宋体" w:cs="宋体"/>
      <w:color w:val="000000"/>
      <w:sz w:val="20"/>
      <w:szCs w:val="20"/>
      <w:u w:val="none"/>
    </w:rPr>
  </w:style>
  <w:style w:type="character" w:customStyle="1" w:styleId="186">
    <w:name w:val="font141"/>
    <w:basedOn w:val="39"/>
    <w:qFormat/>
    <w:uiPriority w:val="0"/>
    <w:rPr>
      <w:rFonts w:hint="eastAsia" w:ascii="宋体" w:hAnsi="宋体" w:eastAsia="宋体" w:cs="宋体"/>
      <w:color w:val="FF0000"/>
      <w:sz w:val="20"/>
      <w:szCs w:val="20"/>
      <w:u w:val="none"/>
    </w:rPr>
  </w:style>
  <w:style w:type="character" w:customStyle="1" w:styleId="187">
    <w:name w:val="font101"/>
    <w:basedOn w:val="39"/>
    <w:qFormat/>
    <w:uiPriority w:val="0"/>
    <w:rPr>
      <w:rFonts w:hint="eastAsia" w:ascii="宋体" w:hAnsi="宋体" w:eastAsia="宋体" w:cs="宋体"/>
      <w:color w:val="000000"/>
      <w:sz w:val="22"/>
      <w:szCs w:val="22"/>
      <w:u w:val="none"/>
    </w:rPr>
  </w:style>
  <w:style w:type="character" w:customStyle="1" w:styleId="188">
    <w:name w:val="font71"/>
    <w:basedOn w:val="39"/>
    <w:qFormat/>
    <w:uiPriority w:val="0"/>
    <w:rPr>
      <w:rFonts w:hint="eastAsia" w:ascii="宋体" w:hAnsi="宋体" w:eastAsia="宋体" w:cs="宋体"/>
      <w:color w:val="000000"/>
      <w:sz w:val="20"/>
      <w:szCs w:val="20"/>
      <w:u w:val="none"/>
    </w:rPr>
  </w:style>
  <w:style w:type="character" w:customStyle="1" w:styleId="189">
    <w:name w:val="font121"/>
    <w:basedOn w:val="39"/>
    <w:qFormat/>
    <w:uiPriority w:val="0"/>
    <w:rPr>
      <w:rFonts w:hint="eastAsia" w:ascii="宋体" w:hAnsi="宋体" w:eastAsia="宋体" w:cs="宋体"/>
      <w:color w:val="FF0000"/>
      <w:sz w:val="20"/>
      <w:szCs w:val="20"/>
      <w:u w:val="none"/>
    </w:rPr>
  </w:style>
  <w:style w:type="character" w:customStyle="1" w:styleId="190">
    <w:name w:val="font212"/>
    <w:basedOn w:val="39"/>
    <w:qFormat/>
    <w:uiPriority w:val="0"/>
    <w:rPr>
      <w:rFonts w:hint="eastAsia" w:ascii="宋体" w:hAnsi="宋体" w:eastAsia="宋体" w:cs="宋体"/>
      <w:color w:val="000000"/>
      <w:sz w:val="22"/>
      <w:szCs w:val="22"/>
      <w:u w:val="none"/>
    </w:rPr>
  </w:style>
  <w:style w:type="paragraph" w:customStyle="1" w:styleId="191">
    <w:name w:val="正文缩进1"/>
    <w:basedOn w:val="1"/>
    <w:qFormat/>
    <w:uiPriority w:val="0"/>
    <w:pPr>
      <w:ind w:firstLine="420"/>
    </w:pPr>
  </w:style>
  <w:style w:type="character" w:customStyle="1" w:styleId="192">
    <w:name w:val="font21"/>
    <w:basedOn w:val="39"/>
    <w:qFormat/>
    <w:uiPriority w:val="0"/>
    <w:rPr>
      <w:rFonts w:hint="eastAsia" w:ascii="宋体" w:hAnsi="宋体" w:eastAsia="宋体" w:cs="宋体"/>
      <w:color w:val="000000"/>
      <w:sz w:val="18"/>
      <w:szCs w:val="18"/>
      <w:u w:val="none"/>
    </w:rPr>
  </w:style>
  <w:style w:type="paragraph" w:customStyle="1" w:styleId="193">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48</Pages>
  <Words>29202</Words>
  <Characters>31789</Characters>
  <Lines>320</Lines>
  <Paragraphs>90</Paragraphs>
  <TotalTime>0</TotalTime>
  <ScaleCrop>false</ScaleCrop>
  <LinksUpToDate>false</LinksUpToDate>
  <CharactersWithSpaces>33252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Nothing</cp:lastModifiedBy>
  <cp:lastPrinted>2024-08-26T09:23:00Z</cp:lastPrinted>
  <dcterms:modified xsi:type="dcterms:W3CDTF">2024-09-30T08:13:22Z</dcterms:modified>
  <dc:title>浙江省政府采购招标文件（范本）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1B05BD2C87AE4150B0EE8DE7221EC7E9_13</vt:lpwstr>
  </property>
</Properties>
</file>